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Левкович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простейшую модель эпидемии.</w:t>
      </w:r>
    </w:p>
    <w:p>
      <w:pPr>
        <w:numPr>
          <w:ilvl w:val="0"/>
          <w:numId w:val="1001"/>
        </w:numPr>
      </w:pPr>
      <w:r>
        <w:t xml:space="preserve">Построить графики изменения числа особей в каждой из трех групп.</w:t>
      </w:r>
    </w:p>
    <w:p>
      <w:pPr>
        <w:numPr>
          <w:ilvl w:val="0"/>
          <w:numId w:val="1001"/>
        </w:numPr>
      </w:pPr>
      <w:r>
        <w:t xml:space="preserve">Рассмотреть, как будет протекать эпидемия.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особи. Вторая -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инфекции. И третья -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2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2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8439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86</m:t>
        </m:r>
      </m:oMath>
      <w:r>
        <w:t xml:space="preserve">, А число здоровых людей с</w:t>
      </w:r>
      <w:r>
        <w:t xml:space="preserve"> </w:t>
      </w:r>
      <w:r>
        <w:t xml:space="preserve">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br/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br/>
      </w:r>
      <w:r>
        <w:t xml:space="preserve">1.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br/>
      </w:r>
      <w:r>
        <w:t xml:space="preserve">2. если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=</m:t>
          </m:r>
          <m:r>
            <m:t>0.35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>
            <m:t>0.13</m:t>
          </m:r>
        </m:oMath>
      </m:oMathPara>
    </w:p>
    <w:bookmarkEnd w:id="22"/>
    <w:bookmarkStart w:id="29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86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</m:t>
        </m:r>
      </m:oMath>
      <w:r>
        <w:t xml:space="preserve">,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8328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0.35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0.13</m:t>
        </m:r>
      </m:oMath>
      <w:r>
        <w:t xml:space="preserve">. (рис. -</w:t>
      </w:r>
      <w:r>
        <w:t xml:space="preserve">@fig:001</w:t>
      </w:r>
      <w:r>
        <w:t xml:space="preserve">). График изменения числа людей в группе здоровых людей с иммунитетом, а также в группе инфицированных особей (рис.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4838700" cy="3378200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/первый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Первый случай</w:t>
      </w:r>
    </w:p>
    <w:p>
      <w:pPr>
        <w:pStyle w:val="CaptionedFigure"/>
      </w:pPr>
      <w:bookmarkStart w:id="26" w:name="fig:002"/>
      <w:r>
        <w:drawing>
          <wp:inline>
            <wp:extent cx="4762500" cy="3378200"/>
            <wp:effectExtent b="0" l="0" r="0" t="0"/>
            <wp:docPr descr="Первый случай без S(0)" title="" id="1" name="Picture"/>
            <a:graphic>
              <a:graphicData uri="http://schemas.openxmlformats.org/drawingml/2006/picture">
                <pic:pic>
                  <pic:nvPicPr>
                    <pic:cNvPr descr="image/первый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Первый случай без S(0)</w:t>
      </w:r>
    </w:p>
    <w:p>
      <w:pPr>
        <w:pStyle w:val="BodyText"/>
      </w:pPr>
      <w:r>
        <w:t xml:space="preserve">Динамика изменения числа людей в каждой из трех групп в случае,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86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</m:t>
        </m:r>
      </m:oMath>
      <w:r>
        <w:t xml:space="preserve">,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8328</m:t>
        </m:r>
      </m:oMath>
      <w:r>
        <w:t xml:space="preserve">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0.35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0.13</m:t>
        </m:r>
      </m:oMath>
      <w:r>
        <w:t xml:space="preserve">.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4838700" cy="3378200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/второй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Второй случай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</w:pPr>
      <w:r>
        <w:t xml:space="preserve">Построил графики изменения числа особей в каждой из трех групп.</w:t>
      </w:r>
    </w:p>
    <w:p>
      <w:pPr>
        <w:numPr>
          <w:ilvl w:val="0"/>
          <w:numId w:val="1003"/>
        </w:numPr>
      </w:pPr>
      <w:r>
        <w:t xml:space="preserve">Рассмотрел, как будет протекать эпидемия в разных случаях.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Левкович Константин Анатольевич</dc:creator>
  <dc:language>ru-RU</dc:language>
  <cp:keywords/>
  <dcterms:created xsi:type="dcterms:W3CDTF">2021-03-20T14:37:42Z</dcterms:created>
  <dcterms:modified xsi:type="dcterms:W3CDTF">2021-03-20T14:37:42Z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Задача об эпидемии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