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F4086" w:rsidRDefault="000F4086" w:rsidP="000F4086">
      <w:pP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F4086" w:rsidRDefault="000F4086" w:rsidP="000F4086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0F4086" w:rsidRDefault="000F4086" w:rsidP="000F40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>
        <w:rPr>
          <w:rFonts w:ascii="Times New Roman" w:eastAsia="Helvetica" w:hAnsi="Times New Roman" w:cs="Times New Roman"/>
          <w:sz w:val="28"/>
          <w:szCs w:val="28"/>
        </w:rPr>
        <w:t xml:space="preserve">Отчет по </w:t>
      </w:r>
      <w:r w:rsidR="00666DD2">
        <w:rPr>
          <w:rFonts w:ascii="Times New Roman" w:eastAsia="Helvetica" w:hAnsi="Times New Roman" w:cs="Times New Roman"/>
          <w:sz w:val="28"/>
          <w:szCs w:val="28"/>
        </w:rPr>
        <w:t>Курсовой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работе </w:t>
      </w:r>
      <w:r w:rsidR="00666DD2">
        <w:rPr>
          <w:rFonts w:ascii="Times New Roman" w:eastAsia="Helvetica" w:hAnsi="Times New Roman" w:cs="Times New Roman"/>
          <w:sz w:val="28"/>
          <w:szCs w:val="28"/>
        </w:rPr>
        <w:t>за 1 семестр</w:t>
      </w:r>
    </w:p>
    <w:p w:rsidR="000F4086" w:rsidRDefault="000F4086" w:rsidP="000F4086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>
        <w:rPr>
          <w:rFonts w:ascii="Times New Roman" w:eastAsia="Helvetica" w:hAnsi="Times New Roman" w:cs="Times New Roman"/>
          <w:sz w:val="28"/>
          <w:szCs w:val="28"/>
        </w:rPr>
        <w:t>по дисциплине «Алгоритмы и структуры данных»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 гр. 9301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Игнатьев.К.А</w:t>
            </w:r>
            <w:proofErr w:type="spellEnd"/>
          </w:p>
        </w:tc>
      </w:tr>
      <w:tr w:rsidR="000F4086" w:rsidTr="000F4086">
        <w:tc>
          <w:tcPr>
            <w:tcW w:w="4677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А.В.</w:t>
            </w:r>
          </w:p>
        </w:tc>
      </w:tr>
    </w:tbl>
    <w:p w:rsidR="000F4086" w:rsidRDefault="000F4086" w:rsidP="000F4086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EndPr/>
      <w:sdtContent>
        <w:p w:rsidR="000F4086" w:rsidRDefault="000F4086" w:rsidP="000F4086">
          <w:pPr>
            <w:pStyle w:val="a6"/>
            <w:ind w:firstLine="0"/>
            <w:rPr>
              <w:rFonts w:cs="Times New Roman"/>
              <w:b/>
              <w:sz w:val="36"/>
              <w:szCs w:val="28"/>
            </w:rPr>
          </w:pPr>
          <w:r>
            <w:rPr>
              <w:b/>
              <w:sz w:val="36"/>
              <w:szCs w:val="28"/>
            </w:rPr>
            <w:t>Оглавление</w:t>
          </w:r>
          <w:bookmarkEnd w:id="2"/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5093361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_Toc50933615 \h </w:instrTex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F4086" w:rsidRDefault="00681E8F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8" w:anchor="_Toc50933616" w:history="1">
            <w:r w:rsidR="0011366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Структуры данных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681E8F" w:rsidP="000F4086">
          <w:pPr>
            <w:pStyle w:val="1"/>
            <w:rPr>
              <w:rStyle w:val="a3"/>
              <w:noProof/>
              <w:color w:val="auto"/>
              <w:sz w:val="28"/>
              <w:szCs w:val="28"/>
              <w:u w:val="none"/>
            </w:rPr>
          </w:pPr>
          <w:hyperlink r:id="rId9" w:anchor="_Toc50933617" w:history="1">
            <w:r w:rsidR="00113667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Алгоритм решения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113667" w:rsidRDefault="00113667" w:rsidP="000F4086">
          <w:pPr>
            <w:pStyle w:val="1"/>
            <w:rPr>
              <w:noProof/>
              <w:sz w:val="28"/>
              <w:szCs w:val="28"/>
            </w:rPr>
          </w:pPr>
          <w:hyperlink r:id="rId10" w:anchor="_Toc50933617" w:history="1">
            <w:r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Пример работы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681E8F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1" w:anchor="_Toc50933617" w:history="1"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681E8F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2" w:anchor="_Toc50933618" w:history="1">
            <w:r w:rsidR="000F408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0F4086" w:rsidP="000F4086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</w:p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4086" w:rsidRDefault="000F4086" w:rsidP="000F4086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3" w:name="_Toc33324524"/>
      <w:bookmarkStart w:id="4" w:name="__RefHeading___Toc320_2605875897"/>
      <w:r>
        <w:rPr>
          <w:b/>
          <w:color w:val="000000" w:themeColor="text1"/>
          <w:sz w:val="32"/>
          <w:szCs w:val="32"/>
        </w:rPr>
        <w:t xml:space="preserve">Постановка задачи:  </w:t>
      </w:r>
    </w:p>
    <w:bookmarkEnd w:id="3"/>
    <w:bookmarkEnd w:id="4"/>
    <w:p w:rsidR="00666DD2" w:rsidRPr="00666DD2" w:rsidRDefault="00666DD2" w:rsidP="00666DD2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польская нотация введенного выражения, а также отображается результат вычисления.</w:t>
      </w:r>
    </w:p>
    <w:p w:rsidR="00666DD2" w:rsidRPr="00666DD2" w:rsidRDefault="00666DD2" w:rsidP="00666DD2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DD2" w:rsidRPr="00666DD2" w:rsidRDefault="00666DD2" w:rsidP="00666DD2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Входные данные: </w:t>
      </w:r>
    </w:p>
    <w:p w:rsidR="00666DD2" w:rsidRPr="00666DD2" w:rsidRDefault="00666DD2" w:rsidP="00666DD2">
      <w:pPr>
        <w:numPr>
          <w:ilvl w:val="0"/>
          <w:numId w:val="4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арифметическое выражение</w:t>
      </w:r>
    </w:p>
    <w:p w:rsidR="00666DD2" w:rsidRPr="00666DD2" w:rsidRDefault="00666DD2" w:rsidP="00666DD2">
      <w:pPr>
        <w:numPr>
          <w:ilvl w:val="0"/>
          <w:numId w:val="4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поддерживаемый тип данных: вещественные числа (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666DD2" w:rsidRPr="00666DD2" w:rsidRDefault="00666DD2" w:rsidP="00666DD2">
      <w:pPr>
        <w:numPr>
          <w:ilvl w:val="0"/>
          <w:numId w:val="4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поддерживаемые знаки: +, -, *, /, ^, унарный “-”, функции с одним аргументом (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ctg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ln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др.</w:t>
      </w:r>
      <w:proofErr w:type="gram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(хотя бы одну не из списка)), константы </w:t>
      </w:r>
      <w:proofErr w:type="spellStart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e открывающая и закрывающая скобки</w:t>
      </w:r>
    </w:p>
    <w:p w:rsidR="00666DD2" w:rsidRPr="00666DD2" w:rsidRDefault="00666DD2" w:rsidP="00666DD2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Выходные данные:</w:t>
      </w:r>
    </w:p>
    <w:p w:rsidR="00666DD2" w:rsidRPr="00666DD2" w:rsidRDefault="00666DD2" w:rsidP="00666DD2">
      <w:pPr>
        <w:numPr>
          <w:ilvl w:val="0"/>
          <w:numId w:val="5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префиксная ФЗ</w:t>
      </w:r>
    </w:p>
    <w:p w:rsidR="00666DD2" w:rsidRPr="00666DD2" w:rsidRDefault="00666DD2" w:rsidP="00666DD2">
      <w:pPr>
        <w:numPr>
          <w:ilvl w:val="0"/>
          <w:numId w:val="5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вычисления</w:t>
      </w:r>
    </w:p>
    <w:p w:rsidR="00666DD2" w:rsidRPr="00666DD2" w:rsidRDefault="00666DD2" w:rsidP="00666DD2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DD2" w:rsidRPr="00666DD2" w:rsidRDefault="00666DD2" w:rsidP="00666DD2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по желанию можно читать из файла.</w:t>
      </w:r>
    </w:p>
    <w:p w:rsidR="000F4086" w:rsidRDefault="000F4086" w:rsidP="000F4086">
      <w:p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6ED1" w:rsidRPr="007E7030" w:rsidRDefault="00B66ED1" w:rsidP="000F4086">
      <w:p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E70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4086" w:rsidRDefault="00666DD2" w:rsidP="000F4086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>Структуры данных</w:t>
      </w:r>
      <w:r w:rsidR="000F4086">
        <w:rPr>
          <w:b/>
          <w:sz w:val="32"/>
          <w:szCs w:val="32"/>
        </w:rPr>
        <w:t>:</w:t>
      </w:r>
      <w:bookmarkStart w:id="5" w:name="_Toc33324525"/>
      <w:bookmarkStart w:id="6" w:name="__RefHeading___Toc322_2605875897"/>
    </w:p>
    <w:p w:rsidR="00666DD2" w:rsidRPr="00666DD2" w:rsidRDefault="00666DD2" w:rsidP="000F4086">
      <w:pPr>
        <w:pStyle w:val="2"/>
        <w:rPr>
          <w:szCs w:val="28"/>
        </w:rPr>
      </w:pPr>
      <w:r>
        <w:rPr>
          <w:szCs w:val="28"/>
        </w:rPr>
        <w:t xml:space="preserve">Для выполнения курсовой работы были выбраны следующие структуры данных: двусвязный список, </w:t>
      </w:r>
      <w:proofErr w:type="spellStart"/>
      <w:r>
        <w:rPr>
          <w:szCs w:val="28"/>
        </w:rPr>
        <w:t>стэк</w:t>
      </w:r>
      <w:proofErr w:type="spellEnd"/>
      <w:r>
        <w:rPr>
          <w:szCs w:val="28"/>
        </w:rPr>
        <w:t xml:space="preserve">, построенный на двусвязном списке, строковый тип данных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  <w:r w:rsidRPr="00666DD2">
        <w:rPr>
          <w:szCs w:val="28"/>
        </w:rPr>
        <w:t xml:space="preserve"> </w:t>
      </w:r>
      <w:proofErr w:type="spellStart"/>
      <w:r>
        <w:rPr>
          <w:szCs w:val="28"/>
        </w:rPr>
        <w:t>Стэк</w:t>
      </w:r>
      <w:proofErr w:type="spellEnd"/>
      <w:r>
        <w:rPr>
          <w:szCs w:val="28"/>
        </w:rPr>
        <w:t xml:space="preserve"> необходим для реализации перевода в префиксную нотацию выражения и последующем</w:t>
      </w:r>
      <w:r w:rsidR="00F575BE">
        <w:rPr>
          <w:szCs w:val="28"/>
        </w:rPr>
        <w:t xml:space="preserve"> подсчетом ре</w:t>
      </w:r>
      <w:r>
        <w:rPr>
          <w:szCs w:val="28"/>
        </w:rPr>
        <w:t>зультата</w:t>
      </w:r>
      <w:r w:rsidR="00F575BE" w:rsidRPr="00F575BE">
        <w:rPr>
          <w:szCs w:val="28"/>
        </w:rPr>
        <w:t>.</w:t>
      </w:r>
      <w:r>
        <w:rPr>
          <w:szCs w:val="28"/>
        </w:rPr>
        <w:t xml:space="preserve"> </w:t>
      </w:r>
    </w:p>
    <w:p w:rsidR="000F4086" w:rsidRDefault="00F575BE" w:rsidP="000F4086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Алгоритм решения</w:t>
      </w:r>
      <w:r w:rsidR="000F4086"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:</w:t>
      </w:r>
    </w:p>
    <w:bookmarkEnd w:id="5"/>
    <w:bookmarkEnd w:id="6"/>
    <w:p w:rsidR="00B66ED1" w:rsidRDefault="00F575BE" w:rsidP="00B66E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Пользователем вводится строка, которая сразу проверяется на корректность двумя функциями (проверка корректного расположения скобок и проверка общей корректности выражения в ходе итерации по нему). В случае корректности введенного выражения, оно записывается в поле атрибута объекта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Calculator</w:t>
      </w:r>
      <w:r>
        <w:rPr>
          <w:rFonts w:ascii="Times New Roman" w:hAnsi="Times New Roman" w:cs="Times New Roman"/>
          <w:color w:val="000000"/>
          <w:sz w:val="28"/>
          <w:szCs w:val="28"/>
        </w:rPr>
        <w:t>, затем оно переводится в массив двусвязного списка для удобства перевода в префиксную форму, и переводится в префиксную нотацию. В результате получается строка префиксной нотации, которая выводится на экран, а затем переводится в массив двусвязного списка, далее происходит подсчет результата данного выражения, который затем выводится на экран.</w:t>
      </w:r>
    </w:p>
    <w:p w:rsidR="00113667" w:rsidRPr="00B66ED1" w:rsidRDefault="00113667" w:rsidP="00113667">
      <w:pPr>
        <w:rPr>
          <w:rFonts w:ascii="Times New Roman" w:eastAsia="Times New Roman" w:hAnsi="Times New Roman" w:cs="Times New Roman"/>
          <w:color w:val="CE181E"/>
          <w:sz w:val="32"/>
          <w:szCs w:val="32"/>
        </w:rPr>
      </w:pPr>
      <w:r>
        <w:rPr>
          <w:rFonts w:ascii="Times New Roman" w:eastAsia="Tahoma" w:hAnsi="Times New Roman" w:cs="Times New Roman"/>
          <w:b/>
          <w:bCs/>
          <w:sz w:val="32"/>
          <w:szCs w:val="32"/>
        </w:rPr>
        <w:t>Пример работы</w:t>
      </w:r>
      <w:r w:rsidRPr="00B66ED1">
        <w:rPr>
          <w:rFonts w:ascii="Times New Roman" w:eastAsia="Tahoma" w:hAnsi="Times New Roman" w:cs="Times New Roman"/>
          <w:b/>
          <w:bCs/>
          <w:sz w:val="32"/>
          <w:szCs w:val="32"/>
        </w:rPr>
        <w:t>:</w:t>
      </w:r>
    </w:p>
    <w:p w:rsidR="00113667" w:rsidRPr="00F575BE" w:rsidRDefault="00113667" w:rsidP="00B66E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1366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944EDF" wp14:editId="2A73C2F4">
            <wp:extent cx="4778154" cy="11430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86" w:rsidRPr="00B66ED1" w:rsidRDefault="000F4086" w:rsidP="00B66ED1">
      <w:pPr>
        <w:rPr>
          <w:rFonts w:ascii="Times New Roman" w:eastAsia="Times New Roman" w:hAnsi="Times New Roman" w:cs="Times New Roman"/>
          <w:color w:val="CE181E"/>
          <w:sz w:val="32"/>
          <w:szCs w:val="32"/>
        </w:rPr>
      </w:pPr>
      <w:r w:rsidRPr="00B66ED1">
        <w:rPr>
          <w:rFonts w:ascii="Times New Roman" w:eastAsia="Tahoma" w:hAnsi="Times New Roman" w:cs="Times New Roman"/>
          <w:b/>
          <w:bCs/>
          <w:sz w:val="32"/>
          <w:szCs w:val="32"/>
        </w:rPr>
        <w:t>Текст программы:</w:t>
      </w:r>
    </w:p>
    <w:p w:rsidR="00113667" w:rsidRDefault="000F4086" w:rsidP="00B66ED1">
      <w:pPr>
        <w:pStyle w:val="Firstlineindent"/>
        <w:ind w:firstLine="0"/>
        <w:outlineLvl w:val="0"/>
      </w:pPr>
      <w:r>
        <w:rPr>
          <w:rFonts w:eastAsia="Tahoma"/>
          <w:bCs/>
          <w:szCs w:val="28"/>
        </w:rPr>
        <w:t xml:space="preserve">Ссылка на </w:t>
      </w:r>
      <w:proofErr w:type="spellStart"/>
      <w:r>
        <w:rPr>
          <w:rFonts w:eastAsia="Tahoma"/>
          <w:bCs/>
          <w:szCs w:val="28"/>
        </w:rPr>
        <w:t>гитхаб</w:t>
      </w:r>
      <w:proofErr w:type="spellEnd"/>
      <w:r>
        <w:rPr>
          <w:rFonts w:eastAsia="Tahoma"/>
          <w:bCs/>
          <w:szCs w:val="28"/>
        </w:rPr>
        <w:t xml:space="preserve">: </w:t>
      </w:r>
      <w:hyperlink r:id="rId14" w:history="1">
        <w:r w:rsidR="00113667" w:rsidRPr="00B40384">
          <w:rPr>
            <w:rStyle w:val="a3"/>
          </w:rPr>
          <w:t>https://g</w:t>
        </w:r>
        <w:r w:rsidR="00113667" w:rsidRPr="00B40384">
          <w:rPr>
            <w:rStyle w:val="a3"/>
          </w:rPr>
          <w:t>i</w:t>
        </w:r>
        <w:r w:rsidR="00113667" w:rsidRPr="00B40384">
          <w:rPr>
            <w:rStyle w:val="a3"/>
          </w:rPr>
          <w:t>thub.com/kostyan87/ignatev_coursework</w:t>
        </w:r>
      </w:hyperlink>
    </w:p>
    <w:p w:rsidR="000F4086" w:rsidRDefault="000F4086" w:rsidP="00B66ED1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7" w:name="_Toc50933618"/>
      <w:bookmarkStart w:id="8" w:name="_Toc38588229"/>
      <w:bookmarkStart w:id="9" w:name="_Toc38588181"/>
      <w:bookmarkStart w:id="10" w:name="_Toc33324530"/>
      <w:bookmarkStart w:id="11" w:name="_Toc524036795"/>
      <w:bookmarkStart w:id="12" w:name="_Toc514182403"/>
      <w:r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7"/>
      <w:bookmarkEnd w:id="8"/>
      <w:bookmarkEnd w:id="9"/>
      <w:bookmarkEnd w:id="10"/>
    </w:p>
    <w:p w:rsidR="000F4086" w:rsidRDefault="000F4086" w:rsidP="0011366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1"/>
      <w:bookmarkEnd w:id="12"/>
      <w:bookmarkEnd w:id="13"/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113667">
        <w:rPr>
          <w:rFonts w:ascii="Times New Roman" w:hAnsi="Times New Roman" w:cs="Times New Roman"/>
          <w:sz w:val="28"/>
          <w:szCs w:val="28"/>
        </w:rPr>
        <w:t>выполнения 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получены практические навыки работы со </w:t>
      </w:r>
      <w:r w:rsidR="00B66ED1">
        <w:rPr>
          <w:rFonts w:ascii="Times New Roman" w:hAnsi="Times New Roman" w:cs="Times New Roman"/>
          <w:sz w:val="28"/>
          <w:szCs w:val="28"/>
        </w:rPr>
        <w:t xml:space="preserve">алгоритмами </w:t>
      </w:r>
      <w:r w:rsidR="00113667">
        <w:rPr>
          <w:rFonts w:ascii="Times New Roman" w:hAnsi="Times New Roman" w:cs="Times New Roman"/>
          <w:sz w:val="28"/>
          <w:szCs w:val="28"/>
        </w:rPr>
        <w:t>перевода алгебраического выражения из инфиксной в префиксную нотацию, а также вычисления полученного выражения</w:t>
      </w:r>
      <w:r w:rsidR="00B66ED1">
        <w:rPr>
          <w:rFonts w:ascii="Times New Roman" w:hAnsi="Times New Roman" w:cs="Times New Roman"/>
          <w:sz w:val="28"/>
          <w:szCs w:val="28"/>
        </w:rPr>
        <w:t>.</w:t>
      </w:r>
    </w:p>
    <w:p w:rsidR="000F4086" w:rsidRDefault="000F4086" w:rsidP="000F4086"/>
    <w:p w:rsidR="008C6B43" w:rsidRDefault="008C6B43"/>
    <w:sectPr w:rsidR="008C6B43" w:rsidSect="00B66ED1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8F" w:rsidRDefault="00681E8F" w:rsidP="00B66ED1">
      <w:pPr>
        <w:spacing w:before="0" w:after="0"/>
      </w:pPr>
      <w:r>
        <w:separator/>
      </w:r>
    </w:p>
  </w:endnote>
  <w:endnote w:type="continuationSeparator" w:id="0">
    <w:p w:rsidR="00681E8F" w:rsidRDefault="00681E8F" w:rsidP="00B66E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725214"/>
      <w:docPartObj>
        <w:docPartGallery w:val="Page Numbers (Bottom of Page)"/>
        <w:docPartUnique/>
      </w:docPartObj>
    </w:sdtPr>
    <w:sdtEndPr/>
    <w:sdtContent>
      <w:p w:rsidR="00B66ED1" w:rsidRDefault="00B66E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667">
          <w:rPr>
            <w:noProof/>
          </w:rPr>
          <w:t>3</w:t>
        </w:r>
        <w:r>
          <w:fldChar w:fldCharType="end"/>
        </w:r>
      </w:p>
    </w:sdtContent>
  </w:sdt>
  <w:p w:rsidR="00B66ED1" w:rsidRDefault="00B66E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8F" w:rsidRDefault="00681E8F" w:rsidP="00B66ED1">
      <w:pPr>
        <w:spacing w:before="0" w:after="0"/>
      </w:pPr>
      <w:r>
        <w:separator/>
      </w:r>
    </w:p>
  </w:footnote>
  <w:footnote w:type="continuationSeparator" w:id="0">
    <w:p w:rsidR="00681E8F" w:rsidRDefault="00681E8F" w:rsidP="00B66E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6F7"/>
    <w:multiLevelType w:val="multilevel"/>
    <w:tmpl w:val="D120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9328E"/>
    <w:multiLevelType w:val="multilevel"/>
    <w:tmpl w:val="52B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17682"/>
    <w:multiLevelType w:val="multilevel"/>
    <w:tmpl w:val="669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C5E11"/>
    <w:multiLevelType w:val="multilevel"/>
    <w:tmpl w:val="F24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66EDD"/>
    <w:multiLevelType w:val="hybridMultilevel"/>
    <w:tmpl w:val="C332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C"/>
    <w:rsid w:val="000F4086"/>
    <w:rsid w:val="00113667"/>
    <w:rsid w:val="00116FE8"/>
    <w:rsid w:val="00531A9A"/>
    <w:rsid w:val="00666DD2"/>
    <w:rsid w:val="00681E8F"/>
    <w:rsid w:val="0075695A"/>
    <w:rsid w:val="007E7030"/>
    <w:rsid w:val="00800837"/>
    <w:rsid w:val="008C6B43"/>
    <w:rsid w:val="00B66ED1"/>
    <w:rsid w:val="00B77CAC"/>
    <w:rsid w:val="00BA6494"/>
    <w:rsid w:val="00C26AE2"/>
    <w:rsid w:val="00DD5271"/>
    <w:rsid w:val="00F5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B31E"/>
  <w15:chartTrackingRefBased/>
  <w15:docId w15:val="{C358EEA4-AD59-4C04-A125-CDB5FCC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086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086"/>
    <w:rPr>
      <w:color w:val="0563C1" w:themeColor="hyperlink"/>
      <w:u w:val="single"/>
    </w:rPr>
  </w:style>
  <w:style w:type="paragraph" w:styleId="1">
    <w:name w:val="toc 1"/>
    <w:basedOn w:val="a"/>
    <w:autoRedefine/>
    <w:uiPriority w:val="39"/>
    <w:semiHidden/>
    <w:unhideWhenUsed/>
    <w:rsid w:val="000F4086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unhideWhenUsed/>
    <w:rsid w:val="000F4086"/>
    <w:pPr>
      <w:shd w:val="clear" w:color="auto" w:fill="FFFFFF"/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</w:rPr>
  </w:style>
  <w:style w:type="paragraph" w:styleId="a4">
    <w:name w:val="Body Text"/>
    <w:basedOn w:val="a"/>
    <w:link w:val="a5"/>
    <w:semiHidden/>
    <w:unhideWhenUsed/>
    <w:rsid w:val="000F4086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0F4086"/>
    <w:rPr>
      <w:rFonts w:ascii="Calibri" w:eastAsia="Calibri" w:hAnsi="Calibri" w:cs="Tahoma"/>
      <w:sz w:val="24"/>
      <w:szCs w:val="24"/>
    </w:rPr>
  </w:style>
  <w:style w:type="paragraph" w:styleId="a6">
    <w:name w:val="Body Text First Indent"/>
    <w:basedOn w:val="a4"/>
    <w:link w:val="a7"/>
    <w:semiHidden/>
    <w:unhideWhenUsed/>
    <w:rsid w:val="000F408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7">
    <w:name w:val="Красная строка Знак"/>
    <w:basedOn w:val="a5"/>
    <w:link w:val="a6"/>
    <w:semiHidden/>
    <w:rsid w:val="000F4086"/>
    <w:rPr>
      <w:rFonts w:ascii="Times New Roman" w:eastAsia="Calibri" w:hAnsi="Times New Roman" w:cs="Tahoma"/>
      <w:sz w:val="28"/>
      <w:szCs w:val="24"/>
    </w:rPr>
  </w:style>
  <w:style w:type="paragraph" w:customStyle="1" w:styleId="a8">
    <w:name w:val="Содержимое таблицы"/>
    <w:basedOn w:val="a"/>
    <w:qFormat/>
    <w:rsid w:val="000F4086"/>
    <w:pPr>
      <w:suppressLineNumbers/>
    </w:pPr>
    <w:rPr>
      <w:rFonts w:ascii="Times New Roman" w:hAnsi="Times New Roman"/>
      <w:sz w:val="26"/>
    </w:rPr>
  </w:style>
  <w:style w:type="paragraph" w:customStyle="1" w:styleId="Firstlineindent">
    <w:name w:val="First line indent"/>
    <w:basedOn w:val="a"/>
    <w:rsid w:val="000F4086"/>
    <w:pPr>
      <w:suppressAutoHyphens/>
      <w:autoSpaceDN w:val="0"/>
      <w:spacing w:before="0" w:after="140"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table" w:styleId="a9">
    <w:name w:val="Table Grid"/>
    <w:basedOn w:val="a1"/>
    <w:uiPriority w:val="39"/>
    <w:rsid w:val="000F4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F40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0F408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31A9A"/>
    <w:rPr>
      <w:color w:val="808080"/>
    </w:rPr>
  </w:style>
  <w:style w:type="paragraph" w:styleId="ad">
    <w:name w:val="header"/>
    <w:basedOn w:val="a"/>
    <w:link w:val="ae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B66ED1"/>
    <w:rPr>
      <w:rFonts w:ascii="Calibri" w:eastAsia="Calibri" w:hAnsi="Calibri" w:cs="Tahoma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B66ED1"/>
    <w:rPr>
      <w:rFonts w:ascii="Calibri" w:eastAsia="Calibri" w:hAnsi="Calibri" w:cs="Tahoma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113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2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4" Type="http://schemas.openxmlformats.org/officeDocument/2006/relationships/hyperlink" Target="https://github.com/kostyan87/ignatev_co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Ссылка на гитхаб: https://github.com/kostyan87/lab3_ignatev_9301</vt:lpstr>
      <vt:lpstr>Заключение</vt:lpstr>
    </vt:vector>
  </TitlesOfParts>
  <Company>HP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3</cp:revision>
  <dcterms:created xsi:type="dcterms:W3CDTF">2020-12-08T21:22:00Z</dcterms:created>
  <dcterms:modified xsi:type="dcterms:W3CDTF">2020-12-22T22:59:00Z</dcterms:modified>
</cp:coreProperties>
</file>