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АЛГОРИТМ ДЕЙСТВИЙ МИНИСТЕРСТВА ТРАНСПОРТА РОССИЙСКОЙ ФЕДЕРАЦИИ И ЕГО ПОДВЕДОМСТВЕННЫХ ОРГАНОВ И ОРГАНИЗАЦИЙ ПРИ ВОЗНИКНОВЕНИИ ЧРЕЗВЫЧАЙНЫХ СИТУАЦИЙ</w:t>
      </w:r>
    </w:p>
    <w:p>
      <w:r>
        <w:rPr>
          <w:b/>
        </w:rPr>
        <w:t>Рубрика: ЗАЩИТА ОТ ЧРЕЗВЫЧАЙНЫХ СИТУАЦИЙ</w:t>
        <w:br/>
      </w:r>
      <w:r>
        <w:t>Автор: Архипов Г.С. МГТУ им. Н.Э. Баумана</w:t>
        <w:br/>
      </w:r>
    </w:p>
    <w:p>
      <w:r>
        <w:rPr>
          <w:i/>
        </w:rPr>
        <w:t>В статье рассмотрен алгоритм действий Министерства транспорта Российской Федерации и его подведомственных органов и организаций при возникновении чрезвычайных ситуаций. В приложении к публикации представлено Положение о рабочей группе Минтранса РФ по оперативному реагированию и координации мероприятий, проводимых при угрозе и факте возникновения ЧС.</w:t>
      </w:r>
    </w:p>
    <w:p/>
    <w:p>
      <w:pPr>
        <w:jc w:val="both"/>
      </w:pPr>
      <w:r>
        <w:rPr>
          <w:b w:val="0"/>
          <w:i w:val="0"/>
        </w:rPr>
        <w:t xml:space="preserve">Органом по оперативному реагированию и координации мероприятий, проводимых Министерством транспорта Российской Федерации (далее – Министерство) и подведомственными ему федеральной службой и федеральными агентствами по предупреждению и ликвидации ЧС в сфере транспорта, является рабочая группа Министерства по оперативному реагированию и координации мероприятий, проводимых при угрозе или факте возникновения ЧС (далее – рабочая группа). Положение о ней см. в приложении к статье. </w:t>
      </w:r>
    </w:p>
    <w:p>
      <w:pPr>
        <w:jc w:val="both"/>
      </w:pPr>
      <w:r>
        <w:rPr>
          <w:b w:val="0"/>
          <w:i w:val="0"/>
        </w:rPr>
        <w:t>Органами повседневного управления в вопросах предупреждения и ликвидации ЧС и их последствий являются дежурная служба Министерства, дежурные и дежурно-диспетчерские службы федеральной службы и федеральных агентств.</w:t>
      </w:r>
    </w:p>
    <w:p>
      <w:pPr>
        <w:jc w:val="both"/>
      </w:pPr>
      <w:r>
        <w:rPr>
          <w:b w:val="0"/>
          <w:i w:val="0"/>
        </w:rPr>
        <w:t>При поступлении в Министерство информации об угрозе или факте возникновения ЧС в сфере транспорта или официального приглашения от МЧС России для принятия участия в работе в связи с угрозой или фактом возникновения ЧС федерального, межрегионального характера и социально значимых происшествий на территории Российской Федерации:</w:t>
      </w:r>
    </w:p>
    <w:p>
      <w:pPr>
        <w:jc w:val="both"/>
      </w:pPr>
      <w:r>
        <w:rPr>
          <w:b w:val="0"/>
          <w:i w:val="0"/>
        </w:rPr>
        <w:t>1) ответственный дежурный Министерства немедленно докладывает о ЧС или официальном приглашении МЧС России Министру транспорта, заместителю Министра, курирующему отрасль, в которой произошла ЧС, директору отраслевого департамента, директору Департамента транспортной безопасности и специальных программ и в дальнейшем действует в соответствии с инструкцией ответственного дежурного Министерства;</w:t>
      </w:r>
    </w:p>
    <w:p>
      <w:pPr>
        <w:jc w:val="both"/>
      </w:pPr>
      <w:r>
        <w:rPr>
          <w:b w:val="0"/>
          <w:i w:val="0"/>
        </w:rPr>
        <w:t>2) заместитель Министра транспорта, курирующий отрасль, в которой произошла ЧС, действует по указанию Министра и в соответствии со сложившейся ситуацией.</w:t>
      </w:r>
    </w:p>
    <w:p>
      <w:pPr>
        <w:jc w:val="both"/>
      </w:pPr>
      <w:r>
        <w:rPr>
          <w:b w:val="0"/>
          <w:i w:val="0"/>
        </w:rPr>
        <w:t>В случае одновременного возникновения ЧС в нескольких отраслях транспорта или ЧС федерального, межрегионального характера и социально значимого происшествия на территории Российской Федерации Министр транспорта назначает одного из своих заместителей для организации взаимодействия сил и средств транспортной отрасли, задействованных и необходимых в ликвидации указанных ЧС;</w:t>
      </w:r>
    </w:p>
    <w:p>
      <w:pPr>
        <w:jc w:val="both"/>
      </w:pPr>
      <w:r>
        <w:rPr>
          <w:b w:val="0"/>
          <w:i w:val="0"/>
        </w:rPr>
        <w:t>3) директор отраслевого департамента, получив информацию о ЧС от ответственного дежурного Министерства:</w:t>
      </w:r>
    </w:p>
    <w:p>
      <w:pPr>
        <w:jc w:val="both"/>
      </w:pPr>
      <w:r>
        <w:rPr>
          <w:b w:val="0"/>
          <w:i w:val="0"/>
        </w:rPr>
        <w:t>- формирует, осуществляет сбор и организацию функционирования рабочей группы;</w:t>
      </w:r>
    </w:p>
    <w:p>
      <w:pPr>
        <w:jc w:val="both"/>
      </w:pPr>
      <w:r>
        <w:rPr>
          <w:b w:val="0"/>
          <w:i w:val="0"/>
        </w:rPr>
        <w:t>- организует взаимодействие с рабочими группами подведомственных федеральной службы и федеральных агентств;</w:t>
      </w:r>
    </w:p>
    <w:p>
      <w:pPr>
        <w:jc w:val="both"/>
      </w:pPr>
      <w:r>
        <w:rPr>
          <w:b w:val="0"/>
          <w:i w:val="0"/>
        </w:rPr>
        <w:t>- направляет представителя рабочей группы соответствующих профиля и квалификации в Национальный центр управления в кризисных ситуациях МЧС России (далее – НЦУКС МЧС России) для обеспечения взаимодействия с МЧС России и другими федеральными органами исполнительной власти, в последующем обеспечивает дежурство из числа представителей рабочей группы в НЦУКС МЧС России до окончания ликвидации ЧС;</w:t>
      </w:r>
    </w:p>
    <w:p>
      <w:pPr>
        <w:jc w:val="both"/>
      </w:pPr>
      <w:r>
        <w:rPr>
          <w:b w:val="0"/>
          <w:i w:val="0"/>
        </w:rPr>
        <w:t>- сообщает ответственному дежурному о готовности рабочей группы к выполнению задач, ее количественный состав, место работы, номера контактных телефонов, фамилию и время убытия представителя рабочей группы в НЦУКС МЧС России;</w:t>
      </w:r>
    </w:p>
    <w:p>
      <w:pPr>
        <w:jc w:val="both"/>
      </w:pPr>
      <w:r>
        <w:rPr>
          <w:b w:val="0"/>
          <w:i w:val="0"/>
        </w:rPr>
        <w:t>4) директор Административного департамента организует взаимодействие со средствами массовой информации о ходе ликвидации ЧС в сфере транспорта и материально-техническое обеспечение деятельности рабочей группы;</w:t>
      </w:r>
    </w:p>
    <w:p>
      <w:pPr>
        <w:jc w:val="both"/>
      </w:pPr>
      <w:r>
        <w:rPr>
          <w:b w:val="0"/>
          <w:i w:val="0"/>
        </w:rPr>
        <w:t>5) директор Департамента транспортной безопасности и специальных программ организует взаимодействие с ФСБ России, МВД России и МЧС России по вопросам обеспечения транспортной безопасности;</w:t>
      </w:r>
    </w:p>
    <w:p>
      <w:pPr>
        <w:jc w:val="both"/>
      </w:pPr>
      <w:r>
        <w:rPr>
          <w:b w:val="0"/>
          <w:i w:val="0"/>
        </w:rPr>
        <w:t>6) руководитель Ространснадзора, получив информацию об угрозе или факте возникновения ЧС в сфере транспорта, организует:</w:t>
      </w:r>
    </w:p>
    <w:p>
      <w:pPr>
        <w:jc w:val="both"/>
      </w:pPr>
      <w:r>
        <w:rPr>
          <w:b w:val="0"/>
          <w:i w:val="0"/>
        </w:rPr>
        <w:t>- проверку поступившей информации об угрозе или факте ЧС в сфере транспорта;</w:t>
      </w:r>
    </w:p>
    <w:p>
      <w:pPr>
        <w:jc w:val="both"/>
      </w:pPr>
      <w:r>
        <w:rPr>
          <w:b w:val="0"/>
          <w:i w:val="0"/>
        </w:rPr>
        <w:t>- принятие необходимых мер в соответствии со сложившейся ситуацией;</w:t>
      </w:r>
    </w:p>
    <w:p>
      <w:pPr>
        <w:jc w:val="both"/>
      </w:pPr>
      <w:r>
        <w:rPr>
          <w:b w:val="0"/>
          <w:i w:val="0"/>
        </w:rPr>
        <w:t>- назначение ответственного должностного лица за взаимодействие с рабочей группой, сообщение его данных ответственному дежурному Министерства (должность, Ф.И.О., контактные номера телефонов);</w:t>
      </w:r>
    </w:p>
    <w:p>
      <w:pPr>
        <w:jc w:val="both"/>
      </w:pPr>
      <w:r>
        <w:rPr>
          <w:b w:val="0"/>
          <w:i w:val="0"/>
        </w:rPr>
        <w:t>- информационное обеспечение рабочей группы и ответственного дежурного Министерства, представление материалов о ходе ликвидации ЧС каждые три часа, при необходимости этот срок может быть сокращен;</w:t>
      </w:r>
    </w:p>
    <w:p>
      <w:pPr>
        <w:jc w:val="both"/>
      </w:pPr>
      <w:r>
        <w:rPr>
          <w:b w:val="0"/>
          <w:i w:val="0"/>
        </w:rPr>
        <w:t>- в соответствии с порядком, установленным руководителем рабочей группы, представление донесения о принятых решениях и выполненных мероприятиях в рабочую группу и ответственному дежурному Министерства;</w:t>
      </w:r>
    </w:p>
    <w:p>
      <w:pPr>
        <w:jc w:val="both"/>
      </w:pPr>
      <w:r>
        <w:rPr>
          <w:b w:val="0"/>
          <w:i w:val="0"/>
        </w:rPr>
        <w:t>- направление в НЦУКС МЧС России работника соответствующих профиля и квалификации (не ниже заместителя начальника отдела), обеспечение его информационной поддержкой, необходимой для выполнения предоставленных ему полномочий, и сообщение его данных ответственному дежурному Министерства;</w:t>
      </w:r>
    </w:p>
    <w:p>
      <w:pPr>
        <w:jc w:val="both"/>
      </w:pPr>
      <w:r>
        <w:rPr>
          <w:b w:val="0"/>
          <w:i w:val="0"/>
        </w:rPr>
        <w:t>7) руководитель отраслевого федерального агентства, к компетенции которого относится выполнение задач по разрешению чрезвычайной ситуации, получив информацию об угрозе или факте возникновения ЧС в отрасли, организует:</w:t>
      </w:r>
    </w:p>
    <w:p>
      <w:pPr>
        <w:jc w:val="both"/>
      </w:pPr>
      <w:r>
        <w:rPr>
          <w:b w:val="0"/>
          <w:i w:val="0"/>
        </w:rPr>
        <w:t>- выяснение обстоятельств и причин угрозы или факта возникновения ЧС и немедленно докладывает о них Министру;</w:t>
      </w:r>
    </w:p>
    <w:p>
      <w:pPr>
        <w:jc w:val="both"/>
      </w:pPr>
      <w:r>
        <w:rPr>
          <w:b w:val="0"/>
          <w:i w:val="0"/>
        </w:rPr>
        <w:t>- проведение необходимых организационно-распорядительных действий по ликвидации последствий ЧС;</w:t>
      </w:r>
    </w:p>
    <w:p>
      <w:pPr>
        <w:jc w:val="both"/>
      </w:pPr>
      <w:r>
        <w:rPr>
          <w:b w:val="0"/>
          <w:i w:val="0"/>
        </w:rPr>
        <w:t>- назначение ответственного должностного лица за взаимодействие с рабочей группой, сообщение его данных ответственному дежурному Министерства (должность, Ф.И.О., контактные номера телефонов);</w:t>
      </w:r>
    </w:p>
    <w:p>
      <w:pPr>
        <w:jc w:val="both"/>
      </w:pPr>
      <w:r>
        <w:rPr>
          <w:b w:val="0"/>
          <w:i w:val="0"/>
        </w:rPr>
        <w:t>- информационное обеспечение рабочей группы и ответственного дежурного Министерства, представление материалов о ходе ликвидации ЧС каждые три часа, при необходимости этот срок может быть сокращен;</w:t>
      </w:r>
    </w:p>
    <w:p>
      <w:pPr>
        <w:jc w:val="both"/>
      </w:pPr>
      <w:r>
        <w:rPr>
          <w:b w:val="0"/>
          <w:i w:val="0"/>
        </w:rPr>
        <w:t>- направление работника отраслевого федерального агентства по запросу руководителя рабочей группы в состав рабочей группы, обеспечение его информационной поддержкой, необходимой для выполнения предоставленных ему полномочий;</w:t>
      </w:r>
    </w:p>
    <w:p>
      <w:pPr>
        <w:jc w:val="both"/>
      </w:pPr>
      <w:r>
        <w:rPr>
          <w:b w:val="0"/>
          <w:i w:val="0"/>
        </w:rPr>
        <w:t>- необходимые расчеты, в том числе сил и средств, привлекаемых для ликвидации ЧС, привлечение резервов финансовых и материальных ресурсов;</w:t>
      </w:r>
    </w:p>
    <w:p>
      <w:pPr>
        <w:jc w:val="both"/>
      </w:pPr>
      <w:r>
        <w:rPr>
          <w:b w:val="0"/>
          <w:i w:val="0"/>
        </w:rPr>
        <w:t>- направление в НЦУКС МЧС России работника соответствующих профиля и квалификации (не ниже заместителя начальника отдела), обеспечение его информационной поддержкой, необходимой для выполнения предоставленных ему полномочий, и сообщение его данных ответственному дежурному Министерства;</w:t>
      </w:r>
    </w:p>
    <w:p>
      <w:pPr>
        <w:jc w:val="both"/>
      </w:pPr>
      <w:r>
        <w:rPr>
          <w:b w:val="0"/>
          <w:i w:val="0"/>
        </w:rPr>
        <w:t>8) представитель Минтранса России в НЦУКС МЧС России:</w:t>
      </w:r>
    </w:p>
    <w:p>
      <w:pPr>
        <w:jc w:val="both"/>
      </w:pPr>
      <w:r>
        <w:rPr>
          <w:b w:val="0"/>
          <w:i w:val="0"/>
        </w:rPr>
        <w:t>- принимает участие в работе федерального оперативного штаба ликвидации ЧС;</w:t>
      </w:r>
    </w:p>
    <w:p>
      <w:pPr>
        <w:jc w:val="both"/>
      </w:pPr>
      <w:r>
        <w:rPr>
          <w:b w:val="0"/>
          <w:i w:val="0"/>
        </w:rPr>
        <w:t>- представляет Минтранс России и обеспечивает взаимодействие с МЧС России и федеральными органами исполнительной власти, представленными в НЦУКС МЧС России;</w:t>
      </w:r>
    </w:p>
    <w:p>
      <w:pPr>
        <w:jc w:val="both"/>
      </w:pPr>
      <w:r>
        <w:rPr>
          <w:b w:val="0"/>
          <w:i w:val="0"/>
        </w:rPr>
        <w:t>- координирует в НЦУКС МЧС России работу представителей подведомственных Министерству федеральной службы и федеральных агентств.</w:t>
      </w:r>
    </w:p>
    <w:p>
      <w:pPr>
        <w:jc w:val="both"/>
      </w:pPr>
      <w:r>
        <w:rPr>
          <w:b w:val="0"/>
          <w:i w:val="0"/>
        </w:rPr>
        <w:t>Представитель Минтранса России направляется в НЦУКС МЧС России при поступлении официального приглашения от МЧС России для принятия участия в работе в связи с угрозой или фактом возникновения ЧС федерального, межрегионального характера и социально значимого происшествия на территории Российской Федерации;</w:t>
      </w:r>
    </w:p>
    <w:p>
      <w:pPr>
        <w:jc w:val="both"/>
      </w:pPr>
      <w:r>
        <w:rPr>
          <w:b w:val="0"/>
          <w:i w:val="0"/>
        </w:rPr>
        <w:t>9) представитель федеральной службы или отраслевого федерального агентства в НЦУКС МЧС России обеспечивает в пределах своей компетенции взаимодействие субъекта транспортной отрасли, в котором произошла ЧС, с МЧС России и федеральными органами исполнительной власти, представленными в НЦУКС МЧС России.</w:t>
      </w:r>
    </w:p>
    <w:p>
      <w:pPr>
        <w:jc w:val="right"/>
      </w:pPr>
      <w:r>
        <w:rPr>
          <w:b w:val="0"/>
          <w:i w:val="0"/>
        </w:rPr>
        <w:t>Приложение</w:t>
      </w:r>
    </w:p>
    <w:p>
      <w:pPr>
        <w:jc w:val="center"/>
      </w:pPr>
      <w:r>
        <w:rPr>
          <w:b w:val="0"/>
          <w:i w:val="0"/>
        </w:rPr>
        <w:t>ПОЛОЖЕНИЕ О РАБОЧЕЙ ГРУППЕ МИНИСТЕРСТВА ТРАНСПОРТА РОССИЙСКОЙ ФЕДЕРАЦИИ ПО ОПЕРАТИВНОМУ РЕАГИРОВАНИЮ И КООРДИНАЦИИ МЕРОПРИЯТИЙ, ПРОВОДИМЫХ ПРИ УГРОЗЕ И ФАКТЕ ВОЗНИКНОВЕНИЯ ЧРЕЗВЫЧАЙНЫХ СИТУАЦИЙ</w:t>
      </w:r>
      <w:r>
        <w:rPr>
          <w:vertAlign w:val="superscript"/>
        </w:rPr>
        <w:t>18</w:t>
      </w:r>
    </w:p>
    <w:p>
      <w:pPr>
        <w:jc w:val="center"/>
      </w:pPr>
      <w:r>
        <w:rPr>
          <w:b/>
          <w:i w:val="0"/>
        </w:rPr>
        <w:t>I. Общие положения</w:t>
      </w:r>
    </w:p>
    <w:p>
      <w:pPr>
        <w:jc w:val="both"/>
      </w:pPr>
      <w:r>
        <w:rPr>
          <w:b w:val="0"/>
          <w:i w:val="0"/>
        </w:rPr>
        <w:t>1. Рабочая группа Министерства транспорта Российской Федерации (далее – Министерство) по оперативному реагированию и координации мероприятий, проводимых при угрозе и факте возникновения чрезвычайных ситуаций (далее – рабочая группа), создается для ликвидации последствий или угрозы возникновения чрезвычайных ситуаций в сфере транспорта или чрезвычайных ситуаций федерального, межрегионального характера и социально значимых происшествий на территории Российской Федерации (далее – ЧС).</w:t>
      </w:r>
    </w:p>
    <w:p>
      <w:pPr>
        <w:jc w:val="both"/>
      </w:pPr>
      <w:r>
        <w:rPr>
          <w:b w:val="0"/>
          <w:i w:val="0"/>
        </w:rPr>
        <w:t>2. Рабочая группа осуществляет свою деятельность во взаимодействии с федеральными органами исполнительной власти, органами исполнительной власти субъектов Российской Федерации, средствами массовой информации (далее – СМИ) и общественными объединениями.</w:t>
      </w:r>
    </w:p>
    <w:p>
      <w:pPr>
        <w:jc w:val="center"/>
      </w:pPr>
      <w:r>
        <w:rPr>
          <w:b/>
          <w:i w:val="0"/>
        </w:rPr>
        <w:t>II. Основные задачи и функции рабочей группы</w:t>
      </w:r>
    </w:p>
    <w:p>
      <w:pPr>
        <w:jc w:val="both"/>
      </w:pPr>
      <w:r>
        <w:rPr>
          <w:b w:val="0"/>
          <w:i w:val="0"/>
        </w:rPr>
        <w:t>3. Основные задачи, возлагаемые на рабочую группу в период работы:</w:t>
      </w:r>
    </w:p>
    <w:p>
      <w:pPr>
        <w:jc w:val="both"/>
      </w:pPr>
      <w:r>
        <w:rPr>
          <w:b w:val="0"/>
          <w:i w:val="0"/>
        </w:rPr>
        <w:t>- информационное обеспечение руководства Министерства и выработка обоснованных предложений для принятия им решений по предупреждению и ликвидации последствий ЧС;</w:t>
      </w:r>
    </w:p>
    <w:p>
      <w:pPr>
        <w:jc w:val="both"/>
      </w:pPr>
      <w:r>
        <w:rPr>
          <w:b w:val="0"/>
          <w:i w:val="0"/>
        </w:rPr>
        <w:t>- доведение принятых решений до федеральных агентств, подведомственных Министерству, заинтересованных организаций и контроль за их выполнением;</w:t>
      </w:r>
    </w:p>
    <w:p>
      <w:pPr>
        <w:jc w:val="both"/>
      </w:pPr>
      <w:r>
        <w:rPr>
          <w:b w:val="0"/>
          <w:i w:val="0"/>
        </w:rPr>
        <w:t>- организация взаимодействия Министерства с МЧС России, другими федеральными органами исполнительной власти и заинтересованными организациями при решении задач, направленных на предупреждение или ликвидацию последствий ЧС, через НЦУКС МЧС России.</w:t>
      </w:r>
    </w:p>
    <w:p>
      <w:pPr>
        <w:jc w:val="both"/>
      </w:pPr>
      <w:r>
        <w:rPr>
          <w:b w:val="0"/>
          <w:i w:val="0"/>
        </w:rPr>
        <w:t>4. Рабочая группа с целью выполнения возложенных на нее задач осуществляет следующие функции:</w:t>
      </w:r>
    </w:p>
    <w:p>
      <w:pPr>
        <w:jc w:val="both"/>
      </w:pPr>
      <w:r>
        <w:rPr>
          <w:b w:val="0"/>
          <w:i w:val="0"/>
        </w:rPr>
        <w:t>- сбор и обобщение данных оперативной обстановки о ЧС;</w:t>
      </w:r>
    </w:p>
    <w:p>
      <w:pPr>
        <w:jc w:val="both"/>
      </w:pPr>
      <w:r>
        <w:rPr>
          <w:b w:val="0"/>
          <w:i w:val="0"/>
        </w:rPr>
        <w:t>- определение достаточности мер, принимаемых по предупреждению и ликвидации последствий ЧС;</w:t>
      </w:r>
    </w:p>
    <w:p>
      <w:pPr>
        <w:jc w:val="both"/>
      </w:pPr>
      <w:r>
        <w:rPr>
          <w:b w:val="0"/>
          <w:i w:val="0"/>
        </w:rPr>
        <w:t>- порядок привлечения дополнительных сил и средств, резервов финансовых и материальных ресурсов для ликвидации последствий ЧС;</w:t>
      </w:r>
    </w:p>
    <w:p>
      <w:pPr>
        <w:jc w:val="both"/>
      </w:pPr>
      <w:r>
        <w:rPr>
          <w:b w:val="0"/>
          <w:i w:val="0"/>
        </w:rPr>
        <w:t>- подготовка и доведение до исполнителей поручений руководства Министерства по реализации мероприятий, направленных на предупреждение и ликвидацию последствий ЧС, а также контроль за их исполнением;</w:t>
      </w:r>
    </w:p>
    <w:p>
      <w:pPr>
        <w:jc w:val="both"/>
      </w:pPr>
      <w:r>
        <w:rPr>
          <w:b w:val="0"/>
          <w:i w:val="0"/>
        </w:rPr>
        <w:t>- организация представления срочных донесений и отчетов о ходе реализации мероприятий по предупреждению и ликвидации последствий ЧС;</w:t>
      </w:r>
    </w:p>
    <w:p>
      <w:pPr>
        <w:jc w:val="both"/>
      </w:pPr>
      <w:r>
        <w:rPr>
          <w:b w:val="0"/>
          <w:i w:val="0"/>
        </w:rPr>
        <w:t>- представление Министру транспорта Российской Федерации и его заместителям каждые три часа, а при получении срочной информации – немедленно справки об обстановке, сложившейся в ходе ликвидации последствий ЧС;</w:t>
      </w:r>
    </w:p>
    <w:p>
      <w:pPr>
        <w:jc w:val="both"/>
      </w:pPr>
      <w:r>
        <w:rPr>
          <w:b w:val="0"/>
          <w:i w:val="0"/>
        </w:rPr>
        <w:t>- осуществление обмена в установленном порядке оперативной информацией в рамках информационного взаимодействия между федеральными органами исполнительной власти, органами исполнительной власти субъектов Российской Федерации, заинтересованными организациями и средствами массовой информации.</w:t>
      </w:r>
    </w:p>
    <w:p>
      <w:pPr>
        <w:jc w:val="center"/>
      </w:pPr>
      <w:r>
        <w:rPr>
          <w:b/>
          <w:i w:val="0"/>
        </w:rPr>
        <w:t>III. Компетенция рабочей группы</w:t>
      </w:r>
    </w:p>
    <w:p>
      <w:pPr>
        <w:jc w:val="both"/>
      </w:pPr>
      <w:r>
        <w:rPr>
          <w:b w:val="0"/>
          <w:i w:val="0"/>
        </w:rPr>
        <w:t>5. Рабочая группа имеет право:</w:t>
      </w:r>
    </w:p>
    <w:p>
      <w:pPr>
        <w:jc w:val="both"/>
      </w:pPr>
      <w:r>
        <w:rPr>
          <w:b w:val="0"/>
          <w:i w:val="0"/>
        </w:rPr>
        <w:t>- привлекать для участия в своей работе руководящий состав и специалистов структурных подразделений Министерства, федеральной службы и федеральных агентств, подведомственных Министерству;</w:t>
      </w:r>
    </w:p>
    <w:p>
      <w:pPr>
        <w:jc w:val="both"/>
      </w:pPr>
      <w:r>
        <w:rPr>
          <w:b w:val="0"/>
          <w:i w:val="0"/>
        </w:rPr>
        <w:t>- получать от структурных подразделений Министерства, федеральной службы, федеральных агентств и организаций, подведомственных Министерству, необходимую информацию для решения задач, возложенных на рабочую группу;</w:t>
      </w:r>
    </w:p>
    <w:p>
      <w:pPr>
        <w:jc w:val="both"/>
      </w:pPr>
      <w:r>
        <w:rPr>
          <w:b w:val="0"/>
          <w:i w:val="0"/>
        </w:rPr>
        <w:t>- осуществлять взаимодействие с другими федеральными органами исполнительной власти, органами исполнительной власти субъектов Российской Федерации и органами местного самоуправления при выполнении задач, связанных с предупреждением и ликвидацией ЧС;</w:t>
      </w:r>
    </w:p>
    <w:p>
      <w:pPr>
        <w:jc w:val="both"/>
      </w:pPr>
      <w:r>
        <w:rPr>
          <w:b w:val="0"/>
          <w:i w:val="0"/>
        </w:rPr>
        <w:t>- привлекать к решению задач, сложившихся в ходе ликвидации последствий ЧС, руководителей структурных подразделений Министерства, федеральной службы, федеральных агентств и организаций, подведомственных Министерству.</w:t>
      </w:r>
    </w:p>
    <w:p>
      <w:pPr>
        <w:jc w:val="center"/>
      </w:pPr>
      <w:r>
        <w:rPr>
          <w:b/>
          <w:i w:val="0"/>
        </w:rPr>
        <w:t>IV. Состав рабочей группы</w:t>
      </w:r>
    </w:p>
    <w:p>
      <w:pPr>
        <w:jc w:val="both"/>
      </w:pPr>
      <w:r>
        <w:rPr>
          <w:b w:val="0"/>
          <w:i w:val="0"/>
        </w:rPr>
        <w:t>6. Рабочая группа не имеет постоянного состава. Ее состав определяется руководителем рабочей группы при поступлении сигнала о ЧС.</w:t>
      </w:r>
    </w:p>
    <w:p>
      <w:pPr>
        <w:jc w:val="both"/>
      </w:pPr>
      <w:r>
        <w:rPr>
          <w:b w:val="0"/>
          <w:i w:val="0"/>
        </w:rPr>
        <w:t>7. Она формируется из руководителей подразделений и специалистов департамента, курирующего отрасль, в которой произошла ЧС, с привлечением специалистов других структурных подразделений Министерства и подведомственных ему федеральной службы и федеральных агентств по решению руководителя рабочей группы.</w:t>
      </w:r>
    </w:p>
    <w:p>
      <w:pPr>
        <w:jc w:val="both"/>
      </w:pPr>
      <w:r>
        <w:rPr>
          <w:b w:val="0"/>
          <w:i w:val="0"/>
        </w:rPr>
        <w:t>8. Руководит рабочей группой директор отраслевого департамента, курирующего отрасль, в которой произошла ЧС.</w:t>
      </w:r>
    </w:p>
    <w:p>
      <w:pPr>
        <w:jc w:val="both"/>
      </w:pPr>
      <w:r>
        <w:rPr>
          <w:b w:val="0"/>
          <w:i w:val="0"/>
        </w:rPr>
        <w:t>9. В случае одновременного возникновения ЧС в нескольких транспортных отраслях или ликвидации ЧС федерального, межрегионального характера и социально значимого происшествия на территории Российской Федерации руководителя рабочей группы определяет назначенный для организации взаимодействия необходимых сил и средств транспортной отрасли, задействованных в ликвидации указанных ЧС, заместитель Министра транспорта Российской Федерации.</w:t>
      </w:r>
    </w:p>
    <w:p>
      <w:pPr>
        <w:jc w:val="both"/>
      </w:pPr>
      <w:r>
        <w:rPr>
          <w:b w:val="0"/>
          <w:i w:val="0"/>
        </w:rPr>
        <w:t>10. Руководитель рабочей группы:</w:t>
      </w:r>
    </w:p>
    <w:p>
      <w:pPr>
        <w:jc w:val="both"/>
      </w:pPr>
      <w:r>
        <w:rPr>
          <w:b w:val="0"/>
          <w:i w:val="0"/>
        </w:rPr>
        <w:t>- определяет состав рабочей группы и режим ее работы. В зависимости от оперативной обстановки организует посменную работу группы;</w:t>
      </w:r>
    </w:p>
    <w:p>
      <w:pPr>
        <w:jc w:val="both"/>
      </w:pPr>
      <w:r>
        <w:rPr>
          <w:b w:val="0"/>
          <w:i w:val="0"/>
        </w:rPr>
        <w:t>- несет ответственность за выполнение задач, возложенных на рабочую группу;</w:t>
      </w:r>
    </w:p>
    <w:p>
      <w:pPr>
        <w:jc w:val="both"/>
      </w:pPr>
      <w:r>
        <w:rPr>
          <w:b w:val="0"/>
          <w:i w:val="0"/>
        </w:rPr>
        <w:t>- организует рассмотрение предложений для принятия решений руководством Министерства.</w:t>
      </w:r>
    </w:p>
    <w:p>
      <w:pPr>
        <w:jc w:val="center"/>
      </w:pPr>
      <w:r>
        <w:rPr>
          <w:b/>
          <w:i w:val="0"/>
        </w:rPr>
        <w:t>V. Регламент работы рабочей группы</w:t>
      </w:r>
    </w:p>
    <w:p>
      <w:pPr>
        <w:jc w:val="both"/>
      </w:pPr>
      <w:r>
        <w:rPr>
          <w:b w:val="0"/>
          <w:i w:val="0"/>
        </w:rPr>
        <w:t>11. Началом работы рабочей группы является доведение ответственным дежурным Министерства до лиц установленной категории информации об угрозе или факте возникновения ЧС в сфере транспорта или о поступлении официального приглашения от МЧС России для принятия участия в работе в связи с угрозой или фактом возникновения ЧС федерального, межрегионального характера или социально значимого происшествия на территории Российской Федерации.</w:t>
      </w:r>
    </w:p>
    <w:p>
      <w:pPr>
        <w:jc w:val="both"/>
      </w:pPr>
      <w:r>
        <w:rPr>
          <w:b w:val="0"/>
          <w:i w:val="0"/>
        </w:rPr>
        <w:t>12. При получении указанной информации от ответственного дежурного Министерства директор отраслевого департамента или директор другого департамента, определенного заместителем Министра, руководящего силами и средствами Министерства при ликвидации ЧС федерального, межрегионального характера или социально значимого происшествия на территории Российской Федерации, организует:</w:t>
      </w:r>
    </w:p>
    <w:p>
      <w:pPr>
        <w:jc w:val="both"/>
      </w:pPr>
      <w:r>
        <w:rPr>
          <w:b w:val="0"/>
          <w:i w:val="0"/>
        </w:rPr>
        <w:t>- формирование состава и сбор рабочей группы;</w:t>
      </w:r>
    </w:p>
    <w:p>
      <w:pPr>
        <w:jc w:val="both"/>
      </w:pPr>
      <w:r>
        <w:rPr>
          <w:b w:val="0"/>
          <w:i w:val="0"/>
        </w:rPr>
        <w:t>- связь с руководством Министерства, ответственным дежурным Министерства, должностными лицами подведомственных федеральной службы и федеральных агентств, ответственными за ликвидацию ЧС, другими организациями и ведомствами;</w:t>
      </w:r>
    </w:p>
    <w:p>
      <w:pPr>
        <w:jc w:val="both"/>
      </w:pPr>
      <w:r>
        <w:rPr>
          <w:b w:val="0"/>
          <w:i w:val="0"/>
        </w:rPr>
        <w:t>- направление представителя рабочей группы соответствующих профиля и квалификации в НЦУКС МЧС России для обеспечения взаимодействия с МЧС России и другими федеральными органами исполнительной власти, в последующем обеспечивает дежурство из числа представителей рабочей группы в НЦУКС МЧС России до окончания ликвидации ЧС. Обеспечивает его информационное сопровождение и представление ответственному дежурному Министерства сведений о представителе Министерства в НЦУКС МЧС России.</w:t>
      </w:r>
    </w:p>
    <w:p>
      <w:pPr>
        <w:jc w:val="both"/>
      </w:pPr>
      <w:r>
        <w:rPr>
          <w:b w:val="0"/>
          <w:i w:val="0"/>
        </w:rPr>
        <w:t>13. Местом работы рабочей группы является помещение департамента, ее формирующего.</w:t>
      </w:r>
    </w:p>
    <w:p>
      <w:pPr>
        <w:jc w:val="both"/>
      </w:pPr>
      <w:r>
        <w:rPr>
          <w:b w:val="0"/>
          <w:i w:val="0"/>
        </w:rPr>
        <w:t>14. Организационно-техническое обеспечение работы рабочей группы осуществляет Административный департамент Министерства.</w:t>
      </w:r>
    </w:p>
    <w:p/>
    <w:p>
      <w:r>
        <w:rPr>
          <w:b/>
        </w:rPr>
        <w:t>Примечания</w:t>
      </w:r>
    </w:p>
    <w:p>
      <w:r>
        <w:t>18. Утверждено приказом Минтранса России от 30.12.2011 N 335.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