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МУНИЦИПАЛЬНЫЙ СТРАХОВОЙ ФОНД АВАРИЙНОЙ ДОКУМЕНТАЦИИ НА ОБЪЕКТЫ ПОВЫШЕННОГО РИСКА И СИСТЕМЫ ЖИЗНЕОБЕСПЕЧЕНИЯ НАСЕЛЕНИЯ: ЦЕЛИ, ЗАДАЧИ, ПОРЯДОК ФОРМИРОВАНИЯ</w:t>
      </w:r>
    </w:p>
    <w:p>
      <w:r>
        <w:rPr>
          <w:b/>
        </w:rPr>
        <w:t>Рубрика: ЗАЩИТА ОТ ЧРЕЗВЫЧАЙНЫХ СИТУАЦИЙ</w:t>
        <w:br/>
      </w:r>
      <w:r>
        <w:t>Автор: Агафонов А.И. Центр последипломного обучения, г. Москва</w:t>
        <w:br/>
      </w:r>
    </w:p>
    <w:p/>
    <w:p>
      <w:r/>
    </w:p>
    <w:p>
      <w:r/>
    </w:p>
    <w:p>
      <w:pPr>
        <w:jc w:val="both"/>
      </w:pPr>
      <w:r>
        <w:rPr>
          <w:b w:val="0"/>
          <w:i w:val="0"/>
        </w:rPr>
        <w:t>Зачем в муниципальном образовании (городе, районе, округе) нужен страховой фонд аварийной документации на объекты повышенного риска и системы жизнеобеспечения населения? Ответ простой – на случай чрезвычайной ситуации с серьезными разрушениями, требующими аварийно-спасательных, аварийно-восстановительных и других неотложных работ, для проведения которых требуется соответствующая техническая, градостроительная, технологическая и иная документация: планы, схемы, чертежи зданий, сооружений, коммуникаций, подъездных дорог и т.д. А что, если места хранения необходимой документации тоже разрушены или к ним нет доступа? Тогда и приходит на помощь страховой фонд аварийной документации – надежно хранимый упорядоченный массив копий аварийных комплектов документации на бумажных или иных носителях. Особое внимание готовности таких фондов к работе в условиях ЧС необходимо уделять в сейсмоопасных районах, на территориях, подверженных наводнениям и иным стихийным бедствиям, а также на территориях, граничащими с потенциально опасными объектами</w:t>
      </w:r>
      <w:r>
        <w:rPr>
          <w:vertAlign w:val="superscript"/>
        </w:rPr>
        <w:t>22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Основными потенциальными пользователями аварийными комплектами документации являются территориальные органы МЧС России, органы ГОЧС муниципального образования, спасательные службы ГОЧС, аварийные службы, а также инженерно-технический персонал объекта, осуществляющий руководство производственной деятельностью объекта, безаварийной остановкой производства и т.п. работами в условиях чрезвычайных ситуаций мирного и военного времени.</w:t>
      </w:r>
    </w:p>
    <w:p>
      <w:r/>
    </w:p>
    <w:p>
      <w:pPr>
        <w:jc w:val="center"/>
      </w:pPr>
      <w:r>
        <w:rPr>
          <w:b/>
          <w:i w:val="0"/>
        </w:rPr>
        <w:t>ПОРЯДОК ФОРМИРОВАНИЯ МУНИЦИПАЛЬНОГО СТРАХОВОГО ФОНДА АВАРИЙНОЙ ДОКУМЕНТАЦИИ НА ОБЪЕКТЫ ПОВЫШЕННОГО РИСКА И СИСТЕМЫ ЖИЗНЕОБЕСПЕЧЕНИЯ НАСЕЛЕНИЯ</w:t>
      </w:r>
    </w:p>
    <w:p>
      <w:r/>
    </w:p>
    <w:p>
      <w:pPr>
        <w:jc w:val="center"/>
      </w:pPr>
      <w:r>
        <w:rPr>
          <w:b/>
          <w:i w:val="0"/>
        </w:rPr>
        <w:t xml:space="preserve"> Основные положения</w:t>
      </w:r>
    </w:p>
    <w:p>
      <w:r/>
    </w:p>
    <w:p>
      <w:pPr>
        <w:jc w:val="both"/>
      </w:pPr>
      <w:r>
        <w:rPr>
          <w:b w:val="0"/>
          <w:i w:val="0"/>
        </w:rPr>
        <w:t>1.1. Настоящий порядок формирования</w:t>
      </w:r>
      <w:hyperlink r:id="rId9">
        <w:r>
          <w:rPr>
            <w:color w:val="0563C1"/>
            <w:u w:val="single"/>
          </w:rPr>
          <w:t xml:space="preserve"> муниципального страхового фонда документации на объекты повышенного риска и системы жизнеобеспечения населения (далее – СФД-ЧС) разработан в соответствии с Федеральным законом от 21.12.1994 N 68-ФЗ "О защите населения и территорий от чрезвычайных ситуаций природного и техногенного характера"</w:t>
        </w:r>
      </w:hyperlink>
      <w:r>
        <w:rPr>
          <w:b w:val="0"/>
          <w:i w:val="0"/>
        </w:rPr>
        <w:t xml:space="preserve"> в целях оперативного и гарантированного документационного обеспечения аварийно-спасательных, аварийно-восстановительных и других неотложных работ в условиях чрезвычайных ситуаций мирного и военного времени в случае утраты или повреждения на объектах в результате ЧС необходимой документации.</w:t>
      </w:r>
    </w:p>
    <w:p>
      <w:pPr>
        <w:jc w:val="both"/>
      </w:pPr>
      <w:r>
        <w:rPr>
          <w:b w:val="0"/>
          <w:i w:val="0"/>
        </w:rPr>
        <w:t>1.2. Муниципальный страховой фонд – это надежно хранимый упорядоченный массив копий резервных комплектов документации на бумажных носителях и/или на компактных носителях.</w:t>
      </w:r>
    </w:p>
    <w:p>
      <w:pPr>
        <w:jc w:val="both"/>
      </w:pPr>
      <w:r>
        <w:rPr>
          <w:b w:val="0"/>
          <w:i w:val="0"/>
        </w:rPr>
        <w:t>1.3. Основное назначение муниципального страхового фонда заключаемся в оперативном и надежном документационном обеспечении аварийно-спасательных, аварийно-восстановительных и других неотложных работ в период чрезвычайных ситуаций мирного и военного времени в случае утраты или недоступности необходимой документации, хранящейся на объектах.</w:t>
      </w:r>
    </w:p>
    <w:p>
      <w:pPr>
        <w:jc w:val="both"/>
      </w:pPr>
      <w:r>
        <w:rPr>
          <w:b w:val="0"/>
          <w:i w:val="0"/>
        </w:rPr>
        <w:t>1.4. СФД-ЧС должен обеспечить органы управления системы предупреждения и ликвидации чрезвычайных ситуаций комплектами документации, необходимыми для принятия решений и проведения аварийно-спасательных, аварийно-восстановительных и других неотложных работ на объектах муниципального образования при ликвидации чрезвычайных ситуаций.</w:t>
      </w:r>
    </w:p>
    <w:p>
      <w:pPr>
        <w:jc w:val="both"/>
      </w:pPr>
      <w:r>
        <w:rPr>
          <w:b w:val="0"/>
          <w:i w:val="0"/>
        </w:rPr>
        <w:t>1.5. На каждый объект системы жизнеобеспечения населения и/или повышенного риска разрабатывается свой комплект аварийной документации, необходимой при ликвидации ЧС. Аварийный комплект документации представляет собой упорядоченную совокупность проектной, управленческой, конструкторской, технологической и другой актуальной документации, используемой при проведении аварийно-спасательных, аварийно-восстановительных и других неотложных работ.</w:t>
      </w:r>
    </w:p>
    <w:p>
      <w:pPr>
        <w:jc w:val="both"/>
      </w:pPr>
      <w:r>
        <w:rPr>
          <w:b w:val="0"/>
          <w:i w:val="0"/>
        </w:rPr>
        <w:t>Типовой состав аварийного комплекта документации на объекты повышенного риска и системы жизнеобеспечения населения представлен в приложении 1.</w:t>
      </w:r>
    </w:p>
    <w:p>
      <w:pPr>
        <w:jc w:val="both"/>
      </w:pPr>
      <w:r>
        <w:rPr>
          <w:b w:val="0"/>
          <w:i w:val="0"/>
        </w:rPr>
        <w:t>Перечень документов, необходимых для предупреждения и ликвидации чрезвычайных ситуаций, которые включаются в состав аварийного комплекта СФД-ЧС МЧС России на объекты повышенного риска и объекты систем жизнеобеспечения населения, утвержден МЧС России 22.12.2006 (см. приложение 2).</w:t>
      </w:r>
    </w:p>
    <w:p>
      <w:pPr>
        <w:jc w:val="both"/>
      </w:pPr>
      <w:r>
        <w:rPr>
          <w:b w:val="0"/>
          <w:i w:val="0"/>
        </w:rPr>
        <w:t>1.6. Муниципальный страховой фонд документации на объекты повышенного риска и системы жизнеобеспечения населения формируется на основе поступающих от данных объектов аварийных комплектов документации. Общее руководство, планирование, организация деятельности и контроль готовности муниципального СФД-ЧС возлагаются на органы ГОЧС администрации муниципального образования.</w:t>
      </w:r>
    </w:p>
    <w:p>
      <w:r/>
    </w:p>
    <w:p>
      <w:pPr>
        <w:jc w:val="center"/>
      </w:pPr>
      <w:r>
        <w:rPr>
          <w:b/>
          <w:i w:val="0"/>
        </w:rPr>
        <w:t>II. Перечень объектов повышенного риска и систем жизнеобеспечения населения муниципального образования, на которые создается страховой фонд документации</w:t>
      </w:r>
    </w:p>
    <w:p>
      <w:r/>
    </w:p>
    <w:p>
      <w:pPr>
        <w:jc w:val="both"/>
      </w:pPr>
      <w:r>
        <w:rPr>
          <w:b w:val="0"/>
          <w:i w:val="0"/>
        </w:rPr>
        <w:t>2.1. Основой для организации работ по созданию СФД-ЧС является перечень объектов повышенного риска и систем жизнеобеспечения населения, на которые создается страховой фонд документации, необходимый для проведения аварийно-спасательных и других неотложных работ при ликвидации чрезвычайных ситуаций (далее – Перечень).</w:t>
      </w:r>
    </w:p>
    <w:p>
      <w:pPr>
        <w:jc w:val="both"/>
      </w:pPr>
      <w:r>
        <w:rPr>
          <w:b w:val="0"/>
          <w:i w:val="0"/>
        </w:rPr>
        <w:t>2.2. Перечень составляется управлением ГОЧС администрации муниципального образования, согласовывается с Главным управлением МЧС России по субъекту РФ и утверждается Главой муниципального образования.</w:t>
      </w:r>
    </w:p>
    <w:p>
      <w:pPr>
        <w:jc w:val="both"/>
      </w:pPr>
      <w:r>
        <w:rPr>
          <w:b w:val="0"/>
          <w:i w:val="0"/>
        </w:rPr>
        <w:t>2.3. Перечень является основой для планирования работ, определения объемов документации, подлежащей закладке в СФД-ЧС, сроков выполнения работ и их очередности.</w:t>
      </w:r>
    </w:p>
    <w:p>
      <w:pPr>
        <w:jc w:val="both"/>
      </w:pPr>
      <w:r>
        <w:rPr>
          <w:b w:val="0"/>
          <w:i w:val="0"/>
        </w:rPr>
        <w:t>2.4. К объектам систем жизнеобеспечения населения относятся объекты, необходимые для устойчивого жизнеобеспечения населения и находящиеся в зонах возможных стихийных бедствий природного характера, а также расположенные в непосредственной близости к потенциально опасным объектам.</w:t>
      </w:r>
    </w:p>
    <w:p>
      <w:pPr>
        <w:jc w:val="both"/>
      </w:pPr>
      <w:r>
        <w:rPr>
          <w:b w:val="0"/>
          <w:i w:val="0"/>
        </w:rPr>
        <w:t>2.5. Критерием отнесения объектов к категории объектов повышенного риска являются:</w:t>
      </w:r>
    </w:p>
    <w:p>
      <w:pPr>
        <w:jc w:val="both"/>
      </w:pPr>
      <w:r>
        <w:rPr>
          <w:b w:val="0"/>
          <w:i w:val="0"/>
        </w:rPr>
        <w:t>- использование в производственных процессах (в том числе при хранении и захоронении) пожаро-, взрыво-, биологически, химически и радиационно опасных веществ, а также других материалов, которые в результате чрезвычайных ситуаций могут оказать поражающее воздействие на население и окружающую среду за пределами санитарно-защитных зон данных объектов;</w:t>
      </w:r>
    </w:p>
    <w:p>
      <w:pPr>
        <w:jc w:val="both"/>
      </w:pPr>
      <w:r>
        <w:rPr>
          <w:b w:val="0"/>
          <w:i w:val="0"/>
        </w:rPr>
        <w:t>- нахождение объектов в зонах возможных стихийных бедствий природного характера;</w:t>
      </w:r>
    </w:p>
    <w:p>
      <w:pPr>
        <w:jc w:val="both"/>
      </w:pPr>
      <w:r>
        <w:rPr>
          <w:b w:val="0"/>
          <w:i w:val="0"/>
        </w:rPr>
        <w:t>- расположение объектов, необходимых для устойчивого жизнеобеспечения населения, в непосредственной близости к потенциально опасным объектам.</w:t>
      </w:r>
    </w:p>
    <w:p>
      <w:pPr>
        <w:jc w:val="both"/>
      </w:pPr>
      <w:r>
        <w:rPr>
          <w:b w:val="0"/>
          <w:i w:val="0"/>
        </w:rPr>
        <w:t>2.6. Перечень объектов повышенного риска и систем жизнеобеспечения населения, на которые создается страховой фонд документации:</w:t>
      </w:r>
    </w:p>
    <w:p>
      <w:pPr>
        <w:jc w:val="both"/>
      </w:pPr>
      <w:r>
        <w:rPr>
          <w:b w:val="0"/>
          <w:i w:val="0"/>
        </w:rPr>
        <w:t>1) объекты повышенного риска (потенциально опасные объекты):</w:t>
      </w:r>
    </w:p>
    <w:p>
      <w:pPr>
        <w:jc w:val="both"/>
      </w:pPr>
      <w:r>
        <w:rPr>
          <w:b w:val="0"/>
          <w:i w:val="0"/>
        </w:rPr>
        <w:t>- взрывоопасные объекты;</w:t>
      </w:r>
    </w:p>
    <w:p>
      <w:pPr>
        <w:jc w:val="both"/>
      </w:pPr>
      <w:r>
        <w:rPr>
          <w:b w:val="0"/>
          <w:i w:val="0"/>
        </w:rPr>
        <w:t>- пожароопасные объекты;</w:t>
      </w:r>
    </w:p>
    <w:p>
      <w:pPr>
        <w:jc w:val="both"/>
      </w:pPr>
      <w:r>
        <w:rPr>
          <w:b w:val="0"/>
          <w:i w:val="0"/>
        </w:rPr>
        <w:t>- химически опасные объекты:</w:t>
      </w:r>
    </w:p>
    <w:p>
      <w:pPr>
        <w:jc w:val="both"/>
      </w:pPr>
      <w:r>
        <w:rPr>
          <w:b w:val="0"/>
          <w:i w:val="0"/>
        </w:rPr>
        <w:t>- радиационно опасные объекты;</w:t>
      </w:r>
    </w:p>
    <w:p>
      <w:pPr>
        <w:jc w:val="both"/>
      </w:pPr>
      <w:r>
        <w:rPr>
          <w:b w:val="0"/>
          <w:i w:val="0"/>
        </w:rPr>
        <w:t>- объекты гидродинамической опасности.</w:t>
      </w:r>
    </w:p>
    <w:p>
      <w:pPr>
        <w:jc w:val="both"/>
      </w:pPr>
      <w:r>
        <w:rPr>
          <w:b w:val="0"/>
          <w:i w:val="0"/>
        </w:rPr>
        <w:t>2) объекты систем жизнеобеспечения населения:</w:t>
      </w:r>
    </w:p>
    <w:p>
      <w:pPr>
        <w:jc w:val="both"/>
      </w:pPr>
      <w:r>
        <w:rPr>
          <w:b w:val="0"/>
          <w:i w:val="0"/>
        </w:rPr>
        <w:t>- объекты систем водоснабжения и канализации;</w:t>
      </w:r>
    </w:p>
    <w:p>
      <w:pPr>
        <w:jc w:val="both"/>
      </w:pPr>
      <w:r>
        <w:rPr>
          <w:b w:val="0"/>
          <w:i w:val="0"/>
        </w:rPr>
        <w:t>- объекты систем электроснабжения;</w:t>
      </w:r>
    </w:p>
    <w:p>
      <w:pPr>
        <w:jc w:val="both"/>
      </w:pPr>
      <w:r>
        <w:rPr>
          <w:b w:val="0"/>
          <w:i w:val="0"/>
        </w:rPr>
        <w:t>- объекты систем газоснабжения;</w:t>
      </w:r>
    </w:p>
    <w:p>
      <w:pPr>
        <w:jc w:val="both"/>
      </w:pPr>
      <w:r>
        <w:rPr>
          <w:b w:val="0"/>
          <w:i w:val="0"/>
        </w:rPr>
        <w:t>- объекты систем теплоснабжения;</w:t>
      </w:r>
    </w:p>
    <w:p>
      <w:pPr>
        <w:jc w:val="both"/>
      </w:pPr>
      <w:r>
        <w:rPr>
          <w:b w:val="0"/>
          <w:i w:val="0"/>
        </w:rPr>
        <w:t>- объекты систем медицинского обслуживания населения;</w:t>
      </w:r>
    </w:p>
    <w:p>
      <w:pPr>
        <w:jc w:val="both"/>
      </w:pPr>
      <w:r>
        <w:rPr>
          <w:b w:val="0"/>
          <w:i w:val="0"/>
        </w:rPr>
        <w:t>- объекты транспортных систем;</w:t>
      </w:r>
    </w:p>
    <w:p>
      <w:pPr>
        <w:jc w:val="both"/>
      </w:pPr>
      <w:r>
        <w:rPr>
          <w:b w:val="0"/>
          <w:i w:val="0"/>
        </w:rPr>
        <w:t>- объекты систем связи;</w:t>
      </w:r>
    </w:p>
    <w:p>
      <w:pPr>
        <w:jc w:val="both"/>
      </w:pPr>
      <w:r>
        <w:rPr>
          <w:b w:val="0"/>
          <w:i w:val="0"/>
        </w:rPr>
        <w:t>- объекты систем продовольственного обеспечения;</w:t>
      </w:r>
    </w:p>
    <w:p>
      <w:pPr>
        <w:jc w:val="both"/>
      </w:pPr>
      <w:r>
        <w:rPr>
          <w:b w:val="0"/>
          <w:i w:val="0"/>
        </w:rPr>
        <w:t>- важнейшие объекты органов управления.</w:t>
      </w:r>
    </w:p>
    <w:p>
      <w:r/>
    </w:p>
    <w:p>
      <w:pPr>
        <w:jc w:val="center"/>
      </w:pPr>
      <w:r>
        <w:rPr>
          <w:b/>
          <w:i w:val="0"/>
        </w:rPr>
        <w:t>III. Организация работ по формированию аварийного комплекта документации на объектах</w:t>
      </w:r>
      <w:r>
        <w:rPr>
          <w:vertAlign w:val="superscript"/>
        </w:rPr>
        <w:t>23</w:t>
      </w:r>
    </w:p>
    <w:p>
      <w:r/>
    </w:p>
    <w:p>
      <w:pPr>
        <w:jc w:val="both"/>
      </w:pPr>
      <w:r>
        <w:rPr>
          <w:b w:val="0"/>
          <w:i w:val="0"/>
        </w:rPr>
        <w:t>3.1. Основой формирования СФД-ЧС муниципального образования являются аварийные комплекты документации, поступающие от объектов. От качества данных аварийных комплектов на объекты зависит эффективность СФД-ЧС в целом.</w:t>
      </w:r>
    </w:p>
    <w:p>
      <w:pPr>
        <w:jc w:val="both"/>
      </w:pPr>
      <w:r>
        <w:rPr>
          <w:b w:val="0"/>
          <w:i w:val="0"/>
        </w:rPr>
        <w:t xml:space="preserve">3.2. Общее руководство и контроль над формированием аварийного комплекта документации объекта (учреждения, предприятия) и подготовкой его к передаче в муниципальный СФД-ЧС возлагается на его руководителя объекта. </w:t>
      </w:r>
    </w:p>
    <w:p>
      <w:pPr>
        <w:jc w:val="both"/>
      </w:pPr>
      <w:r>
        <w:rPr>
          <w:b w:val="0"/>
          <w:i w:val="0"/>
        </w:rPr>
        <w:t>3.3. Для непосредственного выполнения работ по подготовке и передаче аварийного комплекта документации в муниципальный СФД-ЧС приказом (распоряжением) руководителя организации создается комиссия или рабочая группа, на которую возлагаются обязанности по подготовке аварийного комплекта документации и его передачи в СФД-ЧС.</w:t>
      </w:r>
    </w:p>
    <w:p>
      <w:pPr>
        <w:jc w:val="both"/>
      </w:pPr>
      <w:r>
        <w:rPr>
          <w:b w:val="0"/>
          <w:i w:val="0"/>
        </w:rPr>
        <w:t>3.4. Рекомендуемый состав комиссии (рабочей группы) объекта:</w:t>
      </w:r>
    </w:p>
    <w:p>
      <w:pPr>
        <w:jc w:val="both"/>
      </w:pPr>
      <w:r>
        <w:rPr>
          <w:b w:val="0"/>
          <w:i w:val="0"/>
        </w:rPr>
        <w:t>- председатель комиссии (рабочей группы) – заместитель руководителя объекта или уполномоченный на решение задач ГОЧС на объекте или иное должностное лицо, в чьи обязанности входит обеспечение безопасности объекта);</w:t>
      </w:r>
    </w:p>
    <w:p>
      <w:pPr>
        <w:jc w:val="both"/>
      </w:pPr>
      <w:r>
        <w:rPr>
          <w:b w:val="0"/>
          <w:i w:val="0"/>
        </w:rPr>
        <w:t>- члены комиссии (рабочей группы) – главные и ведущие специалисты объекта из числа руководящего инженерно-технического персонала.</w:t>
      </w:r>
    </w:p>
    <w:p>
      <w:pPr>
        <w:jc w:val="both"/>
      </w:pPr>
      <w:r>
        <w:rPr>
          <w:b w:val="0"/>
          <w:i w:val="0"/>
        </w:rPr>
        <w:t>Численность и персональный состав комиссии (рабочей группы) зависит от объема и вида работ, выполняемых при подготовке аварийного комплекта документации объекта, а также от квалификации привлекаемых специалистов.</w:t>
      </w:r>
    </w:p>
    <w:p>
      <w:pPr>
        <w:jc w:val="both"/>
      </w:pPr>
      <w:r>
        <w:rPr>
          <w:b w:val="0"/>
          <w:i w:val="0"/>
        </w:rPr>
        <w:t>3.5. Комиссия (рабочая группа) страхового фонда документации осуществляет:</w:t>
      </w:r>
    </w:p>
    <w:p>
      <w:pPr>
        <w:jc w:val="both"/>
      </w:pPr>
      <w:r>
        <w:rPr>
          <w:b w:val="0"/>
          <w:i w:val="0"/>
        </w:rPr>
        <w:t>- разработку, утверждение и согласование плана работы по подготовке и передаче аварийного комплекта документации объекта в муниципальный СФД-ЧС;</w:t>
      </w:r>
    </w:p>
    <w:p>
      <w:pPr>
        <w:jc w:val="both"/>
      </w:pPr>
      <w:r>
        <w:rPr>
          <w:b w:val="0"/>
          <w:i w:val="0"/>
        </w:rPr>
        <w:t>- разработку ведомостей (перечней) комплектов документации, включаемой в состав аварийного комплекта документации;</w:t>
      </w:r>
    </w:p>
    <w:p>
      <w:pPr>
        <w:jc w:val="both"/>
      </w:pPr>
      <w:r>
        <w:rPr>
          <w:b w:val="0"/>
          <w:i w:val="0"/>
        </w:rPr>
        <w:t>- отбор документации и оценку ее физического состояния, в том числе объем документации, которую требуется восстановить;</w:t>
      </w:r>
    </w:p>
    <w:p>
      <w:pPr>
        <w:jc w:val="both"/>
      </w:pPr>
      <w:r>
        <w:rPr>
          <w:b w:val="0"/>
          <w:i w:val="0"/>
        </w:rPr>
        <w:t>- составление сопроводительных документов для отправки аварийного комплекта документации в муниципальный СФД-ЧС;</w:t>
      </w:r>
    </w:p>
    <w:p>
      <w:pPr>
        <w:jc w:val="both"/>
      </w:pPr>
      <w:r>
        <w:rPr>
          <w:b w:val="0"/>
          <w:i w:val="0"/>
        </w:rPr>
        <w:t>- отправку документации в СФД-ЧС;</w:t>
      </w:r>
    </w:p>
    <w:p>
      <w:pPr>
        <w:jc w:val="both"/>
      </w:pPr>
      <w:r>
        <w:rPr>
          <w:b w:val="0"/>
          <w:i w:val="0"/>
        </w:rPr>
        <w:t>- актуализацию аварийного комплекта документации путем внесения в него изменений и дополнений, подготовку и отправку скорректированной документации в СФД-ЧС.</w:t>
      </w:r>
    </w:p>
    <w:p>
      <w:pPr>
        <w:jc w:val="both"/>
      </w:pPr>
      <w:r>
        <w:rPr>
          <w:b w:val="0"/>
          <w:i w:val="0"/>
        </w:rPr>
        <w:t>3.6. Руководители организаций, участвующих в создании муниципального СФД-ЧС, несут персональную ответственность за выполнение работ по подготовке, комплектованию и передаче аварийных комплектов документации в СФД-ЧС.</w:t>
      </w:r>
    </w:p>
    <w:p>
      <w:r/>
    </w:p>
    <w:p>
      <w:pPr>
        <w:jc w:val="center"/>
      </w:pPr>
      <w:r>
        <w:rPr>
          <w:b/>
          <w:i w:val="0"/>
        </w:rPr>
        <w:t>IV. Рекомендации по составу, объему и качеству аварийного комплекта документации</w:t>
      </w:r>
    </w:p>
    <w:p>
      <w:r/>
    </w:p>
    <w:p>
      <w:pPr>
        <w:jc w:val="both"/>
      </w:pPr>
      <w:r>
        <w:rPr>
          <w:b w:val="0"/>
          <w:i w:val="0"/>
        </w:rPr>
        <w:t>1. На все объекты, включенные в перечень объектов повышенного риска и систем жизнеобеспечения населения, на которые создается страховой фонд документации, составляются аварийные комплекты документации. На каждый объект разрабатывается один аварийный комплект, в который входит документация на все элементы объекта, здания, сооружения и т.д.</w:t>
      </w:r>
    </w:p>
    <w:p>
      <w:pPr>
        <w:jc w:val="both"/>
      </w:pPr>
      <w:r>
        <w:rPr>
          <w:b w:val="0"/>
          <w:i w:val="0"/>
        </w:rPr>
        <w:t>2. В состав аварийного комплекта СФД включается только та часть документации, которая обеспечивает понимание специфики применяемых технологических процессов, а также содержит перечисление материалов и веществ (с их основными характеристиками и указанием качества), определяющих факторы опасности объекта.</w:t>
      </w:r>
    </w:p>
    <w:p>
      <w:pPr>
        <w:jc w:val="both"/>
      </w:pPr>
      <w:r>
        <w:rPr>
          <w:b w:val="0"/>
          <w:i w:val="0"/>
        </w:rPr>
        <w:t>3. В состав аварийного комплекта документации в общем случае должны входить:</w:t>
      </w:r>
    </w:p>
    <w:p>
      <w:pPr>
        <w:jc w:val="both"/>
      </w:pPr>
      <w:r>
        <w:rPr>
          <w:b w:val="0"/>
          <w:i w:val="0"/>
        </w:rPr>
        <w:t>- проектная (на здания и сооружения объекта; схемы планов основных этажей и т.п.) документация;</w:t>
      </w:r>
    </w:p>
    <w:p>
      <w:pPr>
        <w:jc w:val="both"/>
      </w:pPr>
      <w:r>
        <w:rPr>
          <w:b w:val="0"/>
          <w:i w:val="0"/>
        </w:rPr>
        <w:t>- управленческая документация (инструкции и наставления по действию персонала объектов в чрезвычайных ситуациях, планы действия органов управления по предупреждению и ликвидации последствий ЧС и т.п.).</w:t>
      </w:r>
    </w:p>
    <w:p>
      <w:pPr>
        <w:jc w:val="both"/>
      </w:pPr>
      <w:r>
        <w:rPr>
          <w:b w:val="0"/>
          <w:i w:val="0"/>
        </w:rPr>
        <w:t>4. В аварийные комплекты документации на объекты повышенного риска включаются:</w:t>
      </w:r>
    </w:p>
    <w:p>
      <w:pPr>
        <w:jc w:val="both"/>
      </w:pPr>
      <w:r>
        <w:rPr>
          <w:b w:val="0"/>
          <w:i w:val="0"/>
        </w:rPr>
        <w:t>- общая планировка объекта и прилегающей местности;</w:t>
      </w:r>
    </w:p>
    <w:p>
      <w:pPr>
        <w:jc w:val="both"/>
      </w:pPr>
      <w:r>
        <w:rPr>
          <w:b w:val="0"/>
          <w:i w:val="0"/>
        </w:rPr>
        <w:t>- поэтажная планировка;</w:t>
      </w:r>
    </w:p>
    <w:p>
      <w:pPr>
        <w:jc w:val="both"/>
      </w:pPr>
      <w:r>
        <w:rPr>
          <w:b w:val="0"/>
          <w:i w:val="0"/>
        </w:rPr>
        <w:t>- схемы подъездных путей, эвакуационных выходов;</w:t>
      </w:r>
    </w:p>
    <w:p>
      <w:pPr>
        <w:jc w:val="both"/>
      </w:pPr>
      <w:r>
        <w:rPr>
          <w:b w:val="0"/>
          <w:i w:val="0"/>
        </w:rPr>
        <w:t>- эксплуатационная документация на технологическое оборудование (при наличии);</w:t>
      </w:r>
    </w:p>
    <w:p>
      <w:pPr>
        <w:jc w:val="both"/>
      </w:pPr>
      <w:r>
        <w:rPr>
          <w:b w:val="0"/>
          <w:i w:val="0"/>
        </w:rPr>
        <w:t>- схемы размещения защитных сооружений гражданской обороны, средств индивидуальной защиты, противопожарного оборудования;</w:t>
      </w:r>
    </w:p>
    <w:p>
      <w:pPr>
        <w:jc w:val="both"/>
      </w:pPr>
      <w:r>
        <w:rPr>
          <w:b w:val="0"/>
          <w:i w:val="0"/>
        </w:rPr>
        <w:t>- рабочая документация на инженерные и электрические сети, наземные и подземные коммуникации объекта;</w:t>
      </w:r>
    </w:p>
    <w:p>
      <w:pPr>
        <w:jc w:val="both"/>
      </w:pPr>
      <w:r>
        <w:rPr>
          <w:b w:val="0"/>
          <w:i w:val="0"/>
        </w:rPr>
        <w:t>- планы ликвидации аварийных ситуаций, инструкции и наставления по поведению в аварийных ситуациях;</w:t>
      </w:r>
    </w:p>
    <w:p>
      <w:pPr>
        <w:jc w:val="both"/>
      </w:pPr>
      <w:r>
        <w:rPr>
          <w:b w:val="0"/>
          <w:i w:val="0"/>
        </w:rPr>
        <w:t>- специальная документация для нужд гражданской обороны, необходимая для предупреждения и ликвидации чрезвычайных ситуаций на объектах и территориях;</w:t>
      </w:r>
    </w:p>
    <w:p>
      <w:pPr>
        <w:jc w:val="both"/>
      </w:pPr>
      <w:r>
        <w:rPr>
          <w:b w:val="0"/>
          <w:i w:val="0"/>
        </w:rPr>
        <w:t>- другая документация, отражающая специфические особенности объекта.</w:t>
      </w:r>
    </w:p>
    <w:p>
      <w:pPr>
        <w:jc w:val="both"/>
      </w:pPr>
      <w:r>
        <w:rPr>
          <w:b w:val="0"/>
          <w:i w:val="0"/>
        </w:rPr>
        <w:t>5. Аварийные комплекты документации на объекты систем жизнеобеспечения населения составляются по системам и включают в себя:</w:t>
      </w:r>
    </w:p>
    <w:p>
      <w:pPr>
        <w:jc w:val="both"/>
      </w:pPr>
      <w:r>
        <w:rPr>
          <w:b w:val="0"/>
          <w:i w:val="0"/>
        </w:rPr>
        <w:t>- комплект на объекты системы газоснабжения населенного пункта (схемы газоснабжения; план газорегуляторной станции населенного пункта и газорегуляторных пунктов; планы и инструкции по аварийно-восстановительным работам на объектах газоснабжения);</w:t>
      </w:r>
    </w:p>
    <w:p>
      <w:pPr>
        <w:jc w:val="both"/>
      </w:pPr>
      <w:r>
        <w:rPr>
          <w:b w:val="0"/>
          <w:i w:val="0"/>
        </w:rPr>
        <w:t>- комплект на объекты системы электроснабжения населенного пункта (схемы электроснабжения; планы и инструкции по аварийно-восстановительным работам на электросетях);</w:t>
      </w:r>
    </w:p>
    <w:p>
      <w:pPr>
        <w:jc w:val="both"/>
      </w:pPr>
      <w:r>
        <w:rPr>
          <w:b w:val="0"/>
          <w:i w:val="0"/>
        </w:rPr>
        <w:t>- комплект на систему теплофикации населенного пункта (схемы теплоснабжения; генеральные планы промышленных ТЭЦ; планы и инструкции на проведение аварийно-восстановительных работ на системах и сетях теплоснабжения);</w:t>
      </w:r>
    </w:p>
    <w:p>
      <w:pPr>
        <w:jc w:val="both"/>
      </w:pPr>
      <w:r>
        <w:rPr>
          <w:b w:val="0"/>
          <w:i w:val="0"/>
        </w:rPr>
        <w:t>- комплект на подземные коммуникации населенного пункта (схемы внутриквартальных и уличных коллекторов, ливневой канализации, подземных переходов и т.д.).</w:t>
      </w:r>
    </w:p>
    <w:p>
      <w:pPr>
        <w:jc w:val="both"/>
      </w:pPr>
      <w:r>
        <w:rPr>
          <w:b w:val="0"/>
          <w:i w:val="0"/>
        </w:rPr>
        <w:t>6. Аварийный комплект документации должен состоять из подлинников и учтенных копий проектных, конструкторских, эксплуатационных, управленческих и других документов, выполненных на бумажных носителях в соответствии с требованиями государственной системы стандартов Единой системы конструкторской документации, стандартов системы проектной документации для строительства, стандартов копирования, законодательных актов, нормативных документов и методик, рекомендованных для применения при разработке инженерно-технических мероприятий по предупреждению чрезвычайных ситуаций, а также других документов.</w:t>
      </w:r>
    </w:p>
    <w:p>
      <w:r/>
    </w:p>
    <w:p>
      <w:pPr>
        <w:jc w:val="center"/>
      </w:pPr>
      <w:r>
        <w:rPr>
          <w:b/>
          <w:i w:val="0"/>
        </w:rPr>
        <w:t>V. Внесение изменений в аварийный комплект документации</w:t>
      </w:r>
    </w:p>
    <w:p>
      <w:r/>
    </w:p>
    <w:p>
      <w:pPr>
        <w:jc w:val="both"/>
      </w:pPr>
      <w:r>
        <w:rPr>
          <w:b w:val="0"/>
          <w:i w:val="0"/>
        </w:rPr>
        <w:t>5.1. Внесение изменений в аварийный комплект документации производится в случае изменения содержания документов или их исключения, а также при появлении в составе аварийных комплектов новых документов. Решение о внесении изменений в документацию страхового фонда принимает руководитель организации (учреждения, предприятия).</w:t>
      </w:r>
    </w:p>
    <w:p>
      <w:pPr>
        <w:jc w:val="both"/>
      </w:pPr>
      <w:r>
        <w:rPr>
          <w:b w:val="0"/>
          <w:i w:val="0"/>
        </w:rPr>
        <w:t>5.2. Повторная (полная) обработка аварийного комплекта документации производится, если более 20 % (в физических листах) документации претерпели изменения с момента последней обработки. Если количество изменений одного вида документации составляет 20 % (физических листов) и менее, то внесение изменений производится путем повторной обработки только измененной части аварийного комплекта документации.</w:t>
      </w:r>
    </w:p>
    <w:p>
      <w:pPr>
        <w:jc w:val="both"/>
      </w:pPr>
      <w:r>
        <w:rPr>
          <w:b w:val="0"/>
          <w:i w:val="0"/>
        </w:rPr>
        <w:t>5.3. Руководитель организации (учреждения, предприятия) уже на стадии планирования изменений принимает меры по корректировке соответствующего документа из состава аварийного комплекта документации, передаче доработанного документа на обработку и своевременному информированию по данному факту отдела ГО и ЧС администрации муниципального образования. В первую очередь это относится к изменениям, связанным с расположением или функционированием потенциально опасного технологического оборудования или важных элементов этого оборудования (задвижек, рубильников и т.п.), неточная информация о которых может привести к принятию неправильного решения при ликвидации последствий ЧС на объекте и повлечь за собой гибель людей или увеличение размеров материального ущерба.</w:t>
      </w:r>
    </w:p>
    <w:p>
      <w:pPr>
        <w:jc w:val="both"/>
      </w:pPr>
      <w:r>
        <w:rPr>
          <w:b w:val="0"/>
          <w:i w:val="0"/>
        </w:rPr>
        <w:t>5.4. Определение процента измененных листов проводится путем деления количества листов подлинников, каждый из которых подвергается хотя бы одному изменению, на общее количество листов данного комплекта документации. Полученный результат умножают на сто и получают величину в процентах объема листов с внесенными изменениями.</w:t>
      </w:r>
    </w:p>
    <w:p>
      <w:pPr>
        <w:jc w:val="both"/>
      </w:pPr>
      <w:r>
        <w:rPr>
          <w:b w:val="0"/>
          <w:i w:val="0"/>
        </w:rPr>
        <w:t>5.5. Если при внесении изменений в состав комплекта подлинников была включена новая документация, то она также направляется на дополнительную обработку в отдел ГО и ЧС администрации муниципального образования.</w:t>
      </w:r>
    </w:p>
    <w:p>
      <w:pPr>
        <w:jc w:val="both"/>
      </w:pPr>
      <w:r>
        <w:rPr>
          <w:b w:val="0"/>
          <w:i w:val="0"/>
        </w:rPr>
        <w:t>5.6. Ведомость аварийного комплекта документации переиздается вместе с переизданием аварийного комплекта документации. В остальных случаях издаются изменения и дополнения к ведомости аварийного комплекта документации, в которых даются ссылки на номера пунктов ведомости аварийного комплекта документации.</w:t>
      </w:r>
    </w:p>
    <w:p>
      <w:r/>
    </w:p>
    <w:p>
      <w:pPr>
        <w:jc w:val="center"/>
      </w:pPr>
      <w:r>
        <w:rPr>
          <w:b/>
          <w:i w:val="0"/>
        </w:rPr>
        <w:t>VI. Отправка аварийного комплекта документации на обработку</w:t>
      </w:r>
    </w:p>
    <w:p>
      <w:r/>
    </w:p>
    <w:p>
      <w:pPr>
        <w:jc w:val="both"/>
      </w:pPr>
      <w:r>
        <w:rPr>
          <w:b w:val="0"/>
          <w:i w:val="0"/>
        </w:rPr>
        <w:t>6.1. Предварительно разрабатывается проект плана поставки документов на электронное копирование с учетом возможностей организации (учреждения, предприятия). После согласования плана с отделом ГО и ЧС администрации муниципального образования план становится основой при формировании комплекта документов.</w:t>
      </w:r>
    </w:p>
    <w:p>
      <w:pPr>
        <w:jc w:val="both"/>
      </w:pPr>
      <w:r>
        <w:rPr>
          <w:b w:val="0"/>
          <w:i w:val="0"/>
        </w:rPr>
        <w:t>6.2. Аварийный комплект документов может отправляться на обработку полным комплектом или по частям. При отправке документов на электронное копирование по частям в первую часть должны войти документы, которые представляются в СФД в обязательном порядке и должны использоваться в первую очередь при возникновении ЧС. В последующие части могут входить документы, которые оговорены уже действующими руководящими документами и отбираются в аварийный комплект документации комиссией (рабочей группой) организации (учреждения, предприятия). При таком формировании аварийного комплекта документации численность документов, входящих в первую часть, будет незначительной. Это позволит за короткий промежуток времени создать СФД на все организации, вошедшие в перечни объектов повышенного риска и систем жизнеобеспечения населения, в том объеме, который позволит начать его использование для документального обеспечения территориальных органов Единой государственной системы предупреждения и ликвидации чрезвычайных ситуаций. Обработка остальных документов может осуществляться позже, в плановом порядке.</w:t>
      </w:r>
    </w:p>
    <w:p>
      <w:pPr>
        <w:jc w:val="both"/>
      </w:pPr>
      <w:r>
        <w:rPr>
          <w:b w:val="0"/>
          <w:i w:val="0"/>
        </w:rPr>
        <w:t>6.3. В случае, когда документация отправляется несколькими партиями, на каждую отправляемую партию документов разрабатывается свой сопроводительный перечень, который является основным комплектующим документом для данной конкретной партии документов.</w:t>
      </w:r>
    </w:p>
    <w:p>
      <w:pPr>
        <w:jc w:val="both"/>
      </w:pPr>
      <w:r>
        <w:rPr>
          <w:b w:val="0"/>
          <w:i w:val="0"/>
        </w:rPr>
        <w:t>6.4. Документы, направляемые на копирование, должны иметь статус подлинных документов со всеми внесенными на момент поставки изменениями.</w:t>
      </w:r>
    </w:p>
    <w:p>
      <w:pPr>
        <w:jc w:val="both"/>
      </w:pPr>
      <w:r>
        <w:rPr>
          <w:b w:val="0"/>
          <w:i w:val="0"/>
        </w:rPr>
        <w:t>6.5. Учреждение (предприятие) должно обеспечить отправку (перевозку) документации в таре (упаковке), исключающей повреждение документации.</w:t>
      </w:r>
    </w:p>
    <w:p>
      <w:r/>
    </w:p>
    <w:p>
      <w:pPr>
        <w:jc w:val="right"/>
      </w:pPr>
      <w:r>
        <w:rPr>
          <w:b w:val="0"/>
          <w:i w:val="0"/>
        </w:rPr>
        <w:t>Приложение 1</w:t>
      </w:r>
    </w:p>
    <w:p>
      <w:r/>
    </w:p>
    <w:p>
      <w:pPr>
        <w:jc w:val="center"/>
      </w:pPr>
      <w:r>
        <w:rPr>
          <w:b/>
          <w:i w:val="0"/>
        </w:rPr>
        <w:t>Типовой состав аварийного комплекта документации на объекты повышенного риска и системы жизнеобеспечения населения</w:t>
      </w:r>
      <w:r>
        <w:rPr>
          <w:vertAlign w:val="superscript"/>
        </w:rPr>
        <w:t>24</w:t>
      </w:r>
    </w:p>
    <w:p>
      <w:r/>
    </w:p>
    <w:p>
      <w:pPr>
        <w:jc w:val="both"/>
      </w:pPr>
      <w:r>
        <w:rPr>
          <w:b w:val="0"/>
          <w:i w:val="0"/>
        </w:rPr>
        <w:t>Аварийный комплект документации формируется по следующим разделам:</w:t>
      </w:r>
    </w:p>
    <w:p>
      <w:pPr>
        <w:jc w:val="both"/>
      </w:pPr>
      <w:r>
        <w:rPr>
          <w:b w:val="0"/>
          <w:i w:val="0"/>
        </w:rPr>
        <w:t>а) планы территории объекта, схемы и планы местности, включающие:</w:t>
      </w:r>
    </w:p>
    <w:p>
      <w:pPr>
        <w:jc w:val="both"/>
      </w:pPr>
      <w:r>
        <w:rPr>
          <w:b w:val="0"/>
          <w:i w:val="0"/>
        </w:rPr>
        <w:t>- генеральные планы с экспликацией объектов, схемы транспортных коммуникаций на территории объекта, схемы размещения средств пожаротушения и средств связи;</w:t>
      </w:r>
    </w:p>
    <w:p>
      <w:pPr>
        <w:jc w:val="both"/>
      </w:pPr>
      <w:r>
        <w:rPr>
          <w:b w:val="0"/>
          <w:i w:val="0"/>
        </w:rPr>
        <w:t>- топографические карты, планы и схемы прилегающей местности с привязкой объектов, обозначением основных транспортных коммуникаций, населенных пунктов, водоемов и т.п.;</w:t>
      </w:r>
    </w:p>
    <w:p>
      <w:pPr>
        <w:jc w:val="both"/>
      </w:pPr>
      <w:r>
        <w:rPr>
          <w:b w:val="0"/>
          <w:i w:val="0"/>
        </w:rPr>
        <w:t>- схемы размещения защищенных пунктов управления, защитных сооружений и укрытий для персонала и населения, складов имущества гражданской обороны;</w:t>
      </w:r>
    </w:p>
    <w:p>
      <w:pPr>
        <w:jc w:val="both"/>
      </w:pPr>
      <w:r>
        <w:rPr>
          <w:b w:val="0"/>
          <w:i w:val="0"/>
        </w:rPr>
        <w:t>- другие документы, поясняющие особенности расположения объекта, прилегающей местности, подъездных путей, размещения зданий и сооружений на территории объекта.</w:t>
      </w:r>
    </w:p>
    <w:p>
      <w:pPr>
        <w:jc w:val="both"/>
      </w:pPr>
      <w:r>
        <w:rPr>
          <w:b w:val="0"/>
          <w:i w:val="0"/>
        </w:rPr>
        <w:t>б) проектная документация, включающая документы из состава проектной документации на здания и сооружения, непосредственно связанные с факторами опасности.</w:t>
      </w:r>
    </w:p>
    <w:p>
      <w:pPr>
        <w:jc w:val="both"/>
      </w:pPr>
      <w:r>
        <w:rPr>
          <w:b w:val="0"/>
          <w:i w:val="0"/>
        </w:rPr>
        <w:t>Отбираемые материалы на отдельные объекты, кроме основных чертежей, должны содержать данные по категориям пожаро- и взрывоопасности производств, степени огнестойкости зданий и сооружений, нормативным нагрузкам и другим условиям расчета конструкций, перечни примененных стандартов, типовых чертежей и чертежей повторного применения.</w:t>
      </w:r>
    </w:p>
    <w:p>
      <w:pPr>
        <w:jc w:val="both"/>
      </w:pPr>
      <w:r>
        <w:rPr>
          <w:b w:val="0"/>
          <w:i w:val="0"/>
        </w:rPr>
        <w:t>в) схемы газо-, водо-, тепло- и энергоснабжения, вентиляционные и пожарные системы, включающие:</w:t>
      </w:r>
    </w:p>
    <w:p>
      <w:pPr>
        <w:jc w:val="both"/>
      </w:pPr>
      <w:r>
        <w:rPr>
          <w:b w:val="0"/>
          <w:i w:val="0"/>
        </w:rPr>
        <w:t>- совмещенные планы инженерных сетей, их расположение и пропускную способность, чертежи сооружений на сетях в объеме, достаточном для восстановления сетей;</w:t>
      </w:r>
    </w:p>
    <w:p>
      <w:pPr>
        <w:jc w:val="both"/>
      </w:pPr>
      <w:r>
        <w:rPr>
          <w:b w:val="0"/>
          <w:i w:val="0"/>
        </w:rPr>
        <w:t>- схемы коммунального хозяйства;</w:t>
      </w:r>
    </w:p>
    <w:p>
      <w:pPr>
        <w:jc w:val="both"/>
      </w:pPr>
      <w:r>
        <w:rPr>
          <w:b w:val="0"/>
          <w:i w:val="0"/>
        </w:rPr>
        <w:t>- инструкции или другие документы, поясняющие особенности сетей, процессы включения-отключения и регулировки;</w:t>
      </w:r>
    </w:p>
    <w:p>
      <w:pPr>
        <w:jc w:val="both"/>
      </w:pPr>
      <w:r>
        <w:rPr>
          <w:b w:val="0"/>
          <w:i w:val="0"/>
        </w:rPr>
        <w:t>- другая рабочая документация на инженерные наземные и подземные коммуникации объекта.</w:t>
      </w:r>
    </w:p>
    <w:p>
      <w:pPr>
        <w:jc w:val="both"/>
      </w:pPr>
      <w:r>
        <w:rPr>
          <w:b w:val="0"/>
          <w:i w:val="0"/>
        </w:rPr>
        <w:t>г) документация для предупреждения и ликвидации чрезвычайных ситуаций, включающая:</w:t>
      </w:r>
    </w:p>
    <w:p>
      <w:pPr>
        <w:jc w:val="both"/>
      </w:pPr>
      <w:r>
        <w:rPr>
          <w:b w:val="0"/>
          <w:i w:val="0"/>
        </w:rPr>
        <w:t>- документы, регламентирующие порядок проведения аварийно-спасательных работ и других неотложных работ;</w:t>
      </w:r>
    </w:p>
    <w:p>
      <w:pPr>
        <w:jc w:val="both"/>
      </w:pPr>
      <w:r>
        <w:rPr>
          <w:b w:val="0"/>
          <w:i w:val="0"/>
        </w:rPr>
        <w:t>- паспорт безопасности объекта;</w:t>
      </w:r>
    </w:p>
    <w:p>
      <w:pPr>
        <w:jc w:val="both"/>
      </w:pPr>
      <w:r>
        <w:rPr>
          <w:b w:val="0"/>
          <w:i w:val="0"/>
        </w:rPr>
        <w:t>- план действий по предупреждению и ликвидации ЧС с приложениями;</w:t>
      </w:r>
    </w:p>
    <w:p>
      <w:pPr>
        <w:jc w:val="both"/>
      </w:pPr>
      <w:r>
        <w:rPr>
          <w:b w:val="0"/>
          <w:i w:val="0"/>
        </w:rPr>
        <w:t>- планы локализации и ликвидации аварийных ситуаций, материалы по технологии ведения аварийно-спасательных и аварийно-восстановительных работ.</w:t>
      </w:r>
    </w:p>
    <w:p>
      <w:pPr>
        <w:jc w:val="both"/>
      </w:pPr>
      <w:r>
        <w:rPr>
          <w:b w:val="0"/>
          <w:i w:val="0"/>
        </w:rPr>
        <w:t>д) конструкторская документация, включающая документы на технологическое оборудование, на котором обрабатываются, производятся или используются радиоактивные, легковоспламеняющиеся, взрывчатые или токсичные вещества, раскрывающая опознание конкретного оборудования (например, общие виды), а также регламентирующая основные процедуры его эксплуатации (например, эксплуатационная документация).</w:t>
      </w:r>
    </w:p>
    <w:p>
      <w:pPr>
        <w:jc w:val="both"/>
      </w:pPr>
      <w:r>
        <w:rPr>
          <w:b w:val="0"/>
          <w:i w:val="0"/>
        </w:rPr>
        <w:t>е) технологическая документация, раскрывающая специфику применяемых на объекте технологических процессов, а также содержащая перечисление материалов и веществ (с их основными характеристиками и указанием количества), определяющих факторы опасности объекта.</w:t>
      </w:r>
    </w:p>
    <w:p>
      <w:pPr>
        <w:jc w:val="both"/>
      </w:pPr>
      <w:r>
        <w:rPr>
          <w:b w:val="0"/>
          <w:i w:val="0"/>
        </w:rPr>
        <w:t>ж) документы, регламентирующие порядок и определяющие пути и места эвакуации персонала объекта, а при необходимости, и населения прилегающих территорий, попадающих в зону непосредственного действия факторов опасностей.</w:t>
      </w:r>
    </w:p>
    <w:p>
      <w:pPr>
        <w:jc w:val="both"/>
      </w:pPr>
      <w:r>
        <w:rPr>
          <w:b w:val="0"/>
          <w:i w:val="0"/>
        </w:rPr>
        <w:t>з) другие документы, не предусмотренные предыдущими разделами, учитывающие особенности данного объекта и обеспечивающие наиболее полное соответствие аварийного комплекта документации его функциональному назначению.</w:t>
      </w:r>
    </w:p>
    <w:p>
      <w:r/>
    </w:p>
    <w:p>
      <w:pPr>
        <w:jc w:val="right"/>
      </w:pPr>
      <w:r>
        <w:rPr>
          <w:b w:val="0"/>
          <w:i w:val="0"/>
        </w:rPr>
        <w:t>Приложение 2</w:t>
      </w:r>
    </w:p>
    <w:p>
      <w:r/>
    </w:p>
    <w:p>
      <w:pPr>
        <w:jc w:val="center"/>
      </w:pPr>
      <w:r>
        <w:rPr>
          <w:b/>
          <w:i w:val="0"/>
        </w:rPr>
        <w:t>Перечень видов документов, необходимых для предупреждения и ликвидации чрезвычайных ситуаций, которые включаются в состав аварийного комплекта СФД-ЧС на объекты повышенного риска и объекты систем жизнеобеспечения населения</w:t>
      </w:r>
      <w:r>
        <w:rPr>
          <w:vertAlign w:val="superscript"/>
        </w:rPr>
        <w:t>25</w:t>
      </w:r>
    </w:p>
    <w:p>
      <w:r/>
    </w:p>
    <w:p>
      <w:pPr>
        <w:jc w:val="both"/>
      </w:pPr>
      <w:r>
        <w:rPr>
          <w:b w:val="0"/>
          <w:i w:val="0"/>
        </w:rPr>
        <w:t>Аварийный комплект документации (далее – АКД) – это упорядоченная совокупность проектной, конструкторской, технологической, нормативной, управленческой и другой документации на объекты повышенного риска и объекты систем жизнеобеспечения населения, подготовленной для перевода на компактные носители информации для дальнейшей закладки в страховой фонд документации (далее – СФД-ЧС) с целью последующего оперативного использования при проведении аварийно-спасательных, аварийно-восстановительных и других неотложных работ.</w:t>
      </w:r>
    </w:p>
    <w:p>
      <w:pPr>
        <w:jc w:val="both"/>
      </w:pPr>
      <w:r>
        <w:rPr>
          <w:b w:val="0"/>
          <w:i w:val="0"/>
        </w:rPr>
        <w:t>Основными потенциальными пользователями аварийными комплектами документации являются территориальные органы МЧС России по субъекту Российской Федерации, а также инженерно-технический персонал объекта, осуществляющий руководство производственной деятельностью объекта, безаварийной остановкой производства и т.п. работами в условиях чрезвычайных ситуаций мирного и военного времени.</w:t>
      </w:r>
    </w:p>
    <w:p>
      <w:pPr>
        <w:jc w:val="both"/>
      </w:pPr>
      <w:r>
        <w:rPr>
          <w:b w:val="0"/>
          <w:i w:val="0"/>
        </w:rPr>
        <w:t>В соответствии с нормативными документами основное предназначение АКД СФД-ЧС состоит в документальном обеспечении тушения пожаров высших категорий сложности, проведения аварийно-спасательных и аварийно-восстановительных работ на объектах повышенного риска и объектах систем жизнеобеспечения населения. Поэтому в состав АКД СФД-ЧС должны включаться только документы, содержащие информацию, необходимую и достаточную для ведения этих работ в чрезвычайной ситуации.</w:t>
      </w:r>
    </w:p>
    <w:p>
      <w:pPr>
        <w:jc w:val="both"/>
      </w:pPr>
      <w:r>
        <w:rPr>
          <w:b w:val="0"/>
          <w:i w:val="0"/>
        </w:rPr>
        <w:t>В зависимости от состава и объема аварийно-спасательных работ объекты можно условно объединить в следующие группы:</w:t>
      </w:r>
    </w:p>
    <w:p>
      <w:pPr>
        <w:jc w:val="both"/>
      </w:pPr>
      <w:r>
        <w:rPr>
          <w:b w:val="0"/>
          <w:i w:val="0"/>
        </w:rPr>
        <w:t>1 группа – объекты, на которых предусматривается проведение в полном объеме всего комплекса срочных аварийно-восстановительных работ, пожаротушения и аварийно-спасательных работ. На них имеется многочисленный персонал, а также опасные производственные участки, склады, аварии на которых могут создавать угрозу для персонала и населения. К ним могут быть отнесены машиностроительные, металлургические, химические объекты, предприятия легкой, пищевой, мясной и молочной промышленности и т.п.</w:t>
      </w:r>
    </w:p>
    <w:p>
      <w:pPr>
        <w:jc w:val="both"/>
      </w:pPr>
      <w:r>
        <w:rPr>
          <w:b w:val="0"/>
          <w:i w:val="0"/>
        </w:rPr>
        <w:t>2 группа – объекты, на которых предусматриваются работы, связанные со спасением людей. К ним могут быть отнесены объекты массового пребывания населения: детские и учебные заведения, гостиницы, общежития, торговые и медицинские учреждения, объекты культуры и спорта и т.п. К этой же группе относятся объекты, на которых кроме работ по спасению людей предусматриваются также работы по спасению культурных ценностей, относящихся к национальному достоянию.</w:t>
      </w:r>
    </w:p>
    <w:p>
      <w:pPr>
        <w:jc w:val="both"/>
      </w:pPr>
      <w:r>
        <w:rPr>
          <w:b w:val="0"/>
          <w:i w:val="0"/>
        </w:rPr>
        <w:t>3 группа – объекты, на которых предусматривается проведение, главным образом, работ по локализации и ликвидации чрезвычайной ситуации преимущественно в целях уменьшения ущерба производству, вплоть до его полной безаварийной остановки функционирования. Это, прежде всего, объекты коммунально-энергетических и транспортных систем, на которых персонал отсутствует или представлен в минимальном количестве. К таким объектам могут быть отнесены трансформаторные подстанции, насосные станции промышленного водоснабжения, насосно-перекачивающие станции теплоснабжения, котельные, газораспределительные станции и пункты, районные и квартальные тепловые станции, транспортные сооружения, коммуникации (линейные объекты) и т.п.</w:t>
      </w:r>
    </w:p>
    <w:p>
      <w:pPr>
        <w:jc w:val="both"/>
      </w:pPr>
      <w:r>
        <w:rPr>
          <w:b w:val="0"/>
          <w:i w:val="0"/>
        </w:rPr>
        <w:t>В результате обобщения нормативно-методической и справочной литературы в области организации и ведения аварийно-спасательных работ, анализа их основных этапов и видов, примерного перечня информации, необходимой для их качественного выполнения, а также в результате согласования этих сведений со специалистами в области ведения аварийно-спасательных работ разработаны основные требования по перечню документов, включаемых в аварийный комплект документации объекта и представленных в Таблице.</w:t>
      </w:r>
    </w:p>
    <w:p>
      <w:r/>
    </w:p>
    <w:p>
      <w:pPr>
        <w:jc w:val="center"/>
      </w:pPr>
      <w:r>
        <w:rPr>
          <w:b w:val="0"/>
          <w:i w:val="0"/>
        </w:rPr>
        <w:t>Состав и содержание аварийного комплекта документации на объекты повышенного риска и объекты систем жизнеобеспечения населения</w:t>
      </w:r>
    </w:p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vMerge w:val="restart"/>
          </w:tcPr>
          <w:p>
            <w:pPr>
              <w:jc w:val="center"/>
            </w:pPr>
            <w:r>
              <w:rPr>
                <w:b/>
                <w:sz w:val="20"/>
              </w:rPr>
              <w:t>N п/п</w:t>
            </w:r>
          </w:p>
        </w:tc>
        <w:tc>
          <w:tcPr>
            <w:tcW w:type="dxa" w:w="9921"/>
            <w:vMerge w:val="restart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 документа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Краткие сведения об объекте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наименование организации, функционирующей на территории объекта (включая арендаторов)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юридический и фактический (почтовый) адрес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наименование вышестоящей организации с указанием ее адреса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ведомственная принадлежность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форма собственности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организационно-правовая форма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режим работы с указанием количества смен, продолжительности, начала и окончания работы в соответствии с графиком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сведения о численности (общей, средней, максимальной) постоянного и переменного состава (персонала, посетителей, проживающих) всего на объекте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год основания (ввода в эксплуатацию)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год последней капитальной реконструкции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перечень зданий, строений и инженерных сооружений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перечень наружных и внутренних инженерных коммуникаций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вид деятельности, ее характер и специфика (классификация по фактору опасности ОПР, категории ОСЖН или комплекту факторов и категорий)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основные показатели производственной мощности (в целом для объекта): производительность, вместимость, пропускная способность, зона обслуживания и т.п.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тип производства и особенности производственной деятельности, влияющие на проведение спасательных работ (наличие производств с непрерывным технологическим процессом, возможность срочной безаварийной остановки производства)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тип (ГЖ, ГГ, ЛВЖ, ВВ, РВ, АХОВ, химически-, биологически- (бактериологически-) опасные вещества), наименование, количество (всего и в единичной емкости) (производимые, выделяющиеся в технологическом цикле или используемые в производстве, а также хранящиеся на территории объекта опасные вещества и материалы)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сведения о свойствах опасных веществ и материалов (условия и способы хранения и транспортировки, зона распространения поражающего фактора, опасность для человека, степень разрушающего воздействия на окружающую среду)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сведения о районе размещения объекта (рельеф, геология, метеоусловия, преобладающий тип застройки, наличие и характеристика зеленых зон, водных массивов, транспортных коммуникаций)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основные параметры объекта (общая площадь территории, общая площадь застройки; периметр границ территории):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другие сведения, отражающие специфические особенности объекта (например, тип, количество сил и режим работы охраны объекта)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2.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Схема оповещения и связи. Схема (блочная) оповещения о ЧС. Номера тел. вышестоящей организации, дежурной службы муниципального образования, органов внутренних дел, диспетчерских служб городского хозяйства и при необходимости другие телефоны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3.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Ситуационный план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место размещения объекта на плане (схеме) местности (города, части города, муниципального образования)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ориентация: север-юг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роза ветров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ближайшие пожарные части и спасательные учреждения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ближайшие отделения УВД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медицинские учреждения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остальное по необходимости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4.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Общий (генеральный) план (схема) объекта и прилегающей местности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границы участка (территории объекта) (план трассы – для протяженных объектов)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ориентация север-юг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название и расположение улиц и проездов, примыкающих к территории объекта с указанием основных дорожных сооружений и их характеристик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линии квартальной застройки с указанием контуров, этажности, нумерации зданий на противоположных сторонах улиц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расположение зданий и сооружений (в т.ч. защитных сооружений) с указанием их наименования, номера корпуса, этажности, размеров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расположение трасс внешних инженерных коммуникаций (в т.ч. транзитно проходящих через территорию объекта) с указанием мест расположения опор, колодцев, камер и т.д.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расположение и техническая характеристика проездов (проходов) на территорию с указанием количества и технических характеристик (тип покрытия, ширина проезжей части, высота ворот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опасных веществ и материалов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местонахождение веществ и материалов, при возгорании которых выделяются токсичные вещества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нахождения контрольно-управляющих производством пунктов (диспетчерских)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отключающих (переключающих) устройств на объектовых и городских сетях инженерных коммуникаций и кабельных сетей с привязкой их на местности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на территории объекта сил и средств нейтрализации (дегазации, дезактивации, дезинфекции), тушения, локализации распространения опасных веществ и материалов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аварийного запаса по обеспечению электроэнергией, водой, сжатым воздухом, ацетиленом, кислородом, ГСМ и тому подобными ресурсами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стационарных и мобильных пунктов очистки и дезинфекции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объектовых автономных источников электроснабжения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пожарных гидрантов с привязкой к входам зданий, незаваливаемым ориентирам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естественных и искусственных открытых водоемов, артезианских скважин, резервуаров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защитных сооружений с указанием привязки входов и воздухозаборов к незаваливаемым ориентирам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пунктов сбора пострадавших, стационарных и мобильных пунктов оказания первой медицинской помощи, штаба (пункта управления) операции по устранению ЧС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эвакуации культурных и материальных ценностей, архивной документации на территории объекта и места развертывания пунктов спецобработки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дислокации штатных и внештатных аварийно-технических бригад (отдельных расчетов)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5.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Схема пожаротушения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6.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Поэтажные (уровневые) планировки (для каждого здания объекта планы подвалов, всех этажей (включая цокольные, технические) и чердачных помещений)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расположение помещений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геометрические размеры помещений (длина, ширина, высота)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расположение лестничных маршей и площадок с указанием их нумерации, размеров (ширины), зоны действия, включая пожарные лестницы и другое подъемно-транспортное оборудование с указанием его грузоподъемности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расположение основных, запасных и аварийных входов (выходов), оконных проемов, лифтовых и вентиляционных шахт, люков и других технологических проемов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систем обнаружения, сигнализации, контроля и наблюдения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опасных веществ и материалов и маршруты их эвакуации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нахождения веществ и материалов, при возгорании которых выделяются токсичные вещества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средств нейтрализации (дегазации, дезактивации, дезинфекции), тушения и локализации распространения опасных веществ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средств индивидуальной защиты (в т.ч. НЗ)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электроустановок под высоким напряжением, СВЧ, отопительных и нагревательных приборов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аварийного запаса по обеспечению электроэнергией, водой, сжатым воздухом, ацетиленом, кислородом, ГСМ и т.п.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противопожарных преград (брандмауэров)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пожарных кранов с указанием диаметра выходных патрубков и насосов-повысителей при наличии системы повышения давления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маршруты эвакуации людей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культурных и материальных ценностей, ценных архивных документов и маршруты их эвакуации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отключающих (переключающих) устройств внутренних инженерных коммуникаций (водопровода, канализации, водостока, газо-, тепло- и электроснабжения, систем вентиляции и кондиционирования и др.)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стационарного технологического оборудования и его отключающих (переключающих) устройств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6а.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Приложения к поэтажным планировкам (характеристика зданий и сооружений) (в виде таблиц в разрезе каждого здания и сооружения)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сведения о назначении (жилое, административное, производственное, торговое, складское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сведения об использовании (по назначению или другое)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год ввода в эксплуатацию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производственная мощность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основные параметры зданий (количество этажей, внешние габариты, площадь застройки, общая площадь этажей, высота, объем) и сооружений (высота, глубина, протяженность, объем)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сведения о материалах основных конструктивных элементов (стен, перегородок, колонн, междуэтажных перекрытий, кровли, оконных и дверных проемов, полов) с указанием их свойств (степени огнестойкости, жаропрочности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сведения о состоянии основных строительных конструкций (% износа)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</w:p>
        </w:tc>
        <w:tc>
          <w:tcPr>
            <w:tcW w:type="dxa" w:w="9921"/>
          </w:tcPr>
          <w:p>
            <w:pPr>
              <w:jc w:val="left"/>
            </w:pPr>
            <w:r>
              <w:t>- экспликации на помещения каждого из этажей здания с указанием наименования, площади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7.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Схемы наружных объектовых инженерных коммуникаций (водопровода, канализации, водостока, дренажа, газо-, тепло- и электроснабжения) и кабельных сетей (селекторной, радио- и телефонной связи, сигнализации и т.п.)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границы территории объекта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зданий и инженерных сооружений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трассы прокладки инженерных коммуникаций и кабельных сетей (наземных и заглубленных) в условных обозначениях с указанием мест пересечения инженерных коммуникаций разных видов друг с другом, а также с водными объектами, оврагами, транспортными коммуникациями и т.д.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подсоединения объектовых инженерных коммуникаций к городским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ввода инженерных коммуникаций в здания и сооружения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обозначение основных технических и производственных параметров (вид, материал труб, диаметр труб, сечения вводов в здания и сооружения кабельных, вентиляционных и т.п. каналов, глубина прокладки, высота над уровнем земли, направление течения, мощность, давление, напряжение, сила тока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расположения опор, камер, колодцев, крановых площадок, распределительных и трансформирующих устройств и другого оборудования с привязкой к местности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коммуникационных отключающих, переключающих, запорных устройств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7а.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Приложения к схемам наружных объектовых инженерных коммуникаций и кабельных сетей (дополнительная характеристика в табличной форме в разрезе каждого вида инженерных коммуникаций и кабельных сетей)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назначение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производственные мощности (давление, пропускная способность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год ввода в эксплуатацию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сведения о состоянии (% износа)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технические характеристики (материал, диаметр, протяженность, тип прокладки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наличие оборудования, его назначение и свойства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особенности устройства и функционирования инженерных коммуникаций и кабельных сетей (наличие обводных путей, отключающих, переключающих, запорных устройств, их принципов функционирования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8.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Схемы внутренних инженерных коммуникаций и кабельных сетей (водопровода, канализации, водостока, газо-, тепло- и электроснабжения, селекторной, радио- и телефонной связи, сигнализации, систем вентиляции и кондиционирования, пожаротушения, дымоудаления и т.п.)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входа (выхода) инженерных коммуникаций и кабельных сетей на этаж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разводка инженерных коммуникаций и кабельных сетей по помещениям (пространственное расположение относительно уровня этажа)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обозначение основных технических и производственных параметров (вид, материал труб, диаметр труб, мощность, давление, напряжение и т.д.)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отключающих, переключающих, запорных устройств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места размещения оборудования и основных узлов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9.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Эксплуатационная документация на основное технологическое оборудование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схема размещения основного технологического оборудования (в т.ч. оборудования непрерывного технологического процесса)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схемы (принципиальные схемы) технологических процессов (кислородно-газификационного; газо- и электроснабжения, подъемно-транспортного оборудования; гидравлическая; водоподготовки; водоотвода, гидрантов; резервуара воды, аварийного резервуара и накопителя; подводящих коллекторов и др.)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  <w:vMerge w:val="restart"/>
          </w:tcPr>
          <w:p>
            <w:pPr>
              <w:jc w:val="left"/>
            </w:pPr>
            <w:r>
              <w:t>10.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Документация на основное (профильное) технологическое оборудование (представляется в случае, если оборудование может стать источником ЧС или его немедленное восстановление является жизненно необходимым)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габаритные и весовые характеристики крупного и уникального оборудования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схемы аварийного отключения стационарного производственного технологического оборудования с указанием способов безаварийной остановки, последовательности отключения, принципа действия отключающих (переключающих) устройств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- инструкции и наставления по эксплуатации стационарного производственного технологического оборудования в плане обеспечения безопасности производства (при необходимости)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9921"/>
          </w:tcPr>
          <w:p>
            <w:pPr>
              <w:jc w:val="left"/>
            </w:pPr>
            <w:r>
              <w:t>План действий органов управления и сил по предупреждению и ликвидации последствий чрезвычайных ситуаций (или объектовые планы ликвидации аварийных ситуаций)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11.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План (карточка) пожаротушения (как один из видов объектовых планов ликвидации аварийных ситуаций)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12.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Инструкции, наставления и другие нормативные документы, регламентирующие обязанности и порядок действий администрации, служб, сотрудников, персонала для предупреждения возникновения и при ликвидации аварийной ситуации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13.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Другая документация, отражающая специфические особенности объекта, способная быть полезной при ликвидации ЧС</w:t>
            </w:r>
          </w:p>
        </w:tc>
        <w:tc>
          <w:tcPr>
            <w:tcW w:type="dxa" w:w="1587"/>
          </w:tcPr>
          <w:p>
            <w:pPr>
              <w:jc w:val="left"/>
            </w:pPr>
            <w:r/>
          </w:p>
        </w:tc>
      </w:tr>
    </w:tbl>
    <w:p>
      <w:r/>
    </w:p>
    <w:p/>
    <w:p>
      <w:r>
        <w:rPr>
          <w:b/>
        </w:rPr>
        <w:t>Примечания</w:t>
      </w:r>
    </w:p>
    <w:p>
      <w:r>
        <w:t>22. Потенциально опасный объект – это объект, на котором расположены здания и сооружения повышенного уровня ответственности, либо объект, на котором возможно одновременное пребывание более пяти тысяч человек.</w:t>
      </w:r>
    </w:p>
    <w:p>
      <w:r>
        <w:t>23. Более подробно об организации работы по формированию страхового фонда документации на объектовом уровне см. одноименную статью, опубликованную в N 4/2026 нашего журнала. Также рекомендуем ознакомиться с Методическими рекомендациями по созданию, сохранению и использованию страхового фонда документации на объекты повышенного риска и системы жизнеобеспечения населения, эксплуатируемые организациями, деятельность которых связана с деятельностью федеральных органов исполнительной власти или которые находятся в сфере их ведения (утв. МЧС России 15.09.2021). Указанные методические рекомендации, как и все упоминаемые в нашем журнале нормативно-правовые и методические документы, можно найти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</w:t>
      </w:r>
    </w:p>
    <w:p>
      <w:r>
        <w:t>24. Источник: приложение N 3 к Методическим рекомендациям по созданию, сохранению и использованию страхового фонда документации на объекты повышенного риска и системы жизнеобеспечения населения, эксплуатируемые организациями, деятельность которых связана с деятельностью федеральных органов исполнительной власти или которые находятся в сфере их ведения (утв. МЧС России 15.09.2021).</w:t>
      </w:r>
    </w:p>
    <w:p>
      <w:r>
        <w:t>25. Приложение подготовлено по материалам одноименного перечня, утвержденного МЧС России 22.12.2006.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LS-CONj2E65YS5nIee5iuBTmWiEPuJBV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