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ОРГАНИЗАЦИЯ РАБОТЫ ЕДИНОЙ ДЕЖУРНО-ДИСПЕТЧЕРСКОЙ СЛУЖБ МУНИЦИПАЛЬНОГО ОБРАЗОВАНИЯ</w:t>
      </w:r>
    </w:p>
    <w:p>
      <w:r>
        <w:rPr>
          <w:b/>
        </w:rPr>
        <w:t>Рубрика: ИНФОРМАЦИОННО-СПРАВОЧНЫЕ МАТЕРИАЛЫ</w:t>
        <w:br/>
      </w:r>
    </w:p>
    <w:p/>
    <w:p>
      <w:r/>
    </w:p>
    <w:p>
      <w:r>
        <w:rPr>
          <w:b/>
          <w:i w:val="0"/>
        </w:rPr>
        <w:t xml:space="preserve">Единые дежурно-диспетчерские службы (ЕДДС) являются важнейшей составляющей единой государственной системы предупреждения и ликвидации чрезвычайных ситуаций (РСЧС) и гражданской обороны. За последние годы принято несколько основополагающих документов по организации их деятельности. Это </w:t>
      </w:r>
      <w:hyperlink r:id="rId9">
        <w:r>
          <w:rPr>
            <w:b/>
            <w:color w:val="0563C1"/>
            <w:u w:val="single"/>
          </w:rPr>
          <w:t xml:space="preserve">ГОСТ Р 22.7.01-2021</w:t>
        </w:r>
      </w:hyperlink>
      <w:r>
        <w:rPr>
          <w:b/>
          <w:i w:val="0"/>
        </w:rPr>
        <w:t xml:space="preserve"> «Безопасность в чрезвычайных ситуациях. Единая дежурно-диспетчерская служба. Основные положения»</w:t>
      </w:r>
      <w:r>
        <w:rPr>
          <w:vertAlign w:val="superscript"/>
        </w:rPr>
        <w:t>28</w:t>
      </w:r>
      <w:r>
        <w:rPr>
          <w:b/>
          <w:i w:val="0"/>
        </w:rPr>
        <w:t>, Программа подготовки дежурно-диспетчерского персонала единых дежурно-диспетчерских служб муниципальных образований</w:t>
      </w:r>
      <w:r>
        <w:rPr>
          <w:vertAlign w:val="superscript"/>
        </w:rPr>
        <w:t>29</w:t>
      </w:r>
      <w:r>
        <w:rPr>
          <w:b/>
          <w:i w:val="0"/>
        </w:rPr>
        <w:t xml:space="preserve"> и Методические рекомендации по приему на работу и допуску к оперативному дежурству оперативных дежурных единых дежурно-диспетчерских служб муниципальных образований</w:t>
      </w:r>
      <w:r>
        <w:rPr>
          <w:vertAlign w:val="superscript"/>
        </w:rPr>
        <w:t>30</w:t>
      </w:r>
      <w:r>
        <w:rPr>
          <w:b/>
          <w:i w:val="0"/>
        </w:rPr>
        <w:t xml:space="preserve">. В настоящей статье речь пойдет о </w:t>
      </w:r>
      <w:hyperlink r:id="rId9">
        <w:r>
          <w:rPr>
            <w:b/>
            <w:color w:val="0563C1"/>
            <w:u w:val="single"/>
          </w:rPr>
          <w:t xml:space="preserve">ГОСТ Р 22.7.01-2021.</w:t>
        </w:r>
      </w:hyperlink>
      <w:r>
        <w:rPr>
          <w:b/>
          <w:i w:val="0"/>
        </w:rPr>
        <w:t xml:space="preserve"> Ответственные за ГО и защиту от ЧС в организациях должны знать, как работает единая дежурно-диспетчерская служба их муниципального образования.</w:t>
      </w:r>
    </w:p>
    <w:p>
      <w:r/>
    </w:p>
    <w:p>
      <w:pPr>
        <w:jc w:val="both"/>
      </w:pPr>
      <w:hyperlink r:id="rId9">
        <w:r>
          <w:rPr>
            <w:color w:val="0563C1"/>
            <w:u w:val="single"/>
          </w:rPr>
          <w:t xml:space="preserve">ГОСТ Р 22.7.01-2021</w:t>
        </w:r>
      </w:hyperlink>
      <w:r>
        <w:rPr>
          <w:b w:val="0"/>
          <w:i w:val="0"/>
        </w:rPr>
        <w:t xml:space="preserve"> «Безопасность в чрезвычайных ситуациях. Единая дежурно-диспетчерская служба. Основные положения» определяет задачи, структуру, порядок создания и функционирования единой дежурно-диспетчерской службы муниципального образования (ЕДДС) в режимах повседневной деятельности, повышенной готовности и чрезвычайной ситуации (ЧС). Документ содержит также требования к персоналу ЕДДС, залу оперативной дежурной смены ЕДДС, перечню оборудования и программно-технических средств ЕДДС. Прежний ГОСТ Р 22.7.01-2016 «Безопасность в ЧС. Единая дежурно-диспетчерская служба. Основные положения» утратил силу.</w:t>
      </w:r>
    </w:p>
    <w:p>
      <w:pPr>
        <w:jc w:val="both"/>
      </w:pPr>
      <w:r>
        <w:rPr>
          <w:b w:val="0"/>
          <w:i w:val="0"/>
        </w:rPr>
        <w:t>Стандарт разработан с учетом внедрения, развития и эксплуатации на территории муниципального образования аппаратно-программного комплекса «Безопасный город», системы обеспечения вызова экстренных оперативных служб по единому номеру «112» (система – 112) в субъектах РФ.</w:t>
      </w:r>
    </w:p>
    <w:p>
      <w:pPr>
        <w:jc w:val="both"/>
      </w:pPr>
      <w:r>
        <w:rPr>
          <w:b w:val="0"/>
          <w:i w:val="0"/>
        </w:rPr>
        <w:t>Цель создания ЕДДС – повышение готовности органов местного самоуправления и служб муниципального образования к реагированию на угрозы возникновения или возникновение ЧС, эффективности взаимодействия привлекаемых сил и средств РСЧС.</w:t>
      </w:r>
    </w:p>
    <w:p>
      <w:pPr>
        <w:jc w:val="both"/>
      </w:pPr>
      <w:r>
        <w:rPr>
          <w:b w:val="0"/>
          <w:i w:val="0"/>
        </w:rPr>
        <w:t>Основные задачи ЕДДС:</w:t>
      </w:r>
    </w:p>
    <w:p>
      <w:pPr>
        <w:jc w:val="both"/>
      </w:pPr>
      <w:r>
        <w:rPr>
          <w:b w:val="0"/>
          <w:i w:val="0"/>
        </w:rPr>
        <w:t>- прием от населения, организаций, технических систем сообщений об угрозе или факте возникновения ЧС;</w:t>
      </w:r>
    </w:p>
    <w:p>
      <w:pPr>
        <w:jc w:val="both"/>
      </w:pPr>
      <w:r>
        <w:rPr>
          <w:b w:val="0"/>
          <w:i w:val="0"/>
        </w:rPr>
        <w:t>- анализ и оценка достоверности поступившей информации, доведение ее до дежурно-диспетчерских служб (ДДС), в компетенцию которой входит реагирование на принятое сообщение;</w:t>
      </w:r>
    </w:p>
    <w:p>
      <w:pPr>
        <w:jc w:val="both"/>
      </w:pPr>
      <w:r>
        <w:rPr>
          <w:b w:val="0"/>
          <w:i w:val="0"/>
        </w:rPr>
        <w:t>- сбор и обработка данных, необходимых для подготовки и принятия управленческих решений по предупреждению и ликвидации ЧС, а также контроль их исполнения;</w:t>
      </w:r>
    </w:p>
    <w:p>
      <w:pPr>
        <w:jc w:val="both"/>
      </w:pPr>
      <w:r>
        <w:rPr>
          <w:b w:val="0"/>
          <w:i w:val="0"/>
        </w:rPr>
        <w:t>- сбор от ДДС, служб контроля и наблюдения за окружающей средой, систем мониторинга, действующих на территории муниципального образования, информации об угрозе или факте возникновения ЧС, сложившейся обстановке и действиях сил и средств по ликвидации ЧС;</w:t>
      </w:r>
    </w:p>
    <w:p>
      <w:pPr>
        <w:jc w:val="both"/>
      </w:pPr>
      <w:r>
        <w:rPr>
          <w:b w:val="0"/>
          <w:i w:val="0"/>
        </w:rPr>
        <w:t>- обработка и анализ данных о ЧС, определение ее масштаба и уточнение состава сил, привлекаемых для реагирования на ЧС, их оповещение о переводе в один из режимов функционирования РСЧС;</w:t>
      </w:r>
    </w:p>
    <w:p>
      <w:pPr>
        <w:jc w:val="both"/>
      </w:pPr>
      <w:r>
        <w:rPr>
          <w:b w:val="0"/>
          <w:i w:val="0"/>
        </w:rPr>
        <w:t>- обобщение, оценка и контроль данных обстановки, принятых мер по ликвидации ЧС и реагированию на происшествие, подготовка и корректировка заранее разработанных и согласованных со службами муниципального образования вариантов управленческих решений по ликвидации ЧС, принятие экстренных мер и необходимых решений (в пределах, установленных вышестоящими органами полномочий);</w:t>
      </w:r>
    </w:p>
    <w:p>
      <w:pPr>
        <w:jc w:val="both"/>
      </w:pPr>
      <w:r>
        <w:rPr>
          <w:b w:val="0"/>
          <w:i w:val="0"/>
        </w:rPr>
        <w:t>- доведение до глав муниципальных образований, ДДС и организаций экстренных предупреждений об угрозе возникновения или возникновении ЧС;</w:t>
      </w:r>
    </w:p>
    <w:p>
      <w:pPr>
        <w:jc w:val="both"/>
      </w:pPr>
      <w:r>
        <w:rPr>
          <w:b w:val="0"/>
          <w:i w:val="0"/>
        </w:rPr>
        <w:t>- оповещение руководящего состава органа местного самоуправления, органов управления и сил РСЧС муниципального уровня, ДДС, действующих на территории муниципального образования об угрозе возникновения или возникновении ЧС;</w:t>
      </w:r>
    </w:p>
    <w:p>
      <w:pPr>
        <w:jc w:val="both"/>
      </w:pPr>
      <w:r>
        <w:rPr>
          <w:b w:val="0"/>
          <w:i w:val="0"/>
        </w:rPr>
        <w:t>- информирование ДДС, руководителей сил и средств РСЧС, привлекаемых к ликвидации ЧС, об обстановке, принятых и рекомендуемых мерах;</w:t>
      </w:r>
    </w:p>
    <w:p>
      <w:pPr>
        <w:jc w:val="both"/>
      </w:pPr>
      <w:r>
        <w:rPr>
          <w:b w:val="0"/>
          <w:i w:val="0"/>
        </w:rPr>
        <w:t>- доведение задач, поставленных органами вышестоящего уровня, до ДДС, сил и средств РСЧС, привлекаемых к ликвидации ЧС, контроль их выполнения и организация взаимодействия;</w:t>
      </w:r>
    </w:p>
    <w:p>
      <w:pPr>
        <w:jc w:val="both"/>
      </w:pPr>
      <w:r>
        <w:rPr>
          <w:b w:val="0"/>
          <w:i w:val="0"/>
        </w:rPr>
        <w:t>- осуществление информирования населения об угрозе возникновения или о возникновении ЧС, мерах и способах защиты от поражающих факторов источника ЧС;</w:t>
      </w:r>
    </w:p>
    <w:p>
      <w:pPr>
        <w:jc w:val="both"/>
      </w:pPr>
      <w:r>
        <w:rPr>
          <w:b w:val="0"/>
          <w:i w:val="0"/>
        </w:rPr>
        <w:t>- своевременное оповещение населения об угрозе возникновения или о возникновении ЧС;</w:t>
      </w:r>
    </w:p>
    <w:p>
      <w:pPr>
        <w:jc w:val="both"/>
      </w:pPr>
      <w:r>
        <w:rPr>
          <w:b w:val="0"/>
          <w:i w:val="0"/>
        </w:rPr>
        <w:t>- мониторинг, анализ, прогнозирование, оценка и контроль сложившейся обстановки на основе информации, поступающей от различных автоматизированных систем и оконечных устройств;</w:t>
      </w:r>
    </w:p>
    <w:p>
      <w:pPr>
        <w:jc w:val="both"/>
      </w:pPr>
      <w:r>
        <w:rPr>
          <w:b w:val="0"/>
          <w:i w:val="0"/>
        </w:rPr>
        <w:t>- представление докладов (донесений) об угрозе или возникновении ЧС, сложившейся обстановке, возможных вариантах решений и действиях по ликвидации ЧС на основе ранее подготовленных и согласованных планов вышестоящим органом управления по подчиненности;</w:t>
      </w:r>
    </w:p>
    <w:p>
      <w:pPr>
        <w:jc w:val="both"/>
      </w:pPr>
      <w:r>
        <w:rPr>
          <w:b w:val="0"/>
          <w:i w:val="0"/>
        </w:rPr>
        <w:t>- предоставление оперативной информации о произошедших ЧС, ходе работ по их ликвидации и представление соответствующих докладов по подчиненности;</w:t>
      </w:r>
    </w:p>
    <w:p>
      <w:pPr>
        <w:jc w:val="both"/>
      </w:pPr>
      <w:r>
        <w:rPr>
          <w:b w:val="0"/>
          <w:i w:val="0"/>
        </w:rPr>
        <w:t>- уточнение и корректировка действий привлеченных дежурно-диспетчерских служб по реагированию на вызовы (сообщения о происшествиях), поступающие по единому номеру «112»;</w:t>
      </w:r>
    </w:p>
    <w:p>
      <w:pPr>
        <w:jc w:val="both"/>
      </w:pPr>
      <w:r>
        <w:rPr>
          <w:b w:val="0"/>
          <w:i w:val="0"/>
        </w:rPr>
        <w:t>- контроль результатов реагирования на вызовы (сообщения о происшествиях), поступившие по единому номеру «112» с территории муниципального образования.</w:t>
      </w:r>
    </w:p>
    <w:p>
      <w:pPr>
        <w:jc w:val="both"/>
      </w:pPr>
      <w:r>
        <w:rPr>
          <w:b w:val="0"/>
          <w:i w:val="0"/>
        </w:rPr>
        <w:t>Дополнительно при создании на базе ЕДДС центра обработки вызовов системы – 112:</w:t>
      </w:r>
    </w:p>
    <w:p>
      <w:pPr>
        <w:jc w:val="both"/>
      </w:pPr>
      <w:r>
        <w:rPr>
          <w:b w:val="0"/>
          <w:i w:val="0"/>
        </w:rPr>
        <w:t>- прием и обработка вызовов (сообщений о происшествиях), поступающих по единому номеру «112»;</w:t>
      </w:r>
    </w:p>
    <w:p>
      <w:pPr>
        <w:jc w:val="both"/>
      </w:pPr>
      <w:r>
        <w:rPr>
          <w:b w:val="0"/>
          <w:i w:val="0"/>
        </w:rPr>
        <w:t>- анализ и ввод в базу данных системы-112 информации, полученной по результатам реагирования.</w:t>
      </w:r>
    </w:p>
    <w:p>
      <w:pPr>
        <w:jc w:val="both"/>
      </w:pPr>
      <w:r>
        <w:rPr>
          <w:b w:val="0"/>
          <w:i w:val="0"/>
        </w:rPr>
        <w:t>Дополнительно при создании на базе ЕДДС комплекса средств автоматизации единого центра оперативного реагирования (КСА ЕЦОР) АПК «Безопасный город»:</w:t>
      </w:r>
    </w:p>
    <w:p>
      <w:pPr>
        <w:jc w:val="both"/>
      </w:pPr>
      <w:r>
        <w:rPr>
          <w:b w:val="0"/>
          <w:i w:val="0"/>
        </w:rPr>
        <w:t>- автоматизированный сбор, обработка и анализ информации о потенциальных источниках возникновения ЧС природного, техногенного и биолого-социального характера и происшествий и причинах их возникновения на муниципальном и межмуниципальном уровнях;</w:t>
      </w:r>
    </w:p>
    <w:p>
      <w:pPr>
        <w:jc w:val="both"/>
      </w:pPr>
      <w:r>
        <w:rPr>
          <w:b w:val="0"/>
          <w:i w:val="0"/>
        </w:rPr>
        <w:t>- прогнозирование возможного сценария развития оперативной обстановки и моделирование его (с детализацией муниципального (межмуниципального) уровня, населенного пункта, объекта) организации, проведения превентивных мероприятий силами и средствами РСЧС, направленных на минимизацию последствий возможного ущерба;</w:t>
      </w:r>
    </w:p>
    <w:p>
      <w:pPr>
        <w:jc w:val="both"/>
      </w:pPr>
      <w:r>
        <w:rPr>
          <w:b w:val="0"/>
          <w:i w:val="0"/>
        </w:rPr>
        <w:t>- управление рисками ЧС и оценка эффективности реализации комплекса мер, направленных на предупреждение ЧС и снижение негативных последствий при их возникновении;</w:t>
      </w:r>
    </w:p>
    <w:p>
      <w:pPr>
        <w:jc w:val="both"/>
      </w:pPr>
      <w:r>
        <w:rPr>
          <w:b w:val="0"/>
          <w:i w:val="0"/>
        </w:rPr>
        <w:t>- мониторинг оперативной обстановки с использованием имеющихся на вооружении информационных систем и ресурсов (в том числе ресурсов органов управления функциональных и территориальной подсистемы РСЧС), разработка моделей развития обстановки с учетом метеорологического прогноза и расчетных задач (программ);</w:t>
      </w:r>
    </w:p>
    <w:p>
      <w:pPr>
        <w:jc w:val="both"/>
      </w:pPr>
      <w:r>
        <w:rPr>
          <w:b w:val="0"/>
          <w:i w:val="0"/>
        </w:rPr>
        <w:t>- оценка уже сложившейся и возможной обстановки на основе сопоставления и анализа всей имеющейся информации, в том числе, результатов прогнозирования с реальными данными, полученными от автоматических (автоматизированных) систем мониторинга, а также от вышестоящих, взаимодействующих и подчиненных организаций;</w:t>
      </w:r>
    </w:p>
    <w:p>
      <w:pPr>
        <w:jc w:val="both"/>
      </w:pPr>
      <w:r>
        <w:rPr>
          <w:b w:val="0"/>
          <w:i w:val="0"/>
        </w:rPr>
        <w:t>- подготовка вариантов решений по проведению мероприятий по предупреждению и ликвидации ЧС и планирование их реализации, представление вышестоящему органу местного самоуправления подготовленных предложений;</w:t>
      </w:r>
    </w:p>
    <w:p>
      <w:pPr>
        <w:jc w:val="both"/>
      </w:pPr>
      <w:r>
        <w:rPr>
          <w:b w:val="0"/>
          <w:i w:val="0"/>
        </w:rPr>
        <w:t>- доведение принятых решений и разработанных планов до исполнителей, информирование заинтересованных вышестоящих и взаимодействующих организаций о сложившейся обстановке, выполняемых решениях и ходе проводимых мероприятий;</w:t>
      </w:r>
    </w:p>
    <w:p>
      <w:pPr>
        <w:jc w:val="both"/>
      </w:pPr>
      <w:r>
        <w:rPr>
          <w:b w:val="0"/>
          <w:i w:val="0"/>
        </w:rPr>
        <w:t>- контроль исполнения принятых решений.</w:t>
      </w:r>
    </w:p>
    <w:p>
      <w:pPr>
        <w:jc w:val="both"/>
      </w:pPr>
      <w:r>
        <w:rPr>
          <w:b w:val="0"/>
          <w:i w:val="0"/>
        </w:rPr>
        <w:t>ЕДДС является вышестоящим органом для всех ДДС, действующих на территории муниципального образования, по вопросам сбора, обработки, анализа и обмена информацией об угрозе и возникновении ЧС, а также координирующим органом по вопросам совместных действий ДДС в ЧС и при реагировании на происшествия.</w:t>
      </w:r>
    </w:p>
    <w:p>
      <w:pPr>
        <w:jc w:val="both"/>
      </w:pPr>
      <w:r>
        <w:rPr>
          <w:b w:val="0"/>
          <w:i w:val="0"/>
        </w:rPr>
        <w:t>Прием в ЕДДС информации (сообщений) об угрозе или факте возникновения ЧС от населения, организаций и ДДС проводится по всем имеющимся видам и каналам связи, в том числе по номеру телефона ЕДДС и номеру «112», а также от сигнальных систем, систем мониторинга и других технических систем. Использование единого номера вызова экстренных оперативных служб «112» не отменяет ранее принятого порядка приема от населения сообщений о происшествиях (по телефонам 101, 102, 103, 104 и др.).</w:t>
      </w:r>
    </w:p>
    <w:p>
      <w:pPr>
        <w:jc w:val="both"/>
      </w:pPr>
      <w:r>
        <w:rPr>
          <w:b w:val="0"/>
          <w:i w:val="0"/>
        </w:rPr>
        <w:t>ЕДДС муниципального образования функционирует круглосуточном режиме и должна:</w:t>
      </w:r>
    </w:p>
    <w:p>
      <w:pPr>
        <w:jc w:val="both"/>
      </w:pPr>
      <w:r>
        <w:rPr>
          <w:b w:val="0"/>
          <w:i w:val="0"/>
        </w:rPr>
        <w:t>- обеспечить оповещение руководящего состава и сил РСЧС, в том числе ДДС экстренных оперативных служб, ДДС организаций (объектов), привлекаемых к ликвидации ЧС;</w:t>
      </w:r>
    </w:p>
    <w:p>
      <w:pPr>
        <w:jc w:val="both"/>
      </w:pPr>
      <w:r>
        <w:rPr>
          <w:b w:val="0"/>
          <w:i w:val="0"/>
        </w:rPr>
        <w:t>- обеспечить взаимодействие с руководителями соответствующих служб с целью немедленного направления к месту ЧС сил и средств РСЧС;</w:t>
      </w:r>
    </w:p>
    <w:p>
      <w:pPr>
        <w:jc w:val="both"/>
      </w:pPr>
      <w:r>
        <w:rPr>
          <w:b w:val="0"/>
          <w:i w:val="0"/>
        </w:rPr>
        <w:t>- обеспечить координацию действий сил и средств РСЧС, ДДС экстренных оперативных служб и ДДС организаций по предотвращению и/или ликвидации ЧС;</w:t>
      </w:r>
    </w:p>
    <w:p>
      <w:pPr>
        <w:jc w:val="both"/>
      </w:pPr>
      <w:r>
        <w:rPr>
          <w:b w:val="0"/>
          <w:i w:val="0"/>
        </w:rPr>
        <w:t>- по решению главы муниципального образования (председателя комиссии по предупреждению и ликвидации ЧС и обеспечению пожарной безопасности (КЧС ОПБ)) обеспечить своевременное оповещение населения об угрозе возникновения или возникновении ЧС;</w:t>
      </w:r>
    </w:p>
    <w:p>
      <w:pPr>
        <w:jc w:val="both"/>
      </w:pPr>
      <w:r>
        <w:rPr>
          <w:b w:val="0"/>
          <w:i w:val="0"/>
        </w:rPr>
        <w:t>- самостоятельно принимать необходимые решения по защите и спасению людей (в рамках своих полномочий), если возникшая обстановка не дает возможности для согласования экстренных действий с вышестоящими органами управления.</w:t>
      </w:r>
    </w:p>
    <w:p>
      <w:pPr>
        <w:jc w:val="both"/>
      </w:pPr>
      <w:r>
        <w:rPr>
          <w:b w:val="0"/>
          <w:i w:val="0"/>
        </w:rPr>
        <w:t>ЕДДС как орган повседневного управления РСЧС муниципального уровня функционирует в режимах:</w:t>
      </w:r>
    </w:p>
    <w:p>
      <w:pPr>
        <w:jc w:val="both"/>
      </w:pPr>
      <w:r>
        <w:rPr>
          <w:b w:val="0"/>
          <w:i w:val="0"/>
        </w:rPr>
        <w:t xml:space="preserve">1) повседневной деятельности – при отсутствии угрозы возникновения ЧС; </w:t>
      </w:r>
    </w:p>
    <w:p>
      <w:pPr>
        <w:jc w:val="both"/>
      </w:pPr>
      <w:r>
        <w:rPr>
          <w:b w:val="0"/>
          <w:i w:val="0"/>
        </w:rPr>
        <w:t xml:space="preserve">2) повышенной готовности – при угрозе возникновения ЧС; </w:t>
      </w:r>
    </w:p>
    <w:p>
      <w:pPr>
        <w:jc w:val="both"/>
      </w:pPr>
      <w:r>
        <w:rPr>
          <w:b w:val="0"/>
          <w:i w:val="0"/>
        </w:rPr>
        <w:t>3) ЧС – при возникновении и ликвидации ЧС.</w:t>
      </w:r>
    </w:p>
    <w:p>
      <w:r/>
    </w:p>
    <w:p>
      <w:pPr>
        <w:jc w:val="both"/>
      </w:pPr>
      <w:r>
        <w:rPr>
          <w:b/>
          <w:i w:val="0"/>
        </w:rPr>
        <w:t>Режим повседневной деятельности</w:t>
      </w:r>
    </w:p>
    <w:p>
      <w:pPr>
        <w:jc w:val="both"/>
      </w:pPr>
      <w:r>
        <w:rPr>
          <w:b w:val="0"/>
          <w:i w:val="0"/>
        </w:rPr>
        <w:t>В режиме повседневной деятельности ЕДДС осуществляет круглосуточное дежурство, находясь в готовности к экстренному реагированию на угрозу или возникновение ЧС. В этом режиме ЕДДС осуществляет:</w:t>
      </w:r>
    </w:p>
    <w:p>
      <w:pPr>
        <w:jc w:val="both"/>
      </w:pPr>
      <w:r>
        <w:rPr>
          <w:b w:val="0"/>
          <w:i w:val="0"/>
        </w:rPr>
        <w:t>- прием от населения, организаций и ДДС информации (сообщений) об угрозе или факте возникновения ЧС;</w:t>
      </w:r>
    </w:p>
    <w:p>
      <w:pPr>
        <w:jc w:val="both"/>
      </w:pPr>
      <w:r>
        <w:rPr>
          <w:b w:val="0"/>
          <w:i w:val="0"/>
        </w:rPr>
        <w:t>- сбор, обработку и обмен информацией в области защиты населения и территорий от ЧС и обеспечения пожарной безопасности;</w:t>
      </w:r>
    </w:p>
    <w:p>
      <w:pPr>
        <w:jc w:val="both"/>
      </w:pPr>
      <w:r>
        <w:rPr>
          <w:b w:val="0"/>
          <w:i w:val="0"/>
        </w:rPr>
        <w:t>- обобщение и анализ информации о ЧС за сутки дежурства и представление соответствующих докладов по подчиненности;</w:t>
      </w:r>
    </w:p>
    <w:p>
      <w:pPr>
        <w:jc w:val="both"/>
      </w:pPr>
      <w:r>
        <w:rPr>
          <w:b w:val="0"/>
          <w:i w:val="0"/>
        </w:rPr>
        <w:t>- поддержание в готовности к применению программно-технических средств ЕДДС, систем связи и оповещения;</w:t>
      </w:r>
    </w:p>
    <w:p>
      <w:pPr>
        <w:jc w:val="both"/>
      </w:pPr>
      <w:r>
        <w:rPr>
          <w:b w:val="0"/>
          <w:i w:val="0"/>
        </w:rPr>
        <w:t>- передачу информации об угрозе возникновения или возникновении ЧС по подчиненности, в первоочередном порядке председателю КЧС ОПБ, руководителю органа, уполномоченного на решение задач в области ГО и ЧС муниципального образования, в ДДС экстренных оперативных служб, которые необходимо направить к месту ЧС, в Центр управления в кризисных ситуациях (ЦУКС) Главного управления (ГУ) МЧС России по субъекту РФ;</w:t>
      </w:r>
    </w:p>
    <w:p>
      <w:pPr>
        <w:jc w:val="both"/>
      </w:pPr>
      <w:r>
        <w:rPr>
          <w:b w:val="0"/>
          <w:i w:val="0"/>
        </w:rPr>
        <w:t>- по решению главы муниципального образования (председателя КЧС ОПБ), с пульта управления ЕДДС или ЦУКС ГУ МЧС России по субъекту РФ проводит информирование населения об угрозе возникновения ЧС, о порядке действий;</w:t>
      </w:r>
    </w:p>
    <w:p>
      <w:pPr>
        <w:jc w:val="both"/>
      </w:pPr>
      <w:r>
        <w:rPr>
          <w:b w:val="0"/>
          <w:i w:val="0"/>
        </w:rPr>
        <w:t>- получение и анализ данных от систем мониторинга, систем наблюдения и контроля за обстановкой в муниципальном образовании, состоянием потенциально опасных объектов, опасных производственных объектов, а также за состоянием окружающей среды, в том числе от аппаратно-программного комплекса «Безопасный город»;</w:t>
      </w:r>
    </w:p>
    <w:p>
      <w:pPr>
        <w:jc w:val="both"/>
      </w:pPr>
      <w:r>
        <w:rPr>
          <w:b w:val="0"/>
          <w:i w:val="0"/>
        </w:rPr>
        <w:t>- внесение необходимых изменений в базу данных, а также в структуру и содержание оперативных документов по реагированию ЕДДС на ЧС;</w:t>
      </w:r>
    </w:p>
    <w:p>
      <w:pPr>
        <w:jc w:val="both"/>
      </w:pPr>
      <w:r>
        <w:rPr>
          <w:b w:val="0"/>
          <w:i w:val="0"/>
        </w:rPr>
        <w:t>- разработку, корректировку и согласование с ДДС экстренных оперативных служб и ДДС организаций регламентов и соглашений о реагировании на ЧС и информационном взаимодействии;</w:t>
      </w:r>
    </w:p>
    <w:p>
      <w:pPr>
        <w:jc w:val="both"/>
      </w:pPr>
      <w:r>
        <w:rPr>
          <w:b w:val="0"/>
          <w:i w:val="0"/>
        </w:rPr>
        <w:t>- контроль за своевременным устранением неисправностей и аварий на системах жизнеобеспечения муниципального образования;</w:t>
      </w:r>
    </w:p>
    <w:p>
      <w:pPr>
        <w:jc w:val="both"/>
      </w:pPr>
      <w:r>
        <w:rPr>
          <w:b w:val="0"/>
          <w:i w:val="0"/>
        </w:rPr>
        <w:t>- уточнение и корректировку действий ДДС, привлеченных к реагированию на вызовы (сообщения о происшествиях), поступающие по единому номеру «112»;</w:t>
      </w:r>
    </w:p>
    <w:p>
      <w:pPr>
        <w:jc w:val="both"/>
      </w:pPr>
      <w:r>
        <w:rPr>
          <w:b w:val="0"/>
          <w:i w:val="0"/>
        </w:rPr>
        <w:t>- контроль результатов реагирования на вызовы (сообщения о происшествиях), поступившие по единому номеру «112» с территории муниципального образования.</w:t>
      </w:r>
    </w:p>
    <w:p>
      <w:pPr>
        <w:jc w:val="both"/>
      </w:pPr>
      <w:r>
        <w:rPr>
          <w:b w:val="0"/>
          <w:i w:val="0"/>
        </w:rPr>
        <w:t>Дополнительно, при создании на базе ЕДДС центра обработки вызовов системы-112, осуществляет прием и обработку вызовов (сообщений о происшествиях), поступающих по единому номеру «112» с территории муниципального образования, а также анализ и ввод в базу данных системы-112 информации, полученной по результатам реагирования. При создании на базе ЕДДС КСА ЕЦОР АПК «Безопасный город», обеспечивает эффективное и незамедлительное взаимодействие всех служб и ведомств, ответственных за обеспечение общественной безопасности, правопорядка и безопасности среды обитания.</w:t>
      </w:r>
    </w:p>
    <w:p>
      <w:pPr>
        <w:jc w:val="both"/>
      </w:pPr>
      <w:r>
        <w:rPr>
          <w:b w:val="0"/>
          <w:i w:val="0"/>
        </w:rPr>
        <w:t>ДДС экстренных оперативных служб и ДДС организаций в режиме повседневной деятельности действуют в соответствии со своими ведомственными инструкциями, заключенными с ЕДДС соглашениями о взаимодействии и своевременно представляют в ЕДДС оперативную информацию о текущей обстановке, об угрозе возникновения или возникновении ЧС, а также о ходе и об окончании проведения работ по ликвидации ЧС.</w:t>
      </w:r>
    </w:p>
    <w:p>
      <w:pPr>
        <w:jc w:val="both"/>
      </w:pPr>
      <w:r>
        <w:rPr>
          <w:b w:val="0"/>
          <w:i w:val="0"/>
        </w:rPr>
        <w:t>Сообщения, поступившие в ДДС и идентифицированные как сообщения об угрозе возникновения или возникновении ЧС, в первоочередном порядке передаются в ЕДДС. Сообщения о ЧС, которые не относятся к сфере ответственности принявшей их дежурно-диспетчерской службы, незамедлительно передаются соответствующей ДДС по предназначению.</w:t>
      </w:r>
    </w:p>
    <w:p>
      <w:r/>
    </w:p>
    <w:p>
      <w:pPr>
        <w:jc w:val="both"/>
      </w:pPr>
      <w:r>
        <w:rPr>
          <w:b/>
          <w:i w:val="0"/>
        </w:rPr>
        <w:t>Режим повышенной готовности</w:t>
      </w:r>
    </w:p>
    <w:p>
      <w:pPr>
        <w:jc w:val="both"/>
      </w:pPr>
      <w:r>
        <w:rPr>
          <w:b w:val="0"/>
          <w:i w:val="0"/>
        </w:rPr>
        <w:t>В режиме повышенной готовности ЕДДС и привлекаемые ДДС экстренных оперативных служб и ДДС организаций переводятся при угрозе возникновения ЧС. В режим повышенной готовности и режим ЧС ЕДДС и ДДС муниципального образования переводятся решением главы муниципального образования (председателем комиссии по предупреждению и ликвидации ЧС, и обеспечению пожарной безопасности, КЧС ОПБ). В режиме повышенной готовности ЕДДС дополнительно осуществляет:</w:t>
      </w:r>
    </w:p>
    <w:p>
      <w:pPr>
        <w:jc w:val="both"/>
      </w:pPr>
      <w:r>
        <w:rPr>
          <w:b w:val="0"/>
          <w:i w:val="0"/>
        </w:rPr>
        <w:t>- взаимодействие с руководителями соответствующих служб по вопросам подготовки сил и средств РСЧС, ДДС экстренных оперативных служб и ДДС организаций к действиям в случае возникновения ЧС;</w:t>
      </w:r>
    </w:p>
    <w:p>
      <w:pPr>
        <w:jc w:val="both"/>
      </w:pPr>
      <w:r>
        <w:rPr>
          <w:b w:val="0"/>
          <w:i w:val="0"/>
        </w:rPr>
        <w:t>- оповещение и персональный вызов должностных лиц КЧС ОПБ, органа, специально уполномоченного на решение задач в области защиты населения и территорий от ЧС;</w:t>
      </w:r>
    </w:p>
    <w:p>
      <w:pPr>
        <w:jc w:val="both"/>
      </w:pPr>
      <w:r>
        <w:rPr>
          <w:b w:val="0"/>
          <w:i w:val="0"/>
        </w:rPr>
        <w:t>- передачу информации об угрозе возникновения ЧС по подчиненности, в первоочередном порядке председателю КЧС ОПБ, руководителю органа, уполномоченного на решение задач в области ГО и ЧС муниципального образования, в ДДС экстренных оперативных служб, которые необходимо направить к месту ЧС, в ЦУКС ГУ МЧС России по субъекту РФ;</w:t>
      </w:r>
    </w:p>
    <w:p>
      <w:pPr>
        <w:jc w:val="both"/>
      </w:pPr>
      <w:r>
        <w:rPr>
          <w:b w:val="0"/>
          <w:i w:val="0"/>
        </w:rPr>
        <w:t>- получение и анализ данных наблюдения и контроля за обстановкой на территории муниципального образования, на потенциально опасных объектах, опасных производственных объектах, а также за состоянием окружающей среды;</w:t>
      </w:r>
    </w:p>
    <w:p>
      <w:pPr>
        <w:jc w:val="both"/>
      </w:pPr>
      <w:r>
        <w:rPr>
          <w:b w:val="0"/>
          <w:i w:val="0"/>
        </w:rPr>
        <w:t>- прогнозирование возможной обстановки, подготовку предложений по действиям привлекаемых ДДС экстренных оперативных служб и ДДС организаций, сил и средств РСЧС;</w:t>
      </w:r>
    </w:p>
    <w:p>
      <w:pPr>
        <w:jc w:val="both"/>
      </w:pPr>
      <w:r>
        <w:rPr>
          <w:b w:val="0"/>
          <w:i w:val="0"/>
        </w:rPr>
        <w:t>- корректировку планов реагирования ЕДДС на угрозу возникновения ЧС и планов взаимодействия с соответствующими ДДС экстренных оперативных служб и ДДС организаций, силами и средствами РСЧС, действующими на территории муниципального образования в целях предотвращения ЧС;</w:t>
      </w:r>
    </w:p>
    <w:p>
      <w:pPr>
        <w:jc w:val="both"/>
      </w:pPr>
      <w:r>
        <w:rPr>
          <w:b w:val="0"/>
          <w:i w:val="0"/>
        </w:rPr>
        <w:t>- координацию действий ДДС экстренных оперативных служб и ДДС организаций, сил и средств РСЧС при принятии ими экстренных мер по предотвращению ЧС или смягчению ее последствий;</w:t>
      </w:r>
    </w:p>
    <w:p>
      <w:pPr>
        <w:jc w:val="both"/>
      </w:pPr>
      <w:r>
        <w:rPr>
          <w:b w:val="0"/>
          <w:i w:val="0"/>
        </w:rPr>
        <w:t>- информирование населения об угрозе возникновения или о возникновении ЧС;</w:t>
      </w:r>
    </w:p>
    <w:p>
      <w:pPr>
        <w:jc w:val="both"/>
      </w:pPr>
      <w:r>
        <w:rPr>
          <w:b w:val="0"/>
          <w:i w:val="0"/>
        </w:rPr>
        <w:t>- по решению главы муниципального образования (председателя КЧС ОПБ), с пульта управления ЕДДС или ЦУКС ГУ МЧС России по субъекту РФ проводит оповещение населения об угрозе возникновения ЧС, информирует о принимаемых мерах и порядке действий;</w:t>
      </w:r>
    </w:p>
    <w:p>
      <w:pPr>
        <w:jc w:val="both"/>
      </w:pPr>
      <w:r>
        <w:rPr>
          <w:b w:val="0"/>
          <w:i w:val="0"/>
        </w:rPr>
        <w:t>- обобщение и анализ информации о ЧС за сутки дежурства и представление соответствующих докладов вышестоящим органам управления по подчиненности;</w:t>
      </w:r>
    </w:p>
    <w:p>
      <w:pPr>
        <w:jc w:val="both"/>
      </w:pPr>
      <w:r>
        <w:rPr>
          <w:b w:val="0"/>
          <w:i w:val="0"/>
        </w:rPr>
        <w:t>- представление докладов вышестоящим органам управления по подчиненности в соответствии с установленной формой.</w:t>
      </w:r>
    </w:p>
    <w:p>
      <w:pPr>
        <w:jc w:val="both"/>
      </w:pPr>
      <w:r>
        <w:rPr>
          <w:b w:val="0"/>
          <w:i w:val="0"/>
        </w:rPr>
        <w:t>3.6.2.1 В режиме повышенной готовности ЕДДС действуют в соответствии с положением о местной подсистеме РСЧС, положениями о ЕДДС муниципального образования и соглашениями (регламентами) об информационном взаимодействии.</w:t>
      </w:r>
    </w:p>
    <w:p>
      <w:r/>
    </w:p>
    <w:p>
      <w:pPr>
        <w:jc w:val="both"/>
      </w:pPr>
      <w:r>
        <w:rPr>
          <w:b/>
          <w:i w:val="0"/>
        </w:rPr>
        <w:t>Режим ЧС</w:t>
      </w:r>
    </w:p>
    <w:p>
      <w:pPr>
        <w:jc w:val="both"/>
      </w:pPr>
      <w:r>
        <w:rPr>
          <w:b w:val="0"/>
          <w:i w:val="0"/>
        </w:rPr>
        <w:t>При возникновении ЧС муниципального, межмуниципального или более масштабного характера старший дежурный оперативный (дежурный оперативный) ЕДДС немедленно оповещает главу муниципального образования (председателя КЧС ОПБ), старшего оперативного дежурного ЦУКС ГУ МЧС по субъекту РФ, начальника ЕДДС, осуществляет вызов членов КЧС ОПБ, которые берут на себя управление дальнейшими действиями по ликвидации ЧС. До прибытия главы муниципального образования (председателя КЧС ОПБ) старший дежурный оперативный (дежурный оперативный) ЕДДС осуществляет оповещение и выдвижение сил и средств муниципального звена РСЧС к месту ЧС. По решению главы муниципального образования (председателя КЧС ОПБ) на территории может быть введен режим ЧС. Решение о введении на территории муниципального образования режима ЧС доводится до органов управления муниципального звена территориальной подсистемы РСЧС, ДДС экстренных оперативных служб и ДДС организаций, привлекаемых к реагированию и ликвидации ЧС и других заинтересованных организаций, ЦУКС ГУ МЧС России по субъекту РФ.</w:t>
      </w:r>
    </w:p>
    <w:p>
      <w:pPr>
        <w:jc w:val="both"/>
      </w:pPr>
      <w:r>
        <w:rPr>
          <w:b w:val="0"/>
          <w:i w:val="0"/>
        </w:rPr>
        <w:t>В режиме ЧС ЕДДС дополнительно осуществляет выполнение следующих задач:</w:t>
      </w:r>
    </w:p>
    <w:p>
      <w:pPr>
        <w:jc w:val="both"/>
      </w:pPr>
      <w:r>
        <w:rPr>
          <w:b w:val="0"/>
          <w:i w:val="0"/>
        </w:rPr>
        <w:t>- организует немедленное оповещение и направление к месту ЧС сил и средств РСЧС, привлекаемых к ликвидации ЧС, осуществляет координацию их усилий по предотвращению и ликвидации ЧС, а также реагированию на происшествия после получения необходимых данных;</w:t>
      </w:r>
    </w:p>
    <w:p>
      <w:pPr>
        <w:jc w:val="both"/>
      </w:pPr>
      <w:r>
        <w:rPr>
          <w:b w:val="0"/>
          <w:i w:val="0"/>
        </w:rPr>
        <w:t>- самостоятельно принимает решения по защите и спасению людей (в рамках своих полномочий), если возникшая обстановка не дает возможности для согласования экстренных действий с вышестоящими органами управления;</w:t>
      </w:r>
    </w:p>
    <w:p>
      <w:pPr>
        <w:jc w:val="both"/>
      </w:pPr>
      <w:r>
        <w:rPr>
          <w:b w:val="0"/>
          <w:i w:val="0"/>
        </w:rPr>
        <w:t>- осуществляет сбор, обработку и представление собранной информации, проводит оценку обстановки, дополнительное привлечение к реагированию ДДС экстренных оперативных служб и ДДС организаций, действующих на территории муниципального образования, проводит оповещение старост населенных пунктов и глав сельских поселений в соответствии со схемой оповещения;</w:t>
      </w:r>
    </w:p>
    <w:p>
      <w:pPr>
        <w:jc w:val="both"/>
      </w:pPr>
      <w:r>
        <w:rPr>
          <w:b w:val="0"/>
          <w:i w:val="0"/>
        </w:rPr>
        <w:t>- по решению главы муниципального образования (председателя КЧС ОПБ) с пульта управления ЕДДС или ЦУКС ГУ МЧС России по субъекту РФ проводят оповещение населения о ЧС, информируют о сложившейся ситуации, принимаемых мерах и порядке действий;</w:t>
      </w:r>
    </w:p>
    <w:p>
      <w:pPr>
        <w:jc w:val="both"/>
      </w:pPr>
      <w:r>
        <w:rPr>
          <w:b w:val="0"/>
          <w:i w:val="0"/>
        </w:rPr>
        <w:t>- осуществляет сбор, обработку, уточнение и представление оперативной информации о развитии ЧС, а также оперативное управление действиями ДДС экстренных оперативных служб, ДДС организаций, привлекаемых к ликвидации ЧС, сил и средств РСЧС;</w:t>
      </w:r>
    </w:p>
    <w:p>
      <w:pPr>
        <w:jc w:val="both"/>
      </w:pPr>
      <w:r>
        <w:rPr>
          <w:b w:val="0"/>
          <w:i w:val="0"/>
        </w:rPr>
        <w:t>- осуществляет постоянное информационное взаимодействие с руководителем ликвидации ЧС, главой муниципального образования (Председателем КЧС и ОПБ), оперативной дежурной сменой ЦУКС ГУ МЧС России по субъекту РФ, оперативным штабом ликвидации ЧС и тушения пожаров, ДДС экстренных оперативных служб, ДДС организаций, а также со старостами населенных пунктов и главами сельских поселений о ходе реагирования на ЧС и ходе ведения аварийно-восстановительных работ;</w:t>
      </w:r>
    </w:p>
    <w:p>
      <w:pPr>
        <w:jc w:val="both"/>
      </w:pPr>
      <w:r>
        <w:rPr>
          <w:b w:val="0"/>
          <w:i w:val="0"/>
        </w:rPr>
        <w:t>- осуществляет привлечение аварийно-восстановительных служб, нештатных аварийно-спасательных формирований и иных организаций к мероприятиям по проведению аварийно-восстановительных работ в зоне ЧС, если возникшая обстановка не дает возможности для согласования экстренных действий с вышестоящими органами управления;</w:t>
      </w:r>
    </w:p>
    <w:p>
      <w:pPr>
        <w:jc w:val="both"/>
      </w:pPr>
      <w:r>
        <w:rPr>
          <w:b w:val="0"/>
          <w:i w:val="0"/>
        </w:rPr>
        <w:t>- осуществляет контроль проведения аварийно-восстановительных и других неотложных работ;</w:t>
      </w:r>
    </w:p>
    <w:p>
      <w:pPr>
        <w:jc w:val="both"/>
      </w:pPr>
      <w:r>
        <w:rPr>
          <w:b w:val="0"/>
          <w:i w:val="0"/>
        </w:rPr>
        <w:t>- готовит и представляет в вышестоящие органы управления по подчиненности доклады и донесения о ЧС в соответствии с установленной формой.</w:t>
      </w:r>
    </w:p>
    <w:p>
      <w:pPr>
        <w:jc w:val="both"/>
      </w:pPr>
      <w:r>
        <w:rPr>
          <w:b w:val="0"/>
          <w:i w:val="0"/>
        </w:rPr>
        <w:t>В режимах повышенной готовности и ЧС информационное взаимодействие между ДДС осуществляется через ЕДДС муниципального образования. Для этого в ЕДДС от взаимодействующих ДДС в первоочередном обязательном порядке и на безвозмездной основе передаются сведения об угрозе возникновения или возникновении ЧС, сложившейся обстановке, принятых мерах, задействованных и требуемых дополнительно силах и средствах. Поступающая в ЕДДС информация доводится до всех заинтересованных ДДС.</w:t>
      </w:r>
    </w:p>
    <w:p>
      <w:r/>
    </w:p>
    <w:p>
      <w:pPr>
        <w:jc w:val="both"/>
      </w:pPr>
      <w:r>
        <w:rPr>
          <w:b/>
          <w:i w:val="0"/>
        </w:rPr>
        <w:t>Организационная структура и штатный состав ЕДДС</w:t>
      </w:r>
    </w:p>
    <w:p>
      <w:pPr>
        <w:jc w:val="both"/>
      </w:pPr>
      <w:r>
        <w:rPr>
          <w:b w:val="0"/>
          <w:i w:val="0"/>
        </w:rPr>
        <w:t>ЕДДС муниципального образования включает в себя персонал ЕДДС, технические средства управления, связи и оповещения, а также комплекс средств автоматизации ЕДДС и автоматизированные рабочие места специалистов ЕДДС.</w:t>
      </w:r>
    </w:p>
    <w:p>
      <w:pPr>
        <w:jc w:val="both"/>
      </w:pPr>
      <w:r>
        <w:rPr>
          <w:b w:val="0"/>
          <w:i w:val="0"/>
        </w:rPr>
        <w:t>ЕДДС создается на штатной основе. Категория ЕДДС определяется в соответствии с численностью населения на обслуживаемой ею территории:</w:t>
      </w:r>
    </w:p>
    <w:p>
      <w:pPr>
        <w:jc w:val="both"/>
      </w:pPr>
      <w:r>
        <w:rPr>
          <w:b w:val="0"/>
          <w:i w:val="0"/>
        </w:rPr>
        <w:t>I – категория: более 1 млн человек;</w:t>
      </w:r>
    </w:p>
    <w:p>
      <w:pPr>
        <w:jc w:val="both"/>
      </w:pPr>
      <w:r>
        <w:rPr>
          <w:b w:val="0"/>
          <w:i w:val="0"/>
        </w:rPr>
        <w:t>II – категория: от 250 тыс. до 1 млн человек;</w:t>
      </w:r>
    </w:p>
    <w:p>
      <w:pPr>
        <w:jc w:val="both"/>
      </w:pPr>
      <w:r>
        <w:rPr>
          <w:b w:val="0"/>
          <w:i w:val="0"/>
        </w:rPr>
        <w:t>III – категория: от 100 до 250 тыс. человек;</w:t>
      </w:r>
    </w:p>
    <w:p>
      <w:pPr>
        <w:jc w:val="both"/>
      </w:pPr>
      <w:r>
        <w:rPr>
          <w:b w:val="0"/>
          <w:i w:val="0"/>
        </w:rPr>
        <w:t>IV – категория: от 50 до 100 тыс. человек;</w:t>
      </w:r>
    </w:p>
    <w:p>
      <w:pPr>
        <w:jc w:val="both"/>
      </w:pPr>
      <w:r>
        <w:rPr>
          <w:b w:val="0"/>
          <w:i w:val="0"/>
        </w:rPr>
        <w:t>V – категория: до 50 тыс. человек.</w:t>
      </w:r>
    </w:p>
    <w:p>
      <w:pPr>
        <w:jc w:val="both"/>
      </w:pPr>
      <w:r>
        <w:rPr>
          <w:b w:val="0"/>
          <w:i w:val="0"/>
        </w:rPr>
        <w:t>Численность специалистов в составе оперативной дежурной смены зависит от категории ЕДДС, а также характеристик муниципального образования (наличия потенциально опасных объектов, состояния транспортной инфраструктуры, наличия других рисков на территории и т.п.) и может составлять:</w:t>
      </w:r>
    </w:p>
    <w:p>
      <w:pPr>
        <w:jc w:val="both"/>
      </w:pPr>
      <w:r>
        <w:rPr>
          <w:b w:val="0"/>
          <w:i w:val="0"/>
        </w:rPr>
        <w:t>I – категория: 20-25 человек;</w:t>
      </w:r>
    </w:p>
    <w:p>
      <w:pPr>
        <w:jc w:val="both"/>
      </w:pPr>
      <w:r>
        <w:rPr>
          <w:b w:val="0"/>
          <w:i w:val="0"/>
        </w:rPr>
        <w:t>II – категория: 15-20 человек;</w:t>
      </w:r>
    </w:p>
    <w:p>
      <w:pPr>
        <w:jc w:val="both"/>
      </w:pPr>
      <w:r>
        <w:rPr>
          <w:b w:val="0"/>
          <w:i w:val="0"/>
        </w:rPr>
        <w:t>III – категория: 10-15 человек;</w:t>
      </w:r>
    </w:p>
    <w:p>
      <w:pPr>
        <w:jc w:val="both"/>
      </w:pPr>
      <w:r>
        <w:rPr>
          <w:b w:val="0"/>
          <w:i w:val="0"/>
        </w:rPr>
        <w:t>IV – категория: 3-10 человек;</w:t>
      </w:r>
    </w:p>
    <w:p>
      <w:pPr>
        <w:jc w:val="both"/>
      </w:pPr>
      <w:r>
        <w:rPr>
          <w:b w:val="0"/>
          <w:i w:val="0"/>
        </w:rPr>
        <w:t>V – категория: 2-5 человек.</w:t>
      </w:r>
    </w:p>
    <w:p>
      <w:pPr>
        <w:jc w:val="both"/>
      </w:pPr>
      <w:r>
        <w:rPr>
          <w:b w:val="0"/>
          <w:i w:val="0"/>
        </w:rPr>
        <w:t>ЕДДС создается в виде муниципального казенного учреждения, или в виде самостоятельного структурного подразделения администрации муниципального образования за счет ее штатной численности. Организационная структура ЕДДС и численность персонала, в соответствии с категорией ЕДДС, определяется распорядительным актом главы муниципального образования (председателем КЧС ОПБ). Состав специалистов ЕДДС согласуется с Главным управлением МЧС России по субъекту РФ. Порядок создания ЕДДС приведен в приложении к статье.</w:t>
      </w:r>
    </w:p>
    <w:p>
      <w:pPr>
        <w:jc w:val="both"/>
      </w:pPr>
      <w:r>
        <w:rPr>
          <w:b w:val="0"/>
          <w:i w:val="0"/>
        </w:rPr>
        <w:t>Организационная (штатная) структура ЕДДС I-III категорий должна включать следующих специалистов:</w:t>
      </w:r>
    </w:p>
    <w:p>
      <w:pPr>
        <w:jc w:val="both"/>
      </w:pPr>
      <w:r>
        <w:rPr>
          <w:b w:val="0"/>
          <w:i w:val="0"/>
        </w:rPr>
        <w:t>- начальник ЕДДС;</w:t>
      </w:r>
    </w:p>
    <w:p>
      <w:pPr>
        <w:jc w:val="both"/>
      </w:pPr>
      <w:r>
        <w:rPr>
          <w:b w:val="0"/>
          <w:i w:val="0"/>
        </w:rPr>
        <w:t>- заместитель начальника ЕДДС;</w:t>
      </w:r>
    </w:p>
    <w:p>
      <w:pPr>
        <w:jc w:val="both"/>
      </w:pPr>
      <w:r>
        <w:rPr>
          <w:b w:val="0"/>
          <w:i w:val="0"/>
        </w:rPr>
        <w:t>- старший дежурный оперативный;</w:t>
      </w:r>
    </w:p>
    <w:p>
      <w:pPr>
        <w:jc w:val="both"/>
      </w:pPr>
      <w:r>
        <w:rPr>
          <w:b w:val="0"/>
          <w:i w:val="0"/>
        </w:rPr>
        <w:t>- дежурные оперативные;</w:t>
      </w:r>
    </w:p>
    <w:p>
      <w:pPr>
        <w:jc w:val="both"/>
      </w:pPr>
      <w:r>
        <w:rPr>
          <w:b w:val="0"/>
          <w:i w:val="0"/>
        </w:rPr>
        <w:t>- помощники дежурного оперативного – Операторы-112 (при вводе системы-112 в постоянную эксплуатацию);</w:t>
      </w:r>
    </w:p>
    <w:p>
      <w:pPr>
        <w:jc w:val="both"/>
      </w:pPr>
      <w:r>
        <w:rPr>
          <w:b w:val="0"/>
          <w:i w:val="0"/>
        </w:rPr>
        <w:t>- аналитик;</w:t>
      </w:r>
    </w:p>
    <w:p>
      <w:pPr>
        <w:jc w:val="both"/>
      </w:pPr>
      <w:r>
        <w:rPr>
          <w:b w:val="0"/>
          <w:i w:val="0"/>
        </w:rPr>
        <w:t>- специалист службы технической поддержки.</w:t>
      </w:r>
    </w:p>
    <w:p>
      <w:pPr>
        <w:jc w:val="both"/>
      </w:pPr>
      <w:r>
        <w:rPr>
          <w:b w:val="0"/>
          <w:i w:val="0"/>
        </w:rPr>
        <w:t>Организационная (штатная) структура ЕДДС IV-V категорий должна включать следующих специалистов:</w:t>
      </w:r>
    </w:p>
    <w:p>
      <w:pPr>
        <w:jc w:val="both"/>
      </w:pPr>
      <w:r>
        <w:rPr>
          <w:b w:val="0"/>
          <w:i w:val="0"/>
        </w:rPr>
        <w:t>- начальник ЕДДС;</w:t>
      </w:r>
    </w:p>
    <w:p>
      <w:pPr>
        <w:jc w:val="both"/>
      </w:pPr>
      <w:r>
        <w:rPr>
          <w:b w:val="0"/>
          <w:i w:val="0"/>
        </w:rPr>
        <w:t>- заместитель начальника ЕДДС – старший дежурный оперативный;</w:t>
      </w:r>
    </w:p>
    <w:p>
      <w:pPr>
        <w:jc w:val="both"/>
      </w:pPr>
      <w:r>
        <w:rPr>
          <w:b w:val="0"/>
          <w:i w:val="0"/>
        </w:rPr>
        <w:t>- дежурные оперативные;</w:t>
      </w:r>
    </w:p>
    <w:p>
      <w:pPr>
        <w:jc w:val="both"/>
      </w:pPr>
      <w:r>
        <w:rPr>
          <w:b w:val="0"/>
          <w:i w:val="0"/>
        </w:rPr>
        <w:t>- помощники дежурного оперативного – Операторы-112 (при вводе системы-112 в постоянную эксплуатацию).</w:t>
      </w:r>
    </w:p>
    <w:p>
      <w:pPr>
        <w:jc w:val="both"/>
      </w:pPr>
      <w:r>
        <w:rPr>
          <w:b w:val="0"/>
          <w:i w:val="0"/>
        </w:rPr>
        <w:t>Для выполнения функциональных обязанностей аналитика и специалиста службы технической поддержки ЕДДС IV-V категорий рекомендуется привлекать специалистов данных должностей, входящих в состав штатной структуры администрации главы муниципального образования.</w:t>
      </w:r>
    </w:p>
    <w:p>
      <w:pPr>
        <w:jc w:val="both"/>
      </w:pPr>
      <w:r>
        <w:rPr>
          <w:b w:val="0"/>
          <w:i w:val="0"/>
        </w:rPr>
        <w:t>Общая численность сотрудников ЕДДС зависит от категории ЕДДС, характеристик муниципального образования (наличия потенциально опасных объектов, состояния транспортной инфраструктуры, наличия других рисков на территории и т.п.). Пример организационно-штатной структуры ЕДДС приведен в табл. 1.</w:t>
      </w:r>
    </w:p>
    <w:p>
      <w:r/>
    </w:p>
    <w:p>
      <w:pPr>
        <w:jc w:val="right"/>
      </w:pPr>
      <w:r>
        <w:rPr>
          <w:b w:val="0"/>
          <w:i w:val="0"/>
        </w:rPr>
        <w:t>Таблица 1</w:t>
      </w:r>
    </w:p>
    <w:p>
      <w:r/>
    </w:p>
    <w:p>
      <w:pPr>
        <w:jc w:val="center"/>
      </w:pPr>
      <w:r>
        <w:rPr>
          <w:b w:val="0"/>
          <w:i w:val="0"/>
        </w:rPr>
        <w:t>Пример организационно-штатной структуры ЕДДС I-V категорий</w:t>
      </w:r>
    </w:p>
    <w:p>
      <w:r/>
    </w:p>
    <w:tbl>
      <w:tblPr>
        <w:tblStyle w:val="TableGrid"/>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9921"/>
            <w:vMerge w:val="restart"/>
          </w:tcPr>
          <w:p>
            <w:pPr>
              <w:jc w:val="center"/>
            </w:pPr>
            <w:r>
              <w:rPr>
                <w:b/>
                <w:sz w:val="20"/>
              </w:rPr>
              <w:t>КАТЕГОРИЯ ЕДДС</w:t>
            </w:r>
          </w:p>
        </w:tc>
        <w:tc>
          <w:tcPr>
            <w:tcW w:type="dxa" w:w="1587"/>
            <w:gridSpan w:val="7"/>
          </w:tcPr>
          <w:p>
            <w:pPr>
              <w:jc w:val="center"/>
            </w:pPr>
            <w:r>
              <w:rPr>
                <w:b/>
                <w:sz w:val="20"/>
              </w:rPr>
              <w:t>Наименование должности</w:t>
            </w:r>
          </w:p>
        </w:tc>
        <w:tc>
          <w:tcPr>
            <w:tcW w:type="dxa" w:w="5953"/>
            <w:gridSpan w:val="2"/>
          </w:tcPr>
          <w:p>
            <w:pPr>
              <w:jc w:val="center"/>
            </w:pPr>
            <w:r>
              <w:rPr>
                <w:b/>
                <w:sz w:val="20"/>
              </w:rPr>
              <w:t>Количество (человек)</w:t>
            </w:r>
          </w:p>
        </w:tc>
      </w:tr>
      <w:tr>
        <w:tc>
          <w:tcPr>
            <w:tcW w:type="dxa" w:w="864"/>
            <w:vMerge/>
          </w:tcPr>
          <w:p/>
        </w:tc>
        <w:tc>
          <w:tcPr>
            <w:tcW w:type="dxa" w:w="4762"/>
          </w:tcPr>
          <w:p>
            <w:pPr>
              <w:jc w:val="center"/>
            </w:pPr>
            <w:r>
              <w:rPr>
                <w:b/>
                <w:sz w:val="20"/>
              </w:rPr>
              <w:t>НЕДДС</w:t>
            </w:r>
          </w:p>
        </w:tc>
        <w:tc>
          <w:tcPr>
            <w:tcW w:type="dxa" w:w="1587"/>
          </w:tcPr>
          <w:p>
            <w:pPr>
              <w:jc w:val="center"/>
            </w:pPr>
            <w:r>
              <w:rPr>
                <w:b/>
                <w:sz w:val="20"/>
              </w:rPr>
              <w:t>ЗНЕДДС</w:t>
            </w:r>
          </w:p>
        </w:tc>
        <w:tc>
          <w:tcPr>
            <w:tcW w:type="dxa" w:w="1587"/>
          </w:tcPr>
          <w:p>
            <w:pPr>
              <w:jc w:val="center"/>
            </w:pPr>
            <w:r>
              <w:rPr>
                <w:b/>
                <w:sz w:val="20"/>
              </w:rPr>
              <w:t>СДО</w:t>
            </w:r>
          </w:p>
        </w:tc>
        <w:tc>
          <w:tcPr>
            <w:tcW w:type="dxa" w:w="1587"/>
          </w:tcPr>
          <w:p>
            <w:pPr>
              <w:jc w:val="center"/>
            </w:pPr>
            <w:r>
              <w:rPr>
                <w:b/>
                <w:sz w:val="20"/>
              </w:rPr>
              <w:t>ДО</w:t>
            </w:r>
          </w:p>
        </w:tc>
        <w:tc>
          <w:tcPr>
            <w:tcW w:type="dxa" w:w="2778"/>
          </w:tcPr>
          <w:p>
            <w:pPr>
              <w:jc w:val="center"/>
            </w:pPr>
            <w:r>
              <w:rPr>
                <w:b/>
                <w:sz w:val="20"/>
              </w:rPr>
              <w:t>Оператор-112</w:t>
            </w:r>
          </w:p>
        </w:tc>
        <w:tc>
          <w:tcPr>
            <w:tcW w:type="dxa" w:w="2183"/>
          </w:tcPr>
          <w:p>
            <w:pPr>
              <w:jc w:val="center"/>
            </w:pPr>
            <w:r>
              <w:rPr>
                <w:b/>
                <w:sz w:val="20"/>
              </w:rPr>
              <w:t>Анали-тик</w:t>
            </w:r>
          </w:p>
        </w:tc>
        <w:tc>
          <w:tcPr>
            <w:tcW w:type="dxa" w:w="1587"/>
          </w:tcPr>
          <w:p>
            <w:pPr>
              <w:jc w:val="center"/>
            </w:pPr>
            <w:r>
              <w:rPr>
                <w:b/>
                <w:sz w:val="20"/>
              </w:rPr>
              <w:t>СТП</w:t>
            </w:r>
          </w:p>
        </w:tc>
        <w:tc>
          <w:tcPr>
            <w:tcW w:type="dxa" w:w="4365"/>
          </w:tcPr>
          <w:p>
            <w:pPr>
              <w:jc w:val="center"/>
            </w:pPr>
            <w:r>
              <w:rPr>
                <w:b/>
                <w:sz w:val="20"/>
              </w:rPr>
              <w:t>по штату</w:t>
            </w:r>
          </w:p>
        </w:tc>
        <w:tc>
          <w:tcPr>
            <w:tcW w:type="dxa" w:w="5953"/>
          </w:tcPr>
          <w:p>
            <w:pPr>
              <w:jc w:val="center"/>
            </w:pPr>
            <w:r>
              <w:rPr>
                <w:b/>
                <w:sz w:val="20"/>
              </w:rPr>
              <w:t>в оперативной дежурной смене</w:t>
            </w:r>
          </w:p>
        </w:tc>
      </w:tr>
      <w:tr>
        <w:tc>
          <w:tcPr>
            <w:tcW w:type="dxa" w:w="9921"/>
          </w:tcPr>
          <w:p>
            <w:pPr>
              <w:jc w:val="left"/>
            </w:pPr>
            <w:r>
              <w:t>I категория: более 1 млн человек</w:t>
            </w:r>
          </w:p>
        </w:tc>
        <w:tc>
          <w:tcPr>
            <w:tcW w:type="dxa" w:w="4762"/>
          </w:tcPr>
          <w:p>
            <w:pPr>
              <w:jc w:val="left"/>
            </w:pPr>
            <w:r>
              <w:t>1</w:t>
            </w:r>
          </w:p>
        </w:tc>
        <w:tc>
          <w:tcPr>
            <w:tcW w:type="dxa" w:w="1587"/>
          </w:tcPr>
          <w:p>
            <w:pPr>
              <w:jc w:val="left"/>
            </w:pPr>
            <w:r>
              <w:t>2</w:t>
            </w:r>
          </w:p>
        </w:tc>
        <w:tc>
          <w:tcPr>
            <w:tcW w:type="dxa" w:w="1587"/>
          </w:tcPr>
          <w:p>
            <w:pPr>
              <w:jc w:val="left"/>
            </w:pPr>
            <w:r>
              <w:t>5/1</w:t>
            </w:r>
          </w:p>
        </w:tc>
        <w:tc>
          <w:tcPr>
            <w:tcW w:type="dxa" w:w="1587"/>
          </w:tcPr>
          <w:p>
            <w:pPr>
              <w:jc w:val="left"/>
            </w:pPr>
            <w:r>
              <w:t>36/8</w:t>
            </w:r>
          </w:p>
        </w:tc>
        <w:tc>
          <w:tcPr>
            <w:tcW w:type="dxa" w:w="2778"/>
          </w:tcPr>
          <w:p>
            <w:pPr>
              <w:jc w:val="left"/>
            </w:pPr>
            <w:r>
              <w:t>32/7</w:t>
            </w:r>
          </w:p>
        </w:tc>
        <w:tc>
          <w:tcPr>
            <w:tcW w:type="dxa" w:w="2183"/>
          </w:tcPr>
          <w:p>
            <w:pPr>
              <w:jc w:val="left"/>
            </w:pPr>
            <w:r>
              <w:t>9/2</w:t>
            </w:r>
          </w:p>
        </w:tc>
        <w:tc>
          <w:tcPr>
            <w:tcW w:type="dxa" w:w="1587"/>
          </w:tcPr>
          <w:p>
            <w:pPr>
              <w:jc w:val="left"/>
            </w:pPr>
            <w:r>
              <w:t>9/2</w:t>
            </w:r>
          </w:p>
        </w:tc>
        <w:tc>
          <w:tcPr>
            <w:tcW w:type="dxa" w:w="4365"/>
          </w:tcPr>
          <w:p>
            <w:pPr>
              <w:jc w:val="left"/>
            </w:pPr>
            <w:r>
              <w:t>94</w:t>
            </w:r>
          </w:p>
        </w:tc>
        <w:tc>
          <w:tcPr>
            <w:tcW w:type="dxa" w:w="5953"/>
          </w:tcPr>
          <w:p>
            <w:pPr>
              <w:jc w:val="left"/>
            </w:pPr>
            <w:r>
              <w:t>20</w:t>
            </w:r>
          </w:p>
        </w:tc>
      </w:tr>
      <w:tr>
        <w:tc>
          <w:tcPr>
            <w:tcW w:type="dxa" w:w="9921"/>
          </w:tcPr>
          <w:p>
            <w:pPr>
              <w:jc w:val="left"/>
            </w:pPr>
            <w:r>
              <w:t>II категория: от 250 тыс. – до 1 млн человек</w:t>
            </w:r>
          </w:p>
        </w:tc>
        <w:tc>
          <w:tcPr>
            <w:tcW w:type="dxa" w:w="4762"/>
          </w:tcPr>
          <w:p>
            <w:pPr>
              <w:jc w:val="left"/>
            </w:pPr>
            <w:r>
              <w:t>1</w:t>
            </w:r>
          </w:p>
        </w:tc>
        <w:tc>
          <w:tcPr>
            <w:tcW w:type="dxa" w:w="1587"/>
          </w:tcPr>
          <w:p>
            <w:pPr>
              <w:jc w:val="left"/>
            </w:pPr>
            <w:r>
              <w:t>2</w:t>
            </w:r>
          </w:p>
        </w:tc>
        <w:tc>
          <w:tcPr>
            <w:tcW w:type="dxa" w:w="1587"/>
          </w:tcPr>
          <w:p>
            <w:pPr>
              <w:jc w:val="left"/>
            </w:pPr>
            <w:r>
              <w:t>5/1</w:t>
            </w:r>
          </w:p>
        </w:tc>
        <w:tc>
          <w:tcPr>
            <w:tcW w:type="dxa" w:w="1587"/>
          </w:tcPr>
          <w:p>
            <w:pPr>
              <w:jc w:val="left"/>
            </w:pPr>
            <w:r>
              <w:t>27/6</w:t>
            </w:r>
          </w:p>
        </w:tc>
        <w:tc>
          <w:tcPr>
            <w:tcW w:type="dxa" w:w="2778"/>
          </w:tcPr>
          <w:p>
            <w:pPr>
              <w:jc w:val="left"/>
            </w:pPr>
            <w:r>
              <w:t>27/6</w:t>
            </w:r>
          </w:p>
        </w:tc>
        <w:tc>
          <w:tcPr>
            <w:tcW w:type="dxa" w:w="2183"/>
          </w:tcPr>
          <w:p>
            <w:pPr>
              <w:jc w:val="left"/>
            </w:pPr>
            <w:r>
              <w:t>5/1</w:t>
            </w:r>
          </w:p>
        </w:tc>
        <w:tc>
          <w:tcPr>
            <w:tcW w:type="dxa" w:w="1587"/>
          </w:tcPr>
          <w:p>
            <w:pPr>
              <w:jc w:val="left"/>
            </w:pPr>
            <w:r>
              <w:t>5/1</w:t>
            </w:r>
          </w:p>
        </w:tc>
        <w:tc>
          <w:tcPr>
            <w:tcW w:type="dxa" w:w="4365"/>
          </w:tcPr>
          <w:p>
            <w:pPr>
              <w:jc w:val="left"/>
            </w:pPr>
            <w:r>
              <w:t>72</w:t>
            </w:r>
          </w:p>
        </w:tc>
        <w:tc>
          <w:tcPr>
            <w:tcW w:type="dxa" w:w="5953"/>
          </w:tcPr>
          <w:p>
            <w:pPr>
              <w:jc w:val="left"/>
            </w:pPr>
            <w:r>
              <w:t>15</w:t>
            </w:r>
          </w:p>
        </w:tc>
      </w:tr>
      <w:tr>
        <w:tc>
          <w:tcPr>
            <w:tcW w:type="dxa" w:w="9921"/>
          </w:tcPr>
          <w:p>
            <w:pPr>
              <w:jc w:val="left"/>
            </w:pPr>
            <w:r>
              <w:t>III категория: от 100 – до 250 тыс. человек</w:t>
            </w:r>
          </w:p>
        </w:tc>
        <w:tc>
          <w:tcPr>
            <w:tcW w:type="dxa" w:w="4762"/>
          </w:tcPr>
          <w:p>
            <w:pPr>
              <w:jc w:val="left"/>
            </w:pPr>
            <w:r>
              <w:t>1</w:t>
            </w:r>
          </w:p>
        </w:tc>
        <w:tc>
          <w:tcPr>
            <w:tcW w:type="dxa" w:w="1587"/>
          </w:tcPr>
          <w:p>
            <w:pPr>
              <w:jc w:val="left"/>
            </w:pPr>
            <w:r>
              <w:t>1</w:t>
            </w:r>
          </w:p>
        </w:tc>
        <w:tc>
          <w:tcPr>
            <w:tcW w:type="dxa" w:w="1587"/>
          </w:tcPr>
          <w:p>
            <w:pPr>
              <w:jc w:val="left"/>
            </w:pPr>
            <w:r>
              <w:t>5/1</w:t>
            </w:r>
          </w:p>
        </w:tc>
        <w:tc>
          <w:tcPr>
            <w:tcW w:type="dxa" w:w="1587"/>
          </w:tcPr>
          <w:p>
            <w:pPr>
              <w:jc w:val="left"/>
            </w:pPr>
            <w:r>
              <w:t>18/4</w:t>
            </w:r>
          </w:p>
        </w:tc>
        <w:tc>
          <w:tcPr>
            <w:tcW w:type="dxa" w:w="2778"/>
          </w:tcPr>
          <w:p>
            <w:pPr>
              <w:jc w:val="left"/>
            </w:pPr>
            <w:r>
              <w:t>14/3</w:t>
            </w:r>
          </w:p>
        </w:tc>
        <w:tc>
          <w:tcPr>
            <w:tcW w:type="dxa" w:w="2183"/>
          </w:tcPr>
          <w:p>
            <w:pPr>
              <w:jc w:val="left"/>
            </w:pPr>
            <w:r>
              <w:t>5/1</w:t>
            </w:r>
          </w:p>
        </w:tc>
        <w:tc>
          <w:tcPr>
            <w:tcW w:type="dxa" w:w="1587"/>
          </w:tcPr>
          <w:p>
            <w:pPr>
              <w:jc w:val="left"/>
            </w:pPr>
            <w:r>
              <w:t>5/1</w:t>
            </w:r>
          </w:p>
        </w:tc>
        <w:tc>
          <w:tcPr>
            <w:tcW w:type="dxa" w:w="4365"/>
          </w:tcPr>
          <w:p>
            <w:pPr>
              <w:jc w:val="left"/>
            </w:pPr>
            <w:r>
              <w:t>49</w:t>
            </w:r>
          </w:p>
        </w:tc>
        <w:tc>
          <w:tcPr>
            <w:tcW w:type="dxa" w:w="5953"/>
          </w:tcPr>
          <w:p>
            <w:pPr>
              <w:jc w:val="left"/>
            </w:pPr>
            <w:r>
              <w:t>10</w:t>
            </w:r>
          </w:p>
        </w:tc>
      </w:tr>
      <w:tr>
        <w:tc>
          <w:tcPr>
            <w:tcW w:type="dxa" w:w="9921"/>
          </w:tcPr>
          <w:p>
            <w:pPr>
              <w:jc w:val="left"/>
            </w:pPr>
            <w:r>
              <w:t>IV категория: от 50 – до 100 тыс. человек (городской округ)</w:t>
            </w:r>
          </w:p>
        </w:tc>
        <w:tc>
          <w:tcPr>
            <w:tcW w:type="dxa" w:w="4762"/>
          </w:tcPr>
          <w:p>
            <w:pPr>
              <w:jc w:val="left"/>
            </w:pPr>
            <w:r>
              <w:t>1</w:t>
            </w:r>
          </w:p>
        </w:tc>
        <w:tc>
          <w:tcPr>
            <w:tcW w:type="dxa" w:w="1587"/>
            <w:gridSpan w:val="2"/>
          </w:tcPr>
          <w:p>
            <w:pPr>
              <w:jc w:val="left"/>
            </w:pPr>
            <w:r>
              <w:t>1</w:t>
            </w:r>
          </w:p>
        </w:tc>
        <w:tc>
          <w:tcPr>
            <w:tcW w:type="dxa" w:w="1587"/>
          </w:tcPr>
          <w:p>
            <w:pPr>
              <w:jc w:val="left"/>
            </w:pPr>
            <w:r>
              <w:t>9/2</w:t>
            </w:r>
          </w:p>
        </w:tc>
        <w:tc>
          <w:tcPr>
            <w:tcW w:type="dxa" w:w="2778"/>
          </w:tcPr>
          <w:p>
            <w:pPr>
              <w:jc w:val="left"/>
            </w:pPr>
            <w:r>
              <w:t>5/1</w:t>
            </w:r>
          </w:p>
        </w:tc>
        <w:tc>
          <w:tcPr>
            <w:tcW w:type="dxa" w:w="2183"/>
          </w:tcPr>
          <w:p>
            <w:pPr>
              <w:jc w:val="left"/>
            </w:pPr>
            <w:r/>
          </w:p>
        </w:tc>
        <w:tc>
          <w:tcPr>
            <w:tcW w:type="dxa" w:w="1587"/>
          </w:tcPr>
          <w:p>
            <w:pPr>
              <w:jc w:val="left"/>
            </w:pPr>
            <w:r/>
          </w:p>
        </w:tc>
        <w:tc>
          <w:tcPr>
            <w:tcW w:type="dxa" w:w="4365"/>
          </w:tcPr>
          <w:p>
            <w:pPr>
              <w:jc w:val="left"/>
            </w:pPr>
            <w:r>
              <w:t>16</w:t>
            </w:r>
          </w:p>
        </w:tc>
        <w:tc>
          <w:tcPr>
            <w:tcW w:type="dxa" w:w="5953"/>
          </w:tcPr>
          <w:p>
            <w:pPr>
              <w:jc w:val="left"/>
            </w:pPr>
            <w:r>
              <w:t>3</w:t>
            </w:r>
          </w:p>
        </w:tc>
      </w:tr>
      <w:tr>
        <w:tc>
          <w:tcPr>
            <w:tcW w:type="dxa" w:w="9921"/>
          </w:tcPr>
          <w:p>
            <w:pPr>
              <w:jc w:val="left"/>
            </w:pPr>
            <w:r>
              <w:t>V категория: до 50 тыс. человек (муниципальный район)</w:t>
            </w:r>
          </w:p>
        </w:tc>
        <w:tc>
          <w:tcPr>
            <w:tcW w:type="dxa" w:w="4762"/>
          </w:tcPr>
          <w:p>
            <w:pPr>
              <w:jc w:val="left"/>
            </w:pPr>
            <w:r>
              <w:t>1</w:t>
            </w:r>
          </w:p>
        </w:tc>
        <w:tc>
          <w:tcPr>
            <w:tcW w:type="dxa" w:w="1587"/>
            <w:gridSpan w:val="2"/>
          </w:tcPr>
          <w:p>
            <w:pPr>
              <w:jc w:val="left"/>
            </w:pPr>
            <w:r>
              <w:t>1</w:t>
            </w:r>
          </w:p>
        </w:tc>
        <w:tc>
          <w:tcPr>
            <w:tcW w:type="dxa" w:w="1587"/>
          </w:tcPr>
          <w:p>
            <w:pPr>
              <w:jc w:val="left"/>
            </w:pPr>
            <w:r>
              <w:t>4/1</w:t>
            </w:r>
          </w:p>
        </w:tc>
        <w:tc>
          <w:tcPr>
            <w:tcW w:type="dxa" w:w="2778"/>
          </w:tcPr>
          <w:p>
            <w:pPr>
              <w:jc w:val="left"/>
            </w:pPr>
            <w:r>
              <w:t>5/1</w:t>
            </w:r>
          </w:p>
        </w:tc>
        <w:tc>
          <w:tcPr>
            <w:tcW w:type="dxa" w:w="2183"/>
          </w:tcPr>
          <w:p>
            <w:pPr>
              <w:jc w:val="left"/>
            </w:pPr>
            <w:r/>
          </w:p>
        </w:tc>
        <w:tc>
          <w:tcPr>
            <w:tcW w:type="dxa" w:w="1587"/>
          </w:tcPr>
          <w:p>
            <w:pPr>
              <w:jc w:val="left"/>
            </w:pPr>
            <w:r/>
          </w:p>
        </w:tc>
        <w:tc>
          <w:tcPr>
            <w:tcW w:type="dxa" w:w="4365"/>
          </w:tcPr>
          <w:p>
            <w:pPr>
              <w:jc w:val="left"/>
            </w:pPr>
            <w:r>
              <w:t>11</w:t>
            </w:r>
          </w:p>
        </w:tc>
        <w:tc>
          <w:tcPr>
            <w:tcW w:type="dxa" w:w="5953"/>
          </w:tcPr>
          <w:p>
            <w:pPr>
              <w:jc w:val="left"/>
            </w:pPr>
            <w:r>
              <w:t>2</w:t>
            </w:r>
          </w:p>
        </w:tc>
      </w:tr>
    </w:tbl>
    <w:p>
      <w:r/>
    </w:p>
    <w:p>
      <w:pPr>
        <w:jc w:val="both"/>
      </w:pPr>
      <w:r>
        <w:rPr>
          <w:b w:val="0"/>
          <w:i w:val="0"/>
        </w:rPr>
        <w:t>По решению главы муниципального образования (председателя КЧС ОПБ) в состав ЕДДС могут быть дополнительно включены специалисты:</w:t>
      </w:r>
    </w:p>
    <w:p>
      <w:pPr>
        <w:jc w:val="both"/>
      </w:pPr>
      <w:r>
        <w:rPr>
          <w:b w:val="0"/>
          <w:i w:val="0"/>
        </w:rPr>
        <w:t>- дежурные оперативные;</w:t>
      </w:r>
    </w:p>
    <w:p>
      <w:pPr>
        <w:jc w:val="both"/>
      </w:pPr>
      <w:r>
        <w:rPr>
          <w:b w:val="0"/>
          <w:i w:val="0"/>
        </w:rPr>
        <w:t>- помощники дежурного оперативного – Операторы-112 (в соответствии с утвержденной проектной документацией на создание и развитие системы-112);</w:t>
      </w:r>
    </w:p>
    <w:p>
      <w:pPr>
        <w:jc w:val="both"/>
      </w:pPr>
      <w:r>
        <w:rPr>
          <w:b w:val="0"/>
          <w:i w:val="0"/>
        </w:rPr>
        <w:t>- аналитики по направлениям (обеспечивающие сбор, обобщение и анализ поступающей из различных источников информации);</w:t>
      </w:r>
    </w:p>
    <w:p>
      <w:pPr>
        <w:jc w:val="both"/>
      </w:pPr>
      <w:r>
        <w:rPr>
          <w:b w:val="0"/>
          <w:i w:val="0"/>
        </w:rPr>
        <w:t>- технические специалисты (обеспечивающий техническую поддержку систем связи и оповещения, комплекса средств автоматизации ЕДДС и иных программно-аппаратных средств ЕДДС);</w:t>
      </w:r>
    </w:p>
    <w:p>
      <w:pPr>
        <w:jc w:val="both"/>
      </w:pPr>
      <w:r>
        <w:rPr>
          <w:b w:val="0"/>
          <w:i w:val="0"/>
        </w:rPr>
        <w:t>- специалисты других должностей, исходя из фактических задач и нужд учреждения.</w:t>
      </w:r>
    </w:p>
    <w:p>
      <w:pPr>
        <w:jc w:val="both"/>
      </w:pPr>
      <w:r>
        <w:rPr>
          <w:b w:val="0"/>
          <w:i w:val="0"/>
        </w:rPr>
        <w:t>ЕДДС муниципального образования включает в себя: руководство ЕДДС и дежурно-диспетчерский персонал.</w:t>
      </w:r>
    </w:p>
    <w:p>
      <w:pPr>
        <w:jc w:val="both"/>
      </w:pPr>
      <w:r>
        <w:rPr>
          <w:b w:val="0"/>
          <w:i w:val="0"/>
        </w:rPr>
        <w:t>В состав руководства ЕДДС I-II категорий входят начальник ЕДДС и его заместители: по управлению и средствам связи; по мониторингу и прогнозированию ЧС. В состав руководства ЕДДС III категории входит один заместитель начальника ЕДДС. В состав руководства ЕДДС IV-V категорий входят начальник ЕДДС и заместитель начальника ЕДДС – старший дежурный оперативный.</w:t>
      </w:r>
    </w:p>
    <w:p>
      <w:pPr>
        <w:jc w:val="both"/>
      </w:pPr>
      <w:r>
        <w:rPr>
          <w:b w:val="0"/>
          <w:i w:val="0"/>
        </w:rPr>
        <w:t>Организационная структура и штатное расписание ЕДДС должны предусматривать формирование оперативных дежурных смен из расчета несения круглосуточного дежурства (четырех-, пятисменного дежурства).</w:t>
      </w:r>
    </w:p>
    <w:p>
      <w:pPr>
        <w:jc w:val="both"/>
      </w:pPr>
      <w:r>
        <w:rPr>
          <w:b w:val="0"/>
          <w:i w:val="0"/>
        </w:rPr>
        <w:t>В повседневном режиме функционирования численность специалистов в составе оперативной дежурной смены зависит от категории ЕДДС, а также характеристик муниципального образования (наличия потенциально опасных объектов, состояния транспортной инфраструктуры, наличия других рисков на территории и т.п.). При переводе ЕДДС в режим ЧС состав оперативной дежурной смены усиливается штатными специалистами.</w:t>
      </w:r>
    </w:p>
    <w:p>
      <w:r/>
    </w:p>
    <w:p>
      <w:pPr>
        <w:jc w:val="both"/>
      </w:pPr>
      <w:r>
        <w:rPr>
          <w:b/>
          <w:i w:val="0"/>
        </w:rPr>
        <w:t>Обучение и повышение квалификации специалистов ЕДДС</w:t>
      </w:r>
    </w:p>
    <w:p>
      <w:pPr>
        <w:jc w:val="both"/>
      </w:pPr>
      <w:r>
        <w:rPr>
          <w:b w:val="0"/>
          <w:i w:val="0"/>
        </w:rPr>
        <w:t xml:space="preserve">На обучение и повышение квалификации специалисты ЕДДС направляются решением руководителя ЕДДС. Обучение и повышение квалификации специалистов ЕДДС проводят в учебно-методических центрах по ГО и ЧС субъекта РФ, курсах ГО, учебных центрах и учебных пунктах государственной противопожарной службы, других образовательных учреждениях, имеющих соответствующие лицензии по подготовке специалистов указанного вида деятельности; стажировки – на рабочем месте. </w:t>
      </w:r>
    </w:p>
    <w:p>
      <w:pPr>
        <w:jc w:val="both"/>
      </w:pPr>
      <w:r>
        <w:rPr>
          <w:b w:val="0"/>
          <w:i w:val="0"/>
        </w:rPr>
        <w:t>Специалисты ЕДДС должны проходить повышение квалификации не реже одного раза в пять лет. По результатам обучения/повышения квалификации специалисты проходят оценку подготовленности и допускаются к работе. Перечень квалификационных требований к дежурным оперативным см. в приложении.</w:t>
      </w:r>
    </w:p>
    <w:p>
      <w:pPr>
        <w:jc w:val="both"/>
      </w:pPr>
      <w:r>
        <w:rPr>
          <w:b w:val="0"/>
          <w:i w:val="0"/>
        </w:rPr>
        <w:t>В целях поддержания уровня профессиональной подготовленности дежурно-диспетчерского персонала ЕДДС, совершенствования его практических навыков в выполнении функциональных обязанностей, а также овладения новыми навыками руководство ЕДДС организовывает подготовку дежурно-диспетчерского персонала по специально разработанной программе</w:t>
      </w:r>
      <w:r>
        <w:rPr>
          <w:vertAlign w:val="superscript"/>
        </w:rPr>
        <w:t>31</w:t>
      </w:r>
      <w:r>
        <w:rPr>
          <w:b w:val="0"/>
          <w:i w:val="0"/>
        </w:rPr>
        <w:t>.</w:t>
      </w:r>
    </w:p>
    <w:p>
      <w:pPr>
        <w:jc w:val="both"/>
      </w:pPr>
      <w:r>
        <w:rPr>
          <w:b w:val="0"/>
          <w:i w:val="0"/>
        </w:rPr>
        <w:t>Занятия по подготовке дежурно-диспетчерского персонала ЕДДС проводятся в рабочее время. Время и порядок проведения занятий определяется руководителем единой дежурно-диспетчерской службы муниципального образования.</w:t>
      </w:r>
    </w:p>
    <w:p>
      <w:pPr>
        <w:jc w:val="both"/>
      </w:pPr>
      <w:r>
        <w:rPr>
          <w:b w:val="0"/>
          <w:i w:val="0"/>
        </w:rPr>
        <w:t>С целью повышения эффективности принятия управленческих решений дежурно-диспетчерский персонал ЕДДС участвует в проведении совместных тренировок с органами повседневного управления, силами и средствами РСЧС, расположенными на территории субъекта РФ (муниципального образования), под руководством ЦУКС территориального органа МЧС России.</w:t>
      </w:r>
    </w:p>
    <w:p>
      <w:r/>
    </w:p>
    <w:p>
      <w:pPr>
        <w:jc w:val="both"/>
      </w:pPr>
      <w:r>
        <w:rPr>
          <w:b/>
          <w:i w:val="0"/>
        </w:rPr>
        <w:t>Зал оперативной дежурной смены ЕДДС</w:t>
      </w:r>
    </w:p>
    <w:p>
      <w:pPr>
        <w:jc w:val="both"/>
      </w:pPr>
      <w:r>
        <w:rPr>
          <w:b w:val="0"/>
          <w:i w:val="0"/>
        </w:rPr>
        <w:t>Зал оперативной дежурной смены ЕДДС должен обеспечивать возможность одновременной работы в едином информационном пространстве оперативной дежурной смены, а также главы муниципального образования (председателя КЧС ОПБ), заместителя председателя КЧС ОПБ, старшего оперативного дежурного (для ЕДДС V категории должны быть предусмотрены минимум пять автоматизированных рабочих мест).</w:t>
      </w:r>
    </w:p>
    <w:p>
      <w:pPr>
        <w:jc w:val="both"/>
      </w:pPr>
      <w:r>
        <w:rPr>
          <w:b w:val="0"/>
          <w:i w:val="0"/>
        </w:rPr>
        <w:t>Расчет потребностей в площадях, планировке зала оперативной дежурной смены ЕДДС проводят в соответствии с требованиями действующих санитарных правил и норм. Примерная схема размещения рабочих мест ЕДДС (V категории) и оборудования представлена в приложении.</w:t>
      </w:r>
    </w:p>
    <w:p>
      <w:pPr>
        <w:jc w:val="both"/>
      </w:pPr>
      <w:r>
        <w:rPr>
          <w:b w:val="0"/>
          <w:i w:val="0"/>
        </w:rPr>
        <w:t>В зале оперативной дежурной смены должно быть предусмотрено место хранения документации. Минимальный перечень документации ЕДДС должен содержать: нормативные правовые акты по вопросам создания и функционирования ЕДДС на федеральном уровне; порядок создания и организации деятельности ЕДДС муниципального образования на региональном и муниципальном уровне; документы, определяющие повседневную деятельность (документация по организации оперативного дежурства, инструкции и др.); документацию дежурного оперативного (журналы дежурства, инструкции по обмену информацией и др.); документы по организации оповещения (схемы и списки оповещения и др.); паспорта безопасности; планы взаимодействия ЕДДС муниципального образования с ДДС экстренных оперативных служб и организаций (объектов) при ликвидации пожаров, ЧС; аварийные и аварийные медицинские карточки на все химически опасные вещества и радиационные грузы. Перечень основной документации, находящейся в ЕДДС, см. в приложении.</w:t>
      </w:r>
    </w:p>
    <w:p>
      <w:pPr>
        <w:jc w:val="both"/>
      </w:pPr>
      <w:r>
        <w:rPr>
          <w:b w:val="0"/>
          <w:i w:val="0"/>
        </w:rPr>
        <w:t>Каждый сотрудник ЕДДС обязан носить специальную форму во время исполнения служебных обязанностей. Перечень летней и зимней формы представлен в приложении.</w:t>
      </w:r>
    </w:p>
    <w:p>
      <w:r/>
    </w:p>
    <w:p>
      <w:pPr>
        <w:jc w:val="both"/>
      </w:pPr>
      <w:r>
        <w:rPr>
          <w:b/>
          <w:i w:val="0"/>
        </w:rPr>
        <w:t>Инструктаж дежурного персонала ЕДДС</w:t>
      </w:r>
    </w:p>
    <w:p>
      <w:pPr>
        <w:jc w:val="both"/>
      </w:pPr>
      <w:r>
        <w:rPr>
          <w:b w:val="0"/>
          <w:i w:val="0"/>
        </w:rPr>
        <w:t>Перед заступлением на дежурство должен проводиться инструктаж дежурного персонала, согласно утвержденному плану проведения инструктажа. В ходе инструктажа до дежурно-диспетчерского персонала доводятся оперативная обстановка, задачи на очередное дежурство, изменения в режимах работы средств связи, оповещения, оборудования ЕДДС, анализируются характерные недостатки в действиях персонала и указываются меры, исключающие их повторение. Примерный план проведения инструктажа перед заступлением на дежурство оперативной дежурной смены представлен в приложении.</w:t>
      </w:r>
    </w:p>
    <w:p>
      <w:r/>
    </w:p>
    <w:p>
      <w:pPr>
        <w:jc w:val="both"/>
      </w:pPr>
      <w:r>
        <w:rPr>
          <w:b/>
          <w:i w:val="0"/>
        </w:rPr>
        <w:t>Информационно-телекоммуникационная инфраструктура ЕДДС</w:t>
      </w:r>
    </w:p>
    <w:p>
      <w:pPr>
        <w:jc w:val="both"/>
      </w:pPr>
      <w:r>
        <w:rPr>
          <w:b w:val="0"/>
          <w:i w:val="0"/>
        </w:rPr>
        <w:t>В целях обеспечения приема и передачи документов управления, обмена всеми видами информации с вышестоящими, взаимодействующими и подчиненными органами управления в установленные сроки и с требуемым качеством, доведения сигналов оповещения до органов управления и населения в ЕДДС должна быть создана информационно-телекоммуникационная инфраструктура с соответствующим уровнем информационной безопасности, включающая:</w:t>
      </w:r>
    </w:p>
    <w:p>
      <w:pPr>
        <w:jc w:val="both"/>
      </w:pPr>
      <w:r>
        <w:rPr>
          <w:b w:val="0"/>
          <w:i w:val="0"/>
        </w:rPr>
        <w:t>- комплекс средств автоматизации ЕДДС, включая: систему хранения, обработки и передачи данных; систему видеоконференц-связи; систему отображения информации (в том числе видеокамера с функцией зума и поворота, выносной микрофон); систему мониторинга стационарных объектов и подвижных транспортных средств, АРМ специалистов; метеостанцию;</w:t>
      </w:r>
    </w:p>
    <w:p>
      <w:pPr>
        <w:jc w:val="both"/>
      </w:pPr>
      <w:r>
        <w:rPr>
          <w:b w:val="0"/>
          <w:i w:val="0"/>
        </w:rPr>
        <w:t>- систему связи и оповещения, включая: систему телефонной связи; средства регистрации (записи) входящих и исходящих переговоров, а также определения номера звонящего абонента; систему радиосвязи; систему оповещения населения, в том числе комплексную систему экстренного оповещения населения и оповещения должностных лиц; систему внутренней связи;</w:t>
      </w:r>
    </w:p>
    <w:p>
      <w:pPr>
        <w:jc w:val="both"/>
      </w:pPr>
      <w:r>
        <w:rPr>
          <w:b w:val="0"/>
          <w:i w:val="0"/>
        </w:rPr>
        <w:t>- систему приема сигналов оповещения и боевого управления;</w:t>
      </w:r>
    </w:p>
    <w:p>
      <w:pPr>
        <w:jc w:val="both"/>
      </w:pPr>
      <w:r>
        <w:rPr>
          <w:b w:val="0"/>
          <w:i w:val="0"/>
        </w:rPr>
        <w:t>- систему резервного электроснабжения;</w:t>
      </w:r>
    </w:p>
    <w:p>
      <w:pPr>
        <w:jc w:val="both"/>
      </w:pPr>
      <w:r>
        <w:rPr>
          <w:b w:val="0"/>
          <w:i w:val="0"/>
        </w:rPr>
        <w:t>- иное специализированное программное обеспечение, позволяющее оперативной дежурной смене ЕДДС выполнять задачи по предназначению;</w:t>
      </w:r>
    </w:p>
    <w:p>
      <w:pPr>
        <w:jc w:val="both"/>
      </w:pPr>
      <w:r>
        <w:rPr>
          <w:b w:val="0"/>
          <w:i w:val="0"/>
        </w:rPr>
        <w:t>- автоматизированные рабочие места специалистов.</w:t>
      </w:r>
    </w:p>
    <w:p>
      <w:pPr>
        <w:jc w:val="both"/>
      </w:pPr>
      <w:r>
        <w:rPr>
          <w:b w:val="0"/>
          <w:i w:val="0"/>
        </w:rPr>
        <w:t>Комплекс средств автоматизации ЕДДС предназначен для обеспечения автоматизированного выполнения персоналом ЕДДС следующих функций:</w:t>
      </w:r>
    </w:p>
    <w:p>
      <w:pPr>
        <w:jc w:val="both"/>
      </w:pPr>
      <w:r>
        <w:rPr>
          <w:b w:val="0"/>
          <w:i w:val="0"/>
        </w:rPr>
        <w:t>- своевременного представления главе муниципального образования, руководителям местной администрации и других заинтересованных органов местного самоуправления полной, достоверной и актуальной информации об угрозе возникновения ЧС на территории муниципального образования;</w:t>
      </w:r>
    </w:p>
    <w:p>
      <w:pPr>
        <w:jc w:val="both"/>
      </w:pPr>
      <w:r>
        <w:rPr>
          <w:b w:val="0"/>
          <w:i w:val="0"/>
        </w:rPr>
        <w:t>- оперативной подготовки дежурно-диспетчерскими службами и доведение до исполнителей обоснованных и согласованных предложений для принятия управленческих решений по предупреждению и ликвидации ЧС;</w:t>
      </w:r>
    </w:p>
    <w:p>
      <w:pPr>
        <w:jc w:val="both"/>
      </w:pPr>
      <w:r>
        <w:rPr>
          <w:b w:val="0"/>
          <w:i w:val="0"/>
        </w:rPr>
        <w:t>- накопление и обновление социально-экономических, природно-географических, демографических и других данных о городе (муниципальном районе), городских (районных) органах управления (в том числе их дежурно-диспетчерских службах), силах и средствах постоянной готовности к действиям в ЧС, потенциально опасных объектах, критически важных объектах, объектах транспортной инфраструктуры и среды обитания, возможных и планируемых мероприятиях по предупреждению и ликвидации ЧС;</w:t>
      </w:r>
    </w:p>
    <w:p>
      <w:pPr>
        <w:jc w:val="both"/>
      </w:pPr>
      <w:r>
        <w:rPr>
          <w:b w:val="0"/>
          <w:i w:val="0"/>
        </w:rPr>
        <w:t>- сбор и передачу данных об угрозе и факте возникновения ЧС, сложившейся обстановке и действиях сил и средств;</w:t>
      </w:r>
    </w:p>
    <w:p>
      <w:pPr>
        <w:jc w:val="both"/>
      </w:pPr>
      <w:r>
        <w:rPr>
          <w:b w:val="0"/>
          <w:i w:val="0"/>
        </w:rPr>
        <w:t>- мониторинг, анализ, прогнозирование, оценку и контроль сложившейся обстановки на основе информации, поступающей от различных автоматизированных систем и оконечных устройств;</w:t>
      </w:r>
    </w:p>
    <w:p>
      <w:pPr>
        <w:jc w:val="both"/>
      </w:pPr>
      <w:r>
        <w:rPr>
          <w:b w:val="0"/>
          <w:i w:val="0"/>
        </w:rPr>
        <w:t>- подготовку данных для принятия решений по предупреждению и ликвидации ЧС, их отображение на электронной (цифровой) карте территории муниципального образования;</w:t>
      </w:r>
    </w:p>
    <w:p>
      <w:pPr>
        <w:jc w:val="both"/>
      </w:pPr>
      <w:r>
        <w:rPr>
          <w:b w:val="0"/>
          <w:i w:val="0"/>
        </w:rPr>
        <w:t>- представление требуемых данных вышестоящим, подчиненным и взаимодействующим органам управления.</w:t>
      </w:r>
    </w:p>
    <w:p>
      <w:pPr>
        <w:jc w:val="both"/>
      </w:pPr>
      <w:r>
        <w:rPr>
          <w:b w:val="0"/>
          <w:i w:val="0"/>
        </w:rPr>
        <w:t>Комплекс средств автоматизации ЕДДС должен сопрягаться:</w:t>
      </w:r>
    </w:p>
    <w:p>
      <w:pPr>
        <w:jc w:val="both"/>
      </w:pPr>
      <w:r>
        <w:rPr>
          <w:b w:val="0"/>
          <w:i w:val="0"/>
        </w:rPr>
        <w:t>- с автоматизированными системами взаимодействующих ДДС экстренных оперативных служб и ДДС организаций;</w:t>
      </w:r>
    </w:p>
    <w:p>
      <w:pPr>
        <w:jc w:val="both"/>
      </w:pPr>
      <w:r>
        <w:rPr>
          <w:b w:val="0"/>
          <w:i w:val="0"/>
        </w:rPr>
        <w:t>- системами оповещения и информирования;</w:t>
      </w:r>
    </w:p>
    <w:p>
      <w:pPr>
        <w:jc w:val="both"/>
      </w:pPr>
      <w:r>
        <w:rPr>
          <w:b w:val="0"/>
          <w:i w:val="0"/>
        </w:rPr>
        <w:t>- системой-112;</w:t>
      </w:r>
    </w:p>
    <w:p>
      <w:pPr>
        <w:jc w:val="both"/>
      </w:pPr>
      <w:r>
        <w:rPr>
          <w:b w:val="0"/>
          <w:i w:val="0"/>
        </w:rPr>
        <w:t>- системами мониторинга, включая системы: видеонаблюдения, фото-, видеофиксации нарушений правил дорожного движения, пожарных и тревожных сигнализаций, поисково-навигационные (ГЛОHACC/GPS), мониторинга объектов жилищно-коммунального хозяйства, экомониторинга и т.п.;</w:t>
      </w:r>
    </w:p>
    <w:p>
      <w:pPr>
        <w:jc w:val="both"/>
      </w:pPr>
      <w:r>
        <w:rPr>
          <w:b w:val="0"/>
          <w:i w:val="0"/>
        </w:rPr>
        <w:t>- системами лабораторного контроля;</w:t>
      </w:r>
    </w:p>
    <w:p>
      <w:pPr>
        <w:jc w:val="both"/>
      </w:pPr>
      <w:r>
        <w:rPr>
          <w:b w:val="0"/>
          <w:i w:val="0"/>
        </w:rPr>
        <w:t>- информационно-аналитическими системами;</w:t>
      </w:r>
    </w:p>
    <w:p>
      <w:pPr>
        <w:jc w:val="both"/>
      </w:pPr>
      <w:r>
        <w:rPr>
          <w:b w:val="0"/>
          <w:i w:val="0"/>
        </w:rPr>
        <w:t>- АИУС РСЧС;</w:t>
      </w:r>
    </w:p>
    <w:p>
      <w:pPr>
        <w:jc w:val="both"/>
      </w:pPr>
      <w:r>
        <w:rPr>
          <w:b w:val="0"/>
          <w:i w:val="0"/>
        </w:rPr>
        <w:t>- АПК «Безопасный город»;</w:t>
      </w:r>
    </w:p>
    <w:p>
      <w:pPr>
        <w:jc w:val="both"/>
      </w:pPr>
      <w:r>
        <w:rPr>
          <w:b w:val="0"/>
          <w:i w:val="0"/>
        </w:rPr>
        <w:t>- другими существующими и перспективными системами.</w:t>
      </w:r>
    </w:p>
    <w:p>
      <w:pPr>
        <w:jc w:val="both"/>
      </w:pPr>
      <w:r>
        <w:rPr>
          <w:b w:val="0"/>
          <w:i w:val="0"/>
        </w:rPr>
        <w:t>КСА ЕДДС должен включать технически взаимосвязанные: систему хранения, обработки и передачи данных; систему видеоконференц-связи; систему отображения информации (в том числе видеокамера с функцией зума и поворота, выносной микрофон); систему мониторинга стационарных объектов и подвижных транспортных средств, АРМ специалистов; метеостанцию;</w:t>
      </w:r>
    </w:p>
    <w:p>
      <w:pPr>
        <w:jc w:val="both"/>
      </w:pPr>
      <w:r>
        <w:rPr>
          <w:b w:val="0"/>
          <w:i w:val="0"/>
        </w:rPr>
        <w:t>Система хранения, обработки и передачи данных должна состоять из следующих элементов: оборудование локальной вычислительной сети; оборудование хранения и обработки данных; автоматизированные рабочие места, оргтехника.</w:t>
      </w:r>
    </w:p>
    <w:p>
      <w:pPr>
        <w:jc w:val="both"/>
      </w:pPr>
      <w:r>
        <w:rPr>
          <w:b w:val="0"/>
          <w:i w:val="0"/>
        </w:rPr>
        <w:t>Система видеоконференц-связи должна обеспечивать участие оперативных дежурных ЕДДС, а также других должностных лиц в селекторных совещаниях с вышестоящими, подчиненными и взаимодействующими органами управления. Система видеоконференц-связи должна состоять из следующих основных элементов: видеокодек; видеокамера; микрофонное оборудование; оборудование звукоусиления.</w:t>
      </w:r>
    </w:p>
    <w:p>
      <w:pPr>
        <w:jc w:val="both"/>
      </w:pPr>
      <w:r>
        <w:rPr>
          <w:b w:val="0"/>
          <w:i w:val="0"/>
        </w:rPr>
        <w:t>Система отображения информации (видеостена) должна обеспечивать вывод информации с автоматизированных рабочих мест, а также с оборудования видеоконференц-связи.</w:t>
      </w:r>
    </w:p>
    <w:p>
      <w:pPr>
        <w:jc w:val="both"/>
      </w:pPr>
      <w:r>
        <w:rPr>
          <w:b w:val="0"/>
          <w:i w:val="0"/>
        </w:rPr>
        <w:t>Система мониторинга стационарных объектов и подвижных транспортных средств должна обеспечивать прием данных от объектов мониторинга, отображение объектов мониторинга, а также транспортных средств, оснащаемых аппаратурой спутниковой навигации ГЛОНАСС или ГЛОНАСС/GPS, в соответствии с перечнем Министерства транспорта РФ, на территории соответствующего городского округа, муниципального района.</w:t>
      </w:r>
    </w:p>
    <w:p>
      <w:pPr>
        <w:jc w:val="both"/>
      </w:pPr>
      <w:r>
        <w:rPr>
          <w:b w:val="0"/>
          <w:i w:val="0"/>
        </w:rPr>
        <w:t>В составе оборудования наблюдения в ЕДДС должны быть предусмотрены станции радиационного контроля и средства гидрометеорологии.</w:t>
      </w:r>
    </w:p>
    <w:p>
      <w:pPr>
        <w:jc w:val="both"/>
      </w:pPr>
      <w:r>
        <w:rPr>
          <w:b w:val="0"/>
          <w:i w:val="0"/>
        </w:rPr>
        <w:t>Для обеспечения приема вызовов и сообщений о происшествиях по единому номеру «112», поступающих с территории муниципального образования на базе ЕДДС может быть создан центр обработки вызовов системы-112. Необходимость развертывания ЦОВ ЕДДС, его организационная структура, должностные обязанности персонала, состав программно-аппаратных средств определяются техническим проектом на создание системы-112 в субъекте РФ.</w:t>
      </w:r>
    </w:p>
    <w:p>
      <w:pPr>
        <w:jc w:val="both"/>
      </w:pPr>
      <w:r>
        <w:rPr>
          <w:b w:val="0"/>
          <w:i w:val="0"/>
        </w:rPr>
        <w:t>Для обеспечения эффективного и незамедлительного взаимодействия всех служб и ведомств, ответственных за обеспечение общественной безопасности, правопорядка и безопасности среды обитания на базе ЕДДС может быть создан КСА ЕЦОР АПК «Безопасный город». Необходимость развертывания КСА ЕЦОР АПК «Безопасный город», его организационная структура, должностные обязанности персонала, состав программно-аппаратных средств определяются техническим проектом на создание АПК «Безопасный город» на территории муниципального образования.</w:t>
      </w:r>
    </w:p>
    <w:p>
      <w:pPr>
        <w:jc w:val="both"/>
      </w:pPr>
      <w:r>
        <w:rPr>
          <w:b w:val="0"/>
          <w:i w:val="0"/>
        </w:rPr>
        <w:t>ЦОВ ЕДДС должен обеспечивать:</w:t>
      </w:r>
    </w:p>
    <w:p>
      <w:pPr>
        <w:jc w:val="both"/>
      </w:pPr>
      <w:r>
        <w:rPr>
          <w:b w:val="0"/>
          <w:i w:val="0"/>
        </w:rPr>
        <w:t>- прием по единому номеру «112» вызовов (сообщений о происшествиях) от абонентов фиксированной и мобильной связи с территории муниципального образования;</w:t>
      </w:r>
    </w:p>
    <w:p>
      <w:pPr>
        <w:jc w:val="both"/>
      </w:pPr>
      <w:r>
        <w:rPr>
          <w:b w:val="0"/>
          <w:i w:val="0"/>
        </w:rPr>
        <w:t>- получение от оператора связи сведений о местонахождении лица, обратившегося по единому номеру «112», и/или абонентского устройства, с которого был осуществлен вызов (сообщение о происшествии), а также иных данных, необходимых для обеспечения реагирования по вызову (сообщению о происшествии);</w:t>
      </w:r>
    </w:p>
    <w:p>
      <w:pPr>
        <w:jc w:val="both"/>
      </w:pPr>
      <w:r>
        <w:rPr>
          <w:b w:val="0"/>
          <w:i w:val="0"/>
        </w:rPr>
        <w:t>- проведение анализа поступающей информации о происшествиях;</w:t>
      </w:r>
    </w:p>
    <w:p>
      <w:pPr>
        <w:jc w:val="both"/>
      </w:pPr>
      <w:r>
        <w:rPr>
          <w:b w:val="0"/>
          <w:i w:val="0"/>
        </w:rPr>
        <w:t>- направление информации о происшествиях, в том числе вызовов (сообщений о происшествиях), в дежурно-диспетчерские службы экстренных оперативных служб в соответствии с их компетенцией для организации экстренного реагирования;</w:t>
      </w:r>
    </w:p>
    <w:p>
      <w:pPr>
        <w:jc w:val="both"/>
      </w:pPr>
      <w:r>
        <w:rPr>
          <w:b w:val="0"/>
          <w:i w:val="0"/>
        </w:rPr>
        <w:t>- обеспечение дистанционной психологической поддержки лицу, обратившемуся по единому номеру «112»;</w:t>
      </w:r>
    </w:p>
    <w:p>
      <w:pPr>
        <w:jc w:val="both"/>
      </w:pPr>
      <w:r>
        <w:rPr>
          <w:b w:val="0"/>
          <w:i w:val="0"/>
        </w:rPr>
        <w:t>- автоматизированное восстановление соединения с пользовательским (оконечным) оборудованием лица, обратившегося по единому номеру «112», в случае внезапного прерывания соединения;</w:t>
      </w:r>
    </w:p>
    <w:p>
      <w:pPr>
        <w:jc w:val="both"/>
      </w:pPr>
      <w:r>
        <w:rPr>
          <w:b w:val="0"/>
          <w:i w:val="0"/>
        </w:rPr>
        <w:t>- регистрацию всех входящих и исходящих вызовов (сообщений о происшествиях) по единому номеру «112»;</w:t>
      </w:r>
    </w:p>
    <w:p>
      <w:pPr>
        <w:jc w:val="both"/>
      </w:pPr>
      <w:r>
        <w:rPr>
          <w:b w:val="0"/>
          <w:i w:val="0"/>
        </w:rPr>
        <w:t>- ведение базы данных об основных характеристиках происшествий, о начале, завершении и об основных результатах экстренного реагирования на полученные вызовы (сообщения о происшествиях);</w:t>
      </w:r>
    </w:p>
    <w:p>
      <w:pPr>
        <w:jc w:val="both"/>
      </w:pPr>
      <w:r>
        <w:rPr>
          <w:b w:val="0"/>
          <w:i w:val="0"/>
        </w:rPr>
        <w:t>- возможность приема вызовов (сообщений о происшествиях) на иностранных языках.</w:t>
      </w:r>
    </w:p>
    <w:p>
      <w:pPr>
        <w:jc w:val="both"/>
      </w:pPr>
      <w:r>
        <w:rPr>
          <w:b w:val="0"/>
          <w:i w:val="0"/>
        </w:rPr>
        <w:t>КСА ЕЦОР АПК «Безопасный город» должен обеспечивать:</w:t>
      </w:r>
    </w:p>
    <w:p>
      <w:pPr>
        <w:jc w:val="both"/>
      </w:pPr>
      <w:r>
        <w:rPr>
          <w:b w:val="0"/>
          <w:i w:val="0"/>
        </w:rPr>
        <w:t>- своевременное представление главе муниципального образования, руководителям местной администрации и другим заинтересованным органам местного самоуправления полной, достоверной и актуальной информации об угрозе возникновения ЧС на территории муниципального образования, оперативную подготовку и доведение до исполнителей обоснованных и согласованных предложений для принятия управленческих решений по предупреждению и ликвидации ЧС;</w:t>
      </w:r>
    </w:p>
    <w:p>
      <w:pPr>
        <w:jc w:val="both"/>
      </w:pPr>
      <w:r>
        <w:rPr>
          <w:b w:val="0"/>
          <w:i w:val="0"/>
        </w:rPr>
        <w:t>- включение органов местного самоуправления, а также муниципальных организаций и предприятий, выполняющих различные задачи по обеспечению безопасности жизнедеятельности, в единое информационное пространство антикризисного управления, эффективное вовлечение региональных управленческих кадров в процессы подготовки и принятия решений по предупреждению и ликвидации ЧС на муниципальном уровне;</w:t>
      </w:r>
    </w:p>
    <w:p>
      <w:pPr>
        <w:jc w:val="both"/>
      </w:pPr>
      <w:r>
        <w:rPr>
          <w:b w:val="0"/>
          <w:i w:val="0"/>
        </w:rPr>
        <w:t>- улучшение качества принимаемых решений и планов на основе использования аналитических и количественных методов их оценки, многовариантности и оптимизации выбора рационального варианта;</w:t>
      </w:r>
    </w:p>
    <w:p>
      <w:pPr>
        <w:jc w:val="both"/>
      </w:pPr>
      <w:r>
        <w:rPr>
          <w:b w:val="0"/>
          <w:i w:val="0"/>
        </w:rPr>
        <w:t>- многократность использования первичной информации, упорядочивание потоков информации, увеличение достоверности и полноты используемых данных на основе их регулярной актуализации по утвержденным регламентам;</w:t>
      </w:r>
    </w:p>
    <w:p>
      <w:pPr>
        <w:jc w:val="both"/>
      </w:pPr>
      <w:r>
        <w:rPr>
          <w:b w:val="0"/>
          <w:i w:val="0"/>
        </w:rPr>
        <w:t>- повышение оперативности процессов управления мероприятиями по предупреждению и ликвидации ЧС, сокращение общего времени на поиск, обработку, передачу и выдачу информации;</w:t>
      </w:r>
    </w:p>
    <w:p>
      <w:pPr>
        <w:jc w:val="both"/>
      </w:pPr>
      <w:r>
        <w:rPr>
          <w:b w:val="0"/>
          <w:i w:val="0"/>
        </w:rPr>
        <w:t>- организационно-методическую, информационно-лингвистическую и программно-техническую совместимости сегментов, подсистем и компонентов АПК «Безопасный город».</w:t>
      </w:r>
    </w:p>
    <w:p>
      <w:pPr>
        <w:jc w:val="both"/>
      </w:pPr>
      <w:r>
        <w:rPr>
          <w:b w:val="0"/>
          <w:i w:val="0"/>
        </w:rPr>
        <w:t>Система телефонной связи должна состоять из следующих элементов: мини-АТС; телефонные аппараты; система записи телефонных переговоров. Система связи должна обеспечивать:</w:t>
      </w:r>
    </w:p>
    <w:p>
      <w:pPr>
        <w:jc w:val="both"/>
      </w:pPr>
      <w:r>
        <w:rPr>
          <w:b w:val="0"/>
          <w:i w:val="0"/>
        </w:rPr>
        <w:t>- прием и передачу сигналов управления, обмен всеми видами информации с вышестоящими, взаимодействующими и подчиненными органами управления в установленные контрольные сроки и с требуемым качеством;</w:t>
      </w:r>
    </w:p>
    <w:p>
      <w:pPr>
        <w:jc w:val="both"/>
      </w:pPr>
      <w:r>
        <w:rPr>
          <w:b w:val="0"/>
          <w:i w:val="0"/>
        </w:rPr>
        <w:t>- организацию связи с вышестоящими, подчиненными и взаимодействующими органами управления и силами;</w:t>
      </w:r>
    </w:p>
    <w:p>
      <w:pPr>
        <w:jc w:val="both"/>
      </w:pPr>
      <w:r>
        <w:rPr>
          <w:b w:val="0"/>
          <w:i w:val="0"/>
        </w:rPr>
        <w:t>- организацию связи с подвижными объектами при их передвижении на любом виде транспорта, оборудованного средствами связи.</w:t>
      </w:r>
    </w:p>
    <w:p>
      <w:pPr>
        <w:jc w:val="both"/>
      </w:pPr>
      <w:r>
        <w:rPr>
          <w:b w:val="0"/>
          <w:i w:val="0"/>
        </w:rPr>
        <w:t>Должны быть обеспечены прямые телефонные каналы связи между ЕДДС и ЦУКС ГУ МЧС России по субъекту РФ, ЕДДС соседних муниципальных образований, а также с ДДС, действующими на территории муниципального образования.</w:t>
      </w:r>
    </w:p>
    <w:p>
      <w:pPr>
        <w:jc w:val="both"/>
      </w:pPr>
      <w:r>
        <w:rPr>
          <w:b w:val="0"/>
          <w:i w:val="0"/>
        </w:rPr>
        <w:t>Для обеспечения приема информации одновременно от нескольких абонентов в ЕДДС АТС должна реализовать функцию многоканального телефонного номера.</w:t>
      </w:r>
    </w:p>
    <w:p>
      <w:pPr>
        <w:jc w:val="both"/>
      </w:pPr>
      <w:r>
        <w:rPr>
          <w:b w:val="0"/>
          <w:i w:val="0"/>
        </w:rPr>
        <w:t>Система радиосвязи должна обеспечивать устойчивую связь с подвижными и стационарными объектами, оборудованными соответствующими средствами связи. Система радиосвязи должна состоять из следующих основных элементов: УКВ-радиостанция; КВ-радиостанция.</w:t>
      </w:r>
    </w:p>
    <w:p>
      <w:pPr>
        <w:jc w:val="both"/>
      </w:pPr>
      <w:r>
        <w:rPr>
          <w:b w:val="0"/>
          <w:i w:val="0"/>
        </w:rPr>
        <w:t>Для организации радиосетей органами местного самоуправления должны быть получены разрешения на частоты в радиочастотной службе Федеральной службы по надзору в сфере связи, информационных технологий и массовых коммуникаций.</w:t>
      </w:r>
    </w:p>
    <w:p>
      <w:pPr>
        <w:jc w:val="both"/>
      </w:pPr>
      <w:r>
        <w:rPr>
          <w:b w:val="0"/>
          <w:i w:val="0"/>
        </w:rPr>
        <w:t>Система оповещения должностных лиц должна обеспечивать оповещение руководящего состава органа местного самоуправления, органов управления и сил РСЧС муниципального уровня, ДДС экстренных оперативных служб и ДДС организаций, действующих на территории муниципального образования. Система оповещения персонала может быть реализована на базе персонального компьютера с установленной платой подключения телефонных линий. Количество телефонных линий должно определяться исходя из количества оповещаемых абонентов и требуемого времени оповещения. Сигналы оповещения и экстренная информация дежурно-диспетчерским службам и подразделениям постоянной готовности могут передаваться по всем имеющимся средствам связи и каналам связи.</w:t>
      </w:r>
    </w:p>
    <w:p>
      <w:pPr>
        <w:jc w:val="both"/>
      </w:pPr>
      <w:r>
        <w:rPr>
          <w:b w:val="0"/>
          <w:i w:val="0"/>
        </w:rPr>
        <w:t>Система оповещения населения должна обеспечивать своевременное доведение сигналов оповещения и экстренной информации до населения на территории муниципального образования о возникновении или угрозе возникновения ЧС и информирование его об использовании средств и способов защиты от поражающих факторов источника ЧС. Для обеспечения своевременной передачи населению сигналов оповещения и экстренной информации комплексно используются:</w:t>
      </w:r>
    </w:p>
    <w:p>
      <w:pPr>
        <w:jc w:val="both"/>
      </w:pPr>
      <w:r>
        <w:rPr>
          <w:b w:val="0"/>
          <w:i w:val="0"/>
        </w:rPr>
        <w:t>- сеть электрических, электронных сирен и мощных акустических систем;</w:t>
      </w:r>
    </w:p>
    <w:p>
      <w:pPr>
        <w:jc w:val="both"/>
      </w:pPr>
      <w:r>
        <w:rPr>
          <w:b w:val="0"/>
          <w:i w:val="0"/>
        </w:rPr>
        <w:t>- сеть проводного радиовещания;</w:t>
      </w:r>
    </w:p>
    <w:p>
      <w:pPr>
        <w:jc w:val="both"/>
      </w:pPr>
      <w:r>
        <w:rPr>
          <w:b w:val="0"/>
          <w:i w:val="0"/>
        </w:rPr>
        <w:t>- сеть уличной радиофикации;</w:t>
      </w:r>
    </w:p>
    <w:p>
      <w:pPr>
        <w:jc w:val="both"/>
      </w:pPr>
      <w:r>
        <w:rPr>
          <w:b w:val="0"/>
          <w:i w:val="0"/>
        </w:rPr>
        <w:t>- сеть кабельного телерадиовещания;</w:t>
      </w:r>
    </w:p>
    <w:p>
      <w:pPr>
        <w:jc w:val="both"/>
      </w:pPr>
      <w:r>
        <w:rPr>
          <w:b w:val="0"/>
          <w:i w:val="0"/>
        </w:rPr>
        <w:t>- сеть эфирного телерадиовещания;</w:t>
      </w:r>
    </w:p>
    <w:p>
      <w:pPr>
        <w:jc w:val="both"/>
      </w:pPr>
      <w:r>
        <w:rPr>
          <w:b w:val="0"/>
          <w:i w:val="0"/>
        </w:rPr>
        <w:t>- сеть подвижной радиотелефонной связи;</w:t>
      </w:r>
    </w:p>
    <w:p>
      <w:pPr>
        <w:jc w:val="both"/>
      </w:pPr>
      <w:r>
        <w:rPr>
          <w:b w:val="0"/>
          <w:i w:val="0"/>
        </w:rPr>
        <w:t>- сеть местной телефонной связи, в том числе таксофоны, предназначенные для оказания универсальных услуг телефонной связи с функцией оповещения;</w:t>
      </w:r>
    </w:p>
    <w:p>
      <w:pPr>
        <w:jc w:val="both"/>
      </w:pPr>
      <w:r>
        <w:rPr>
          <w:b w:val="0"/>
          <w:i w:val="0"/>
        </w:rPr>
        <w:t>- сети связи операторов связи и ведомственные;</w:t>
      </w:r>
    </w:p>
    <w:p>
      <w:pPr>
        <w:jc w:val="both"/>
      </w:pPr>
      <w:r>
        <w:rPr>
          <w:b w:val="0"/>
          <w:i w:val="0"/>
        </w:rPr>
        <w:t>- сети систем персонального радиовызова;</w:t>
      </w:r>
    </w:p>
    <w:p>
      <w:pPr>
        <w:jc w:val="both"/>
      </w:pPr>
      <w:r>
        <w:rPr>
          <w:b w:val="0"/>
          <w:i w:val="0"/>
        </w:rPr>
        <w:t>- информационно-телекоммуникационная сеть «Интернет»;</w:t>
      </w:r>
    </w:p>
    <w:p>
      <w:pPr>
        <w:jc w:val="both"/>
      </w:pPr>
      <w:r>
        <w:rPr>
          <w:b w:val="0"/>
          <w:i w:val="0"/>
        </w:rPr>
        <w:t>- громкоговорящие средства на подвижных объектах, мобильные и носимые средства оповещения».</w:t>
      </w:r>
    </w:p>
    <w:p>
      <w:pPr>
        <w:jc w:val="both"/>
      </w:pPr>
      <w:r>
        <w:rPr>
          <w:b w:val="0"/>
          <w:i w:val="0"/>
        </w:rPr>
        <w:t>Задействование средств системы оповещения должно осуществляться дежурным оперативным (старшим дежурным оперативным) по указанию главы муниципального образования (председателя КЧС ОПБ) или самостоятельно по обстановке (в пределах установленных полномочий) с последующим докладом.</w:t>
      </w:r>
    </w:p>
    <w:p>
      <w:pPr>
        <w:jc w:val="both"/>
      </w:pPr>
      <w:r>
        <w:rPr>
          <w:b w:val="0"/>
          <w:i w:val="0"/>
        </w:rPr>
        <w:t>Система внутренней связи должна обеспечивать оповещение лиц, находящихся в ЕДДС, посредством задействования оборудования звукоусиления, установленного в помещениях ЕДДС. Система внутренней связи должна состоять из следующих основных элементов: микрофон дежурного оперативного; усилитель мощности; акустические системы.</w:t>
      </w:r>
    </w:p>
    <w:p>
      <w:pPr>
        <w:jc w:val="both"/>
      </w:pPr>
      <w:r>
        <w:rPr>
          <w:b w:val="0"/>
          <w:i w:val="0"/>
        </w:rPr>
        <w:t>Электроснабжение технических средств ЕДДС должно осуществляться от единой энергетической системы России в соответствии с категорией электроснабжения не ниже первой, а для населенных пунктов с населением свыше 500 тыс. человек – первой категории особой группы.</w:t>
      </w:r>
    </w:p>
    <w:p>
      <w:pPr>
        <w:jc w:val="both"/>
      </w:pPr>
      <w:r>
        <w:rPr>
          <w:b w:val="0"/>
          <w:i w:val="0"/>
        </w:rPr>
        <w:t>Система резервного электроснабжения должна обеспечивать работоспособность телекоммуникационного оборудования в течение времени, необходимого для перехода на резервный источник электропитания. К системе резервного электроснабжения должны быть подключены: система телефонной связи; система хранения, обработки и передачи данных; система видеоконференц-связи; система отображения информации; система оповещения персонала; система мониторинга транспортных средств; система внутренней связи.</w:t>
      </w:r>
    </w:p>
    <w:p>
      <w:pPr>
        <w:jc w:val="both"/>
      </w:pPr>
      <w:r>
        <w:rPr>
          <w:b w:val="0"/>
          <w:i w:val="0"/>
        </w:rPr>
        <w:t>Электроприемники первой категории в нормальных режимах должны обеспечиваться электроэнергией от двух независимых взаимно резервирующих источников питания, и перерыв их электроснабжения при нарушении электроснабжения от одного из источников питания может быть допущен лишь на время автоматического восстановления питания. Для электроснабжения особой группы электроприемников первой категории должно предусматриваться дополнительное питание от третьего независимого взаимно резервирующего источника питания.</w:t>
      </w:r>
    </w:p>
    <w:p>
      <w:pPr>
        <w:jc w:val="both"/>
      </w:pPr>
      <w:r>
        <w:rPr>
          <w:b w:val="0"/>
          <w:i w:val="0"/>
        </w:rPr>
        <w:t>В качестве третьего независимого источника питания для особой группы электроприемников и в качестве второго независимого источника питания для остальных электроприемников первой категории могут быть использованы местные электростанции, электростанции энергосистем (в частности, шины генераторного напряжения), предназначенные для этих целей агрегаты бесперебойного питания, аккумуляторные батареи и т.п.</w:t>
      </w:r>
    </w:p>
    <w:p>
      <w:r/>
    </w:p>
    <w:p>
      <w:pPr>
        <w:jc w:val="right"/>
      </w:pPr>
      <w:r>
        <w:rPr>
          <w:b w:val="0"/>
          <w:i w:val="0"/>
        </w:rPr>
        <w:t>Приложение</w:t>
        <w:br/>
      </w:r>
    </w:p>
    <w:p>
      <w:pPr>
        <w:jc w:val="center"/>
      </w:pPr>
      <w:r>
        <w:rPr>
          <w:b/>
          <w:i w:val="0"/>
        </w:rPr>
        <w:t>ПОРЯДОК СОЗДАНИЯ ЕДДС МУНИЦИПАЛЬНОГО ОБРАЗОВАНИЯ</w:t>
      </w:r>
    </w:p>
    <w:p>
      <w:r/>
    </w:p>
    <w:p>
      <w:pPr>
        <w:jc w:val="both"/>
      </w:pPr>
      <w:r>
        <w:rPr>
          <w:b/>
          <w:i w:val="0"/>
        </w:rPr>
        <w:t>Основными этапами создания ЕДДС являются:</w:t>
      </w:r>
    </w:p>
    <w:p>
      <w:pPr>
        <w:jc w:val="both"/>
      </w:pPr>
      <w:r>
        <w:rPr>
          <w:b w:val="0"/>
          <w:i w:val="0"/>
        </w:rPr>
        <w:t>- организационный этап, в течение которого решаются организационные вопросы построения, функционирования и развития ЕДДС;</w:t>
      </w:r>
    </w:p>
    <w:p>
      <w:pPr>
        <w:jc w:val="both"/>
      </w:pPr>
      <w:r>
        <w:rPr>
          <w:b w:val="0"/>
          <w:i w:val="0"/>
        </w:rPr>
        <w:t>- технический этап, в продолжение которого разрабатывается и внедряется комплекс средств автоматизации функционирования ЕДДС муниципального образования.</w:t>
      </w:r>
    </w:p>
    <w:p>
      <w:pPr>
        <w:jc w:val="both"/>
      </w:pPr>
      <w:r>
        <w:rPr>
          <w:b w:val="0"/>
          <w:i w:val="0"/>
        </w:rPr>
        <w:t>Для создания ЕДДС муниципального образования на организационном этапе должны быть разработаны и утверждены следующие документы:</w:t>
      </w:r>
    </w:p>
    <w:p>
      <w:pPr>
        <w:jc w:val="both"/>
      </w:pPr>
      <w:r>
        <w:rPr>
          <w:b w:val="0"/>
          <w:i w:val="0"/>
        </w:rPr>
        <w:t>- положение о ЕДДС муниципального образования;</w:t>
      </w:r>
    </w:p>
    <w:p>
      <w:pPr>
        <w:jc w:val="both"/>
      </w:pPr>
      <w:r>
        <w:rPr>
          <w:b w:val="0"/>
          <w:i w:val="0"/>
        </w:rPr>
        <w:t>- соглашения об информационном взаимодействии между ЕДДС и ДДС, действующих на территории муниципального образования;</w:t>
      </w:r>
    </w:p>
    <w:p>
      <w:pPr>
        <w:jc w:val="both"/>
      </w:pPr>
      <w:r>
        <w:rPr>
          <w:b w:val="0"/>
          <w:i w:val="0"/>
        </w:rPr>
        <w:t>- инструкции (регламенты) об обмене информацией между ЕДДС и ДДС муниципального образования;</w:t>
      </w:r>
    </w:p>
    <w:p>
      <w:pPr>
        <w:jc w:val="both"/>
      </w:pPr>
      <w:r>
        <w:rPr>
          <w:b w:val="0"/>
          <w:i w:val="0"/>
        </w:rPr>
        <w:t>- дополнения и изменения к действующим инструкциям (регламентам) дежурно-диспетчерских служб (в части их взаимодействия с ЕДДС) и другие.</w:t>
      </w:r>
    </w:p>
    <w:p>
      <w:pPr>
        <w:jc w:val="both"/>
      </w:pPr>
      <w:r>
        <w:rPr>
          <w:b w:val="0"/>
          <w:i w:val="0"/>
        </w:rPr>
        <w:t>На техническом этапе создания ЕДДС разрабатываются техническое задание и технический проект на создание ЕДДС.</w:t>
      </w:r>
    </w:p>
    <w:p>
      <w:pPr>
        <w:jc w:val="both"/>
      </w:pPr>
      <w:r>
        <w:rPr>
          <w:b w:val="0"/>
          <w:i w:val="0"/>
        </w:rPr>
        <w:t>Для придания необходимого юридического статуса ЕДДС установленным порядком вводится в действие положение о ЕДДС муниципального образования.</w:t>
      </w:r>
    </w:p>
    <w:p>
      <w:pPr>
        <w:jc w:val="both"/>
      </w:pPr>
      <w:r>
        <w:rPr>
          <w:b w:val="0"/>
          <w:i w:val="0"/>
        </w:rPr>
        <w:t>На основании «Положения о ЕДДС муниципального образования» администрацией муниципального образования разрабатываются и утверждаются: инструкции (регламенты) об обмене информацией между ЕДДС и ДДС муниципального образования, соглашения об информационном взаимодействии между ЕДДС и ДДС, а также другие необходимые нормативно-методические документы.</w:t>
      </w:r>
    </w:p>
    <w:p>
      <w:pPr>
        <w:jc w:val="both"/>
      </w:pPr>
      <w:r>
        <w:rPr>
          <w:b w:val="0"/>
          <w:i w:val="0"/>
        </w:rPr>
        <w:t>Для создания ЕДДС муниципального образования должен быть проведен следующий комплекс организационных и инженерно-технических мероприятий:</w:t>
      </w:r>
    </w:p>
    <w:p>
      <w:pPr>
        <w:jc w:val="both"/>
      </w:pPr>
      <w:r>
        <w:rPr>
          <w:b w:val="0"/>
          <w:i w:val="0"/>
        </w:rPr>
        <w:t>- определение и согласование состава существующих дежурно-диспетчерских служб, привлекаемых для ликвидации различных видов ЧС и реагирования на происшествия, а также порядка их взаимодействия и информационного обмена с ЕДДС;</w:t>
      </w:r>
    </w:p>
    <w:p>
      <w:pPr>
        <w:jc w:val="both"/>
      </w:pPr>
      <w:r>
        <w:rPr>
          <w:b w:val="0"/>
          <w:i w:val="0"/>
        </w:rPr>
        <w:t>- уточнение группировки сил и средств постоянной готовности муниципального образования, определение и согласование основных мероприятий экстренного реагирования, выполнение которых должна организовать ЕДДС;</w:t>
      </w:r>
    </w:p>
    <w:p>
      <w:pPr>
        <w:jc w:val="both"/>
      </w:pPr>
      <w:r>
        <w:rPr>
          <w:b w:val="0"/>
          <w:i w:val="0"/>
        </w:rPr>
        <w:t>- разработка порядка информационного обеспечения ЕДДС во всех режимах ее функционирования;</w:t>
      </w:r>
    </w:p>
    <w:p>
      <w:pPr>
        <w:jc w:val="both"/>
      </w:pPr>
      <w:r>
        <w:rPr>
          <w:b w:val="0"/>
          <w:i w:val="0"/>
        </w:rPr>
        <w:t>- разработка и утверждение необходимых правовых, организационно-методических и нормативно-технических документов, являющихся основой для создания, функционирования и дальнейшего совершенствования ЕДДС;</w:t>
      </w:r>
    </w:p>
    <w:p>
      <w:pPr>
        <w:jc w:val="both"/>
      </w:pPr>
      <w:r>
        <w:rPr>
          <w:b w:val="0"/>
          <w:i w:val="0"/>
        </w:rPr>
        <w:t>- получение необходимых разрешений и разработка технического проекта на создание ЕДДС с учетом привязки к сети связи общего пользования по техническим условиям оператора связи, совершенствование существующих систем связи и оповещения применительно к задачам и потребностям ЕДДС.</w:t>
      </w:r>
    </w:p>
    <w:p>
      <w:pPr>
        <w:jc w:val="both"/>
      </w:pPr>
      <w:r>
        <w:rPr>
          <w:b w:val="0"/>
          <w:i w:val="0"/>
        </w:rPr>
        <w:t>Для взаимодействия и получения информации из населенных пунктов и прилегающих территорий, где не предусмотрено создание ЕДДС, осуществляется взаимодействие с представителями общественности (например, со старостами). Для этого следует определить способ связи с ними, провести первичное обучение или инструктаж. Список общественных представителей необходимо постоянно актуализировать, и он должен быть доступен ЕДДС, обслуживающей данный населенный пункт. Необходимо не менее двух раз в неделю связываться с каждым общественным представителем для выяснения обстановки на местах.</w:t>
      </w:r>
    </w:p>
    <w:p>
      <w:r/>
    </w:p>
    <w:p>
      <w:pPr>
        <w:jc w:val="both"/>
      </w:pPr>
      <w:r>
        <w:rPr>
          <w:b/>
          <w:i w:val="0"/>
        </w:rPr>
        <w:t>Квалификационные требования к дежурному оперативному ЕДДС включают:</w:t>
      </w:r>
    </w:p>
    <w:p>
      <w:pPr>
        <w:jc w:val="both"/>
      </w:pPr>
      <w:r>
        <w:rPr>
          <w:b w:val="0"/>
          <w:i w:val="0"/>
        </w:rPr>
        <w:t>- наличие высшего образования;</w:t>
      </w:r>
    </w:p>
    <w:p>
      <w:pPr>
        <w:jc w:val="both"/>
      </w:pPr>
      <w:r>
        <w:rPr>
          <w:b w:val="0"/>
          <w:i w:val="0"/>
        </w:rPr>
        <w:t>- навыки работы на компьютере на уровне уверенного пользователя (знание Microsoft Office (Word, Excel, PowerPoint), умение пользоваться электронной почтой, Интернет и информационно-справочными ресурсами);</w:t>
      </w:r>
    </w:p>
    <w:p>
      <w:pPr>
        <w:jc w:val="both"/>
      </w:pPr>
      <w:r>
        <w:rPr>
          <w:b w:val="0"/>
          <w:i w:val="0"/>
        </w:rPr>
        <w:t>- умение пользоваться программными средствами, используемыми в деятельности ЕДДС;</w:t>
      </w:r>
    </w:p>
    <w:p>
      <w:pPr>
        <w:jc w:val="both"/>
      </w:pPr>
      <w:r>
        <w:rPr>
          <w:b w:val="0"/>
          <w:i w:val="0"/>
        </w:rPr>
        <w:t>- умение пользоваться техническими средствами, установленными в зале оперативной дежурной смены ЕДДС;</w:t>
      </w:r>
    </w:p>
    <w:p>
      <w:pPr>
        <w:jc w:val="both"/>
      </w:pPr>
      <w:r>
        <w:rPr>
          <w:b w:val="0"/>
          <w:i w:val="0"/>
        </w:rPr>
        <w:t>- знание нормативных документов в области защиты населения и территорий;</w:t>
      </w:r>
    </w:p>
    <w:p>
      <w:pPr>
        <w:jc w:val="both"/>
      </w:pPr>
      <w:r>
        <w:rPr>
          <w:b w:val="0"/>
          <w:i w:val="0"/>
        </w:rPr>
        <w:t>- специальную подготовку по установленной программе по направлению деятельности;</w:t>
      </w:r>
    </w:p>
    <w:p>
      <w:pPr>
        <w:jc w:val="both"/>
      </w:pPr>
      <w:r>
        <w:rPr>
          <w:b w:val="0"/>
          <w:i w:val="0"/>
        </w:rPr>
        <w:t>- допуск к работе со сведениями, составляющими государственную тайну (при необходимости).</w:t>
      </w:r>
    </w:p>
    <w:p>
      <w:pPr>
        <w:jc w:val="both"/>
      </w:pPr>
      <w:r>
        <w:rPr>
          <w:b w:val="0"/>
          <w:i w:val="0"/>
        </w:rPr>
        <w:t>Дежурный оперативный ЕДДС должен знать:</w:t>
      </w:r>
    </w:p>
    <w:p>
      <w:pPr>
        <w:jc w:val="both"/>
      </w:pPr>
      <w:r>
        <w:rPr>
          <w:b w:val="0"/>
          <w:i w:val="0"/>
        </w:rPr>
        <w:t>- риски возникновения ЧС, характерные для муниципального образования;</w:t>
      </w:r>
    </w:p>
    <w:p>
      <w:pPr>
        <w:jc w:val="both"/>
      </w:pPr>
      <w:r>
        <w:rPr>
          <w:b w:val="0"/>
          <w:i w:val="0"/>
        </w:rPr>
        <w:t>- нормативные правовые акты в области защиты населения и территорий;</w:t>
      </w:r>
    </w:p>
    <w:p>
      <w:pPr>
        <w:jc w:val="both"/>
      </w:pPr>
      <w:r>
        <w:rPr>
          <w:b w:val="0"/>
          <w:i w:val="0"/>
        </w:rPr>
        <w:t>- административно-территориальное деление, численность населения, географические, климатические и природные особенности муниципального образования и субъекта РФ, а также другую информацию о регионе и муниципальном образовании;</w:t>
      </w:r>
    </w:p>
    <w:p>
      <w:pPr>
        <w:jc w:val="both"/>
      </w:pPr>
      <w:r>
        <w:rPr>
          <w:b w:val="0"/>
          <w:i w:val="0"/>
        </w:rPr>
        <w:t>- состав сил и средств постоянной готовности территориального звена РСЧС муниципального образования, их задачи, порядок их привлечения, дислокацию, назначение, тактико-технические характеристики специальной техники;</w:t>
      </w:r>
    </w:p>
    <w:p>
      <w:pPr>
        <w:jc w:val="both"/>
      </w:pPr>
      <w:r>
        <w:rPr>
          <w:b w:val="0"/>
          <w:i w:val="0"/>
        </w:rPr>
        <w:t>- зону ответственности ЕДДС муниципального образования и зоны ответственности служб экстренного реагирования и взаимодействующих организаций, действующих на территории муниципального образования;</w:t>
      </w:r>
    </w:p>
    <w:p>
      <w:pPr>
        <w:jc w:val="both"/>
      </w:pPr>
      <w:r>
        <w:rPr>
          <w:b w:val="0"/>
          <w:i w:val="0"/>
        </w:rPr>
        <w:t>- потенциально-опасные объекты, опасные производственные объекты, объекты социального назначения, находящихся в зоне ответственности, их адреса, полное наименование и характеристики;</w:t>
      </w:r>
    </w:p>
    <w:p>
      <w:pPr>
        <w:jc w:val="both"/>
      </w:pPr>
      <w:r>
        <w:rPr>
          <w:b w:val="0"/>
          <w:i w:val="0"/>
        </w:rPr>
        <w:t>- общую характеристику соседних муниципальных образований;</w:t>
      </w:r>
    </w:p>
    <w:p>
      <w:pPr>
        <w:jc w:val="both"/>
      </w:pPr>
      <w:r>
        <w:rPr>
          <w:b w:val="0"/>
          <w:i w:val="0"/>
        </w:rPr>
        <w:t>- функциональные обязанности и должностные инструкции;</w:t>
      </w:r>
    </w:p>
    <w:p>
      <w:pPr>
        <w:jc w:val="both"/>
      </w:pPr>
      <w:r>
        <w:rPr>
          <w:b w:val="0"/>
          <w:i w:val="0"/>
        </w:rPr>
        <w:t>- алгоритмы действий оперативного дежурного ЕДДС муниципального образования в различных режимах функционирования;</w:t>
      </w:r>
    </w:p>
    <w:p>
      <w:pPr>
        <w:jc w:val="both"/>
      </w:pPr>
      <w:r>
        <w:rPr>
          <w:b w:val="0"/>
          <w:i w:val="0"/>
        </w:rPr>
        <w:t>- документы, определяющие действия оперативного дежурного ЕДДС по сигналам управления и оповещения;</w:t>
      </w:r>
    </w:p>
    <w:p>
      <w:pPr>
        <w:jc w:val="both"/>
      </w:pPr>
      <w:r>
        <w:rPr>
          <w:b w:val="0"/>
          <w:i w:val="0"/>
        </w:rPr>
        <w:t>- правила и порядок ведения документации.</w:t>
      </w:r>
    </w:p>
    <w:p>
      <w:pPr>
        <w:jc w:val="both"/>
      </w:pPr>
      <w:r>
        <w:rPr>
          <w:b w:val="0"/>
          <w:i w:val="0"/>
        </w:rPr>
        <w:t>Дежурный оперативный ЕДДС должен уметь:</w:t>
      </w:r>
    </w:p>
    <w:p>
      <w:pPr>
        <w:jc w:val="both"/>
      </w:pPr>
      <w:r>
        <w:rPr>
          <w:b w:val="0"/>
          <w:i w:val="0"/>
        </w:rPr>
        <w:t>- осуществлять постоянный сбор и обработку оперативной информации о фактах или угрозе возникновения ЧС и контроль проведения работ по ликвидации ЧС;</w:t>
      </w:r>
    </w:p>
    <w:p>
      <w:pPr>
        <w:jc w:val="both"/>
      </w:pPr>
      <w:r>
        <w:rPr>
          <w:b w:val="0"/>
          <w:i w:val="0"/>
        </w:rPr>
        <w:t>- проводить анализ и оценку достоверности поступающей информации;</w:t>
      </w:r>
    </w:p>
    <w:p>
      <w:pPr>
        <w:jc w:val="both"/>
      </w:pPr>
      <w:r>
        <w:rPr>
          <w:b w:val="0"/>
          <w:i w:val="0"/>
        </w:rPr>
        <w:t>- быстро готовить управленческие, организационные и планирующие документы;</w:t>
      </w:r>
    </w:p>
    <w:p>
      <w:pPr>
        <w:jc w:val="both"/>
      </w:pPr>
      <w:r>
        <w:rPr>
          <w:b w:val="0"/>
          <w:i w:val="0"/>
        </w:rPr>
        <w:t>- делать прогнозы развития обстановки;</w:t>
      </w:r>
    </w:p>
    <w:p>
      <w:pPr>
        <w:jc w:val="both"/>
      </w:pPr>
      <w:r>
        <w:rPr>
          <w:b w:val="0"/>
          <w:i w:val="0"/>
        </w:rPr>
        <w:t>- обеспечивать оперативное руководство, управление и координацию органов управления и сил муниципального звена территориальной подсистемы РСЧС;</w:t>
      </w:r>
    </w:p>
    <w:p>
      <w:pPr>
        <w:jc w:val="both"/>
      </w:pPr>
      <w:r>
        <w:rPr>
          <w:b w:val="0"/>
          <w:i w:val="0"/>
        </w:rPr>
        <w:t>- осуществлять постоянный мониторинг средств массовой информации в сети Интернет;</w:t>
      </w:r>
    </w:p>
    <w:p>
      <w:pPr>
        <w:jc w:val="both"/>
      </w:pPr>
      <w:r>
        <w:rPr>
          <w:b w:val="0"/>
          <w:i w:val="0"/>
        </w:rPr>
        <w:t>- использовать все функции телекоммуникационного оборудования и оргтехники на АРМ, в том числе установленного комплекта видеоконференц-связи;</w:t>
      </w:r>
    </w:p>
    <w:p>
      <w:pPr>
        <w:jc w:val="both"/>
      </w:pPr>
      <w:r>
        <w:rPr>
          <w:b w:val="0"/>
          <w:i w:val="0"/>
        </w:rPr>
        <w:t>- применять данные геоинформационных систем и расчетных задач;</w:t>
      </w:r>
    </w:p>
    <w:p>
      <w:pPr>
        <w:jc w:val="both"/>
      </w:pPr>
      <w:r>
        <w:rPr>
          <w:b w:val="0"/>
          <w:i w:val="0"/>
        </w:rPr>
        <w:t>- быстро и качественно работать в приложении Word для подготовки управленческих, организационных документов, докладов;</w:t>
      </w:r>
    </w:p>
    <w:p>
      <w:pPr>
        <w:jc w:val="both"/>
      </w:pPr>
      <w:r>
        <w:rPr>
          <w:b w:val="0"/>
          <w:i w:val="0"/>
        </w:rPr>
        <w:t>- быстро и качественно работать в приложении Excel для подготовки расчетов, таблиц, графиков, диаграмм;</w:t>
      </w:r>
    </w:p>
    <w:p>
      <w:pPr>
        <w:jc w:val="both"/>
      </w:pPr>
      <w:r>
        <w:rPr>
          <w:b w:val="0"/>
          <w:i w:val="0"/>
        </w:rPr>
        <w:t>- быстро и качественно работать в приложении PowerPoint для подготовки презентационного материала, картографических материалов, схем, планов;</w:t>
      </w:r>
    </w:p>
    <w:p>
      <w:pPr>
        <w:jc w:val="both"/>
      </w:pPr>
      <w:r>
        <w:rPr>
          <w:b w:val="0"/>
          <w:i w:val="0"/>
        </w:rPr>
        <w:t>- безошибочно набирать на клавиатуре текст со скоростью не менее 120 символов в минуту;</w:t>
      </w:r>
    </w:p>
    <w:p>
      <w:pPr>
        <w:jc w:val="both"/>
      </w:pPr>
      <w:r>
        <w:rPr>
          <w:b w:val="0"/>
          <w:i w:val="0"/>
        </w:rPr>
        <w:t>- четко говорить по радиостанции и телефону одновременно с работой за компьютером;</w:t>
      </w:r>
    </w:p>
    <w:p>
      <w:pPr>
        <w:jc w:val="both"/>
      </w:pPr>
      <w:r>
        <w:rPr>
          <w:b w:val="0"/>
          <w:i w:val="0"/>
        </w:rPr>
        <w:t>- своевременно формировать установленный комплект документов по вводной (в рамках мероприятий оперативной подготовки);</w:t>
      </w:r>
    </w:p>
    <w:p>
      <w:pPr>
        <w:jc w:val="both"/>
      </w:pPr>
      <w:r>
        <w:rPr>
          <w:b w:val="0"/>
          <w:i w:val="0"/>
        </w:rPr>
        <w:t>- в соответствии с установленными временными нормативами готовить оперативные расчеты, доклады, требуемые отчетные документы, осуществлять информирование руководства муниципального образования о ЧС, руководителей сил и средств, участвующих в ликвидации ЧС, осуществлять информирование и оповещение населения.</w:t>
      </w:r>
    </w:p>
    <w:p>
      <w:r/>
    </w:p>
    <w:p>
      <w:pPr>
        <w:jc w:val="both"/>
      </w:pPr>
      <w:r>
        <w:rPr>
          <w:b/>
          <w:i w:val="0"/>
        </w:rPr>
        <w:t>Зал оперативной дежурной смены</w:t>
      </w:r>
    </w:p>
    <w:p>
      <w:pPr>
        <w:jc w:val="both"/>
      </w:pPr>
      <w:r>
        <w:rPr>
          <w:b w:val="0"/>
          <w:i w:val="0"/>
        </w:rPr>
        <w:t>Зал оперативной дежурной смены должен позволять работать одновременно в едином информационном пространстве во всех режимах функционирования минимум пяти специалистам (для ЕДДС V категории): старшему дежурному оперативному, дежурному оперативному, помощнику дежурного оперативного – Оператору-112, главе муниципального образования (председателю КЧС ОПБ), заместителю председателя КЧС ОПБ. При работе с компьютером с плоским монитором рабочее место должно иметь площадь не менее . На рисунке 1 представлена примерная схема размещения рабочих мест и оборудования ЕДДС. В табл. 1 представлен перечень АРМ оперативной дежурной смены ЕДДС V категории.</w:t>
      </w:r>
    </w:p>
    <w:p>
      <w:r/>
    </w:p>
    <w:p>
      <w:pPr>
        <w:jc w:val="right"/>
      </w:pPr>
      <w:r>
        <w:rPr>
          <w:b w:val="0"/>
          <w:i w:val="0"/>
        </w:rPr>
        <w:t>Таблица 1</w:t>
      </w:r>
    </w:p>
    <w:p>
      <w:r/>
    </w:p>
    <w:p>
      <w:pPr>
        <w:jc w:val="center"/>
      </w:pPr>
      <w:r>
        <w:rPr>
          <w:b w:val="0"/>
          <w:i w:val="0"/>
        </w:rPr>
        <w:t>ПЕРЕЧЕНЬ АРМ ОПЕРАТИВНОЙ ДЕЖУРНОЙ СМЕНЫ ЕДДС V КАТЕГОРИИ</w:t>
      </w:r>
    </w:p>
    <w:p>
      <w:r/>
    </w:p>
    <w:tbl>
      <w:tblPr>
        <w:tblStyle w:val="TableGrid"/>
        <w:tblW w:type="auto" w:w="0"/>
        <w:tblLayout w:type="autofit"/>
        <w:tblLook w:firstColumn="1" w:firstRow="1" w:lastColumn="0" w:lastRow="0" w:noHBand="0" w:noVBand="1" w:val="04A0"/>
      </w:tblPr>
      <w:tblGrid>
        <w:gridCol w:w="4320"/>
        <w:gridCol w:w="4320"/>
      </w:tblGrid>
      <w:tr>
        <w:tc>
          <w:tcPr>
            <w:tcW w:type="dxa" w:w="9921"/>
          </w:tcPr>
          <w:p>
            <w:pPr>
              <w:jc w:val="center"/>
            </w:pPr>
            <w:r>
              <w:rPr>
                <w:b/>
                <w:sz w:val="20"/>
              </w:rPr>
              <w:t>Наименование АРМ</w:t>
            </w:r>
          </w:p>
        </w:tc>
        <w:tc>
          <w:tcPr>
            <w:tcW w:type="dxa" w:w="3175"/>
          </w:tcPr>
          <w:p>
            <w:pPr>
              <w:jc w:val="center"/>
            </w:pPr>
            <w:r>
              <w:rPr>
                <w:b/>
                <w:sz w:val="20"/>
              </w:rPr>
              <w:t>Количество АРМ</w:t>
            </w:r>
          </w:p>
        </w:tc>
      </w:tr>
      <w:tr>
        <w:tc>
          <w:tcPr>
            <w:tcW w:type="dxa" w:w="9921"/>
          </w:tcPr>
          <w:p>
            <w:pPr>
              <w:jc w:val="left"/>
            </w:pPr>
            <w:r>
              <w:t>АРМ – Глава муниципального образования (председатель КЧС ОПБ)</w:t>
            </w:r>
          </w:p>
        </w:tc>
        <w:tc>
          <w:tcPr>
            <w:tcW w:type="dxa" w:w="3175"/>
          </w:tcPr>
          <w:p>
            <w:pPr>
              <w:jc w:val="left"/>
            </w:pPr>
            <w:r>
              <w:t>1</w:t>
            </w:r>
          </w:p>
        </w:tc>
      </w:tr>
      <w:tr>
        <w:tc>
          <w:tcPr>
            <w:tcW w:type="dxa" w:w="9921"/>
          </w:tcPr>
          <w:p>
            <w:pPr>
              <w:jc w:val="left"/>
            </w:pPr>
            <w:r>
              <w:t>АРМ – Заместитель председателя КЧС ОПБ</w:t>
            </w:r>
          </w:p>
        </w:tc>
        <w:tc>
          <w:tcPr>
            <w:tcW w:type="dxa" w:w="3175"/>
          </w:tcPr>
          <w:p>
            <w:pPr>
              <w:jc w:val="left"/>
            </w:pPr>
            <w:r>
              <w:t>1</w:t>
            </w:r>
          </w:p>
        </w:tc>
      </w:tr>
      <w:tr>
        <w:tc>
          <w:tcPr>
            <w:tcW w:type="dxa" w:w="9921"/>
          </w:tcPr>
          <w:p>
            <w:pPr>
              <w:jc w:val="left"/>
            </w:pPr>
            <w:r>
              <w:t>АРМ – Заместитель начальника ЕДДС – Старший дежурный оперативный</w:t>
            </w:r>
          </w:p>
        </w:tc>
        <w:tc>
          <w:tcPr>
            <w:tcW w:type="dxa" w:w="3175"/>
          </w:tcPr>
          <w:p>
            <w:pPr>
              <w:jc w:val="left"/>
            </w:pPr>
            <w:r>
              <w:t>1</w:t>
            </w:r>
          </w:p>
        </w:tc>
      </w:tr>
      <w:tr>
        <w:tc>
          <w:tcPr>
            <w:tcW w:type="dxa" w:w="9921"/>
          </w:tcPr>
          <w:p>
            <w:pPr>
              <w:jc w:val="left"/>
            </w:pPr>
            <w:r>
              <w:t>АРМ – Дежурный оперативный</w:t>
            </w:r>
          </w:p>
        </w:tc>
        <w:tc>
          <w:tcPr>
            <w:tcW w:type="dxa" w:w="3175"/>
          </w:tcPr>
          <w:p>
            <w:pPr>
              <w:jc w:val="left"/>
            </w:pPr>
            <w:r>
              <w:t>1</w:t>
            </w:r>
          </w:p>
        </w:tc>
      </w:tr>
      <w:tr>
        <w:tc>
          <w:tcPr>
            <w:tcW w:type="dxa" w:w="9921"/>
          </w:tcPr>
          <w:p>
            <w:pPr>
              <w:jc w:val="left"/>
            </w:pPr>
            <w:r>
              <w:t>АРМ – Помощник дежурного оперативного – Оператор-112</w:t>
            </w:r>
          </w:p>
        </w:tc>
        <w:tc>
          <w:tcPr>
            <w:tcW w:type="dxa" w:w="3175"/>
          </w:tcPr>
          <w:p>
            <w:pPr>
              <w:jc w:val="left"/>
            </w:pPr>
            <w:r>
              <w:t>1</w:t>
            </w:r>
          </w:p>
        </w:tc>
      </w:tr>
      <w:tr>
        <w:tc>
          <w:tcPr>
            <w:tcW w:type="dxa" w:w="9921"/>
          </w:tcPr>
          <w:p>
            <w:pPr>
              <w:jc w:val="left"/>
            </w:pPr>
            <w:r>
              <w:t>Итого:</w:t>
            </w:r>
          </w:p>
        </w:tc>
        <w:tc>
          <w:tcPr>
            <w:tcW w:type="dxa" w:w="3175"/>
          </w:tcPr>
          <w:p>
            <w:pPr>
              <w:jc w:val="left"/>
            </w:pPr>
            <w:r>
              <w:t>5</w:t>
            </w:r>
          </w:p>
        </w:tc>
      </w:tr>
    </w:tbl>
    <w:p>
      <w:r/>
    </w:p>
    <w:p>
      <w:r/>
    </w:p>
    <w:p/>
    <w:p>
      <w:r>
        <w:rPr>
          <w:b/>
        </w:rPr>
        <w:t>Примечания</w:t>
      </w:r>
    </w:p>
    <w:p>
      <w:r>
        <w:t>28. Утвержден и введен в действие приказом Росстандарта от 27.01.2021 N 25-ст. Полный текст документа можно скачать с сайта редакции http://гражданская-оборона-и-защита-от-чс.рф/</w:t>
      </w:r>
    </w:p>
    <w:p>
      <w:r>
        <w:t>29. Утверждена протоколом заседания Правительственной комиссии по предупреждению и ликвидации чрезвычайных ситуаций и обеспечению пожарной безопасности от 02.06.2020 N 2.</w:t>
      </w:r>
    </w:p>
    <w:p>
      <w:r>
        <w:t>30. Утверждены ФГБУ ВНИИ ГОЧС (ФЦ).</w:t>
      </w:r>
    </w:p>
    <w:p>
      <w:r>
        <w:t>31. См. программу подготовки дежурно-диспетчерского персонала единых дежурно-диспетчерских служб муниципальных образований, утвержденную протоколом заседания Правительственной комиссии по предупреждению и ликвидации чрезвычайных ситуаций и обеспечению пожарной безопасности от 02.06.2020 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dg8qEKNGSCKkEh-bCRnUTtZOfibJRPTZ/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