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ШТАБНЫЕ ТРЕНИРОВКИ ПО ГРАЖДАНСКОЙ ОБОРОНЕ В ОРГАНИЗАЦИЯХ: ЦЕЛИ, ЗАДАЧИ, ПОРЯДОК ПОДГОТОВКИ</w:t>
      </w:r>
    </w:p>
    <w:p>
      <w:r>
        <w:rPr>
          <w:b/>
        </w:rPr>
        <w:t>Рубрика: ОБУЧЕНИЕ И ТРЕНИРОВКИ</w:t>
        <w:br/>
      </w:r>
      <w:r>
        <w:t>Автор: Айол А.А. Учебно-методический центр по ГО и ЧС (г. Санкт-Петербург)</w:t>
        <w:br/>
      </w:r>
    </w:p>
    <w:p/>
    <w:p>
      <w:r/>
    </w:p>
    <w:p>
      <w:r/>
    </w:p>
    <w:p>
      <w:r>
        <w:rPr>
          <w:b/>
          <w:i w:val="0"/>
        </w:rPr>
        <w:t>В статье рассмотрены цели, задачи и порядок подготовки штабных тренировок по гражданской обороне в организациях. Несмотря на изменение статуса обязательности, штабные тренировки по-прежнему остаются одной из наиболее эффективных форм обучения должностных лиц для отработки планов ГО и повышения психологической готовности коллектива к действиям в чрезвычайных ситуациях мирного и военного времени. Качественное проведение таких мероприятий требует четкой организации, детальной проработки учебной обстановки и обязательного проведения итогового разбора для устранения выявленных недостатков.</w:t>
      </w:r>
    </w:p>
    <w:p>
      <w:r/>
    </w:p>
    <w:p>
      <w:pPr>
        <w:jc w:val="both"/>
      </w:pPr>
      <w:r>
        <w:rPr>
          <w:b w:val="0"/>
          <w:i w:val="0"/>
        </w:rPr>
        <w:t>Подготовка органов управления гражданской обороной (далее – ГО) и населения от чрезвычайных ситуаций мирного и военного времени относится к основным задачам ГО. Одной из форм такой подготовки является участие в учениях, тренировках и других плановых мероприятиях по ГО [1].</w:t>
      </w:r>
    </w:p>
    <w:p>
      <w:pPr>
        <w:jc w:val="both"/>
      </w:pPr>
      <w:r>
        <w:rPr>
          <w:b w:val="0"/>
          <w:i w:val="0"/>
        </w:rPr>
        <w:t>Несмотря на то, что с 2020 года штабные тренировки с органами управления и силами ГО и единой государственной системы предупреждения и ликвидации чрезвычайных ситуаций (РСЧС) организаций перестали быть обязательными, они остаются одной из эффективнейших форм подготовки должностных лиц и специалистов организаций. Штабные тренировки проводятся в целях выработки теоретических навыков управления силами и средствами при выполнении мероприятий по ГО, а также выполнения мероприятий, предусмотренных планами ГО, планами приведения в готовность ГО и другими планирующими документами организации [2].</w:t>
      </w:r>
    </w:p>
    <w:p>
      <w:pPr>
        <w:jc w:val="both"/>
      </w:pPr>
      <w:r>
        <w:rPr>
          <w:b w:val="0"/>
          <w:i w:val="0"/>
        </w:rPr>
        <w:t>В соответствии с рекомендациями МЧС России при подготовке к штабной тренировке в организации необходимо:</w:t>
      </w:r>
    </w:p>
    <w:p>
      <w:pPr>
        <w:jc w:val="both"/>
      </w:pPr>
      <w:r>
        <w:rPr>
          <w:b w:val="0"/>
          <w:i w:val="0"/>
        </w:rPr>
        <w:t>1. Определить состав и порядок подготовки участников штабной тренировки. Примерный состав участников штабных тренировок по ГО в организации:</w:t>
      </w:r>
    </w:p>
    <w:p>
      <w:pPr>
        <w:jc w:val="both"/>
      </w:pPr>
      <w:r>
        <w:rPr>
          <w:b w:val="0"/>
          <w:i w:val="0"/>
        </w:rPr>
        <w:t>- руководитель ГО организации (руководитель организации);</w:t>
      </w:r>
    </w:p>
    <w:p>
      <w:pPr>
        <w:jc w:val="both"/>
      </w:pPr>
      <w:r>
        <w:rPr>
          <w:b w:val="0"/>
          <w:i w:val="0"/>
        </w:rPr>
        <w:t>- руководитель органа управления ГО в организации (структурное подразделение (работник), уполномоченное на решение задач в области ГО);</w:t>
      </w:r>
    </w:p>
    <w:p>
      <w:pPr>
        <w:jc w:val="both"/>
      </w:pPr>
      <w:r>
        <w:rPr>
          <w:b w:val="0"/>
          <w:i w:val="0"/>
        </w:rPr>
        <w:t>- председатель эвакуационной комиссии организации, как орган, осуществляющий организацию, планирование, обеспечение и проведение эвакуации (рассредоточения) персонала организаций, материальных и культурных ценностей и их размещение в загородной зоне, а также за подготовку районов размещения эвакуированного населения в загородной зоне и его жизнеобеспечение, хранение материальных и культурных ценностей;</w:t>
      </w:r>
    </w:p>
    <w:p>
      <w:pPr>
        <w:jc w:val="both"/>
      </w:pPr>
      <w:r>
        <w:rPr>
          <w:b w:val="0"/>
          <w:i w:val="0"/>
        </w:rPr>
        <w:t>- председатель комиссии по повышению устойчивости функционирования организации как органа, осуществляющего решение задач, связанных с повышением устойчивости функционирования организаций, необходимых для выживания населения при возникновении опасностей, возникающих в период мобилизации, в период действия военного положения, в военное время;</w:t>
      </w:r>
    </w:p>
    <w:p>
      <w:pPr>
        <w:jc w:val="both"/>
      </w:pPr>
      <w:r>
        <w:rPr>
          <w:b w:val="0"/>
          <w:i w:val="0"/>
        </w:rPr>
        <w:t>- командиры нештатных формирований по обеспечению выполнения мероприятий по ГО, командиры нештатных аварийно-спасательных формирований и спасательных служб (при их наличии).</w:t>
      </w:r>
    </w:p>
    <w:p>
      <w:pPr>
        <w:jc w:val="both"/>
      </w:pPr>
      <w:r>
        <w:rPr>
          <w:b w:val="0"/>
          <w:i w:val="0"/>
        </w:rPr>
        <w:t>2. Определить исходные данные для тренировки (исходную обстановку). Исходной обстановкой для штабной тренировки в организации может быть следующее: «Сегодня, в 10.00 в организацию поступил сигнал о начале проведения мероприятий по приведению ГО в готовность на территории субъектов Северо-Западного федерального округа. Получены сведения об участи подразделений и частей стран блока НАТО, размещаемых на территории Эстонии и Финляндии, в учениях, в рамках которых войска стягиваются в приграничные районы Российской Федерации со стороны Псковской, Ленинградской областей и Республики Карелия. Президент Российской Федерации отдал распоряжение о начале проведения первоочередных мероприятий по ГО, обеспечивающих повышение уровня защищенности населения, материальных и культурных ценностей от опасностей, возникающих в период мобилизации, в период действия военного положения, в военное время».</w:t>
      </w:r>
    </w:p>
    <w:p>
      <w:pPr>
        <w:jc w:val="both"/>
      </w:pPr>
      <w:r>
        <w:rPr>
          <w:b w:val="0"/>
          <w:i w:val="0"/>
        </w:rPr>
        <w:t>3. Разработать и утвердить документы, обеспечивающие проведение тренировки:</w:t>
      </w:r>
    </w:p>
    <w:p>
      <w:pPr>
        <w:jc w:val="both"/>
      </w:pPr>
      <w:r>
        <w:rPr>
          <w:b w:val="0"/>
          <w:i w:val="0"/>
        </w:rPr>
        <w:t>1) приказ об организации подготовки и проведении штабной тренировки. В приказе указать:</w:t>
      </w:r>
    </w:p>
    <w:p>
      <w:pPr>
        <w:jc w:val="both"/>
      </w:pPr>
      <w:r>
        <w:rPr>
          <w:b w:val="0"/>
          <w:i w:val="0"/>
        </w:rPr>
        <w:t>- состав участников;</w:t>
      </w:r>
    </w:p>
    <w:p>
      <w:pPr>
        <w:jc w:val="both"/>
      </w:pPr>
      <w:r>
        <w:rPr>
          <w:b w:val="0"/>
          <w:i w:val="0"/>
        </w:rPr>
        <w:t xml:space="preserve">- место и время проведения тренировки; </w:t>
      </w:r>
    </w:p>
    <w:p>
      <w:pPr>
        <w:jc w:val="both"/>
      </w:pPr>
      <w:r>
        <w:rPr>
          <w:b w:val="0"/>
          <w:i w:val="0"/>
        </w:rPr>
        <w:t>- вопросы обеспечения (связь, орг. техника, оснащение рабочих мест участников).</w:t>
      </w:r>
    </w:p>
    <w:p>
      <w:pPr>
        <w:jc w:val="both"/>
      </w:pPr>
      <w:r>
        <w:rPr>
          <w:b w:val="0"/>
          <w:i w:val="0"/>
        </w:rPr>
        <w:t>2) календарный план подготовки штабной тренировки.</w:t>
      </w:r>
    </w:p>
    <w:p>
      <w:pPr>
        <w:jc w:val="both"/>
      </w:pPr>
      <w:r>
        <w:rPr>
          <w:b w:val="0"/>
          <w:i w:val="0"/>
        </w:rPr>
        <w:t>В плане подготовки штабной тренировки отражаются ее основные цели, этапы, учебные вопросы и время на их отработку, состав участников, характер общей обстановки, планируемые мероприятия, определение исходных данных для проведения тренировки, сроки доклада о готовности к проведению тренировки.</w:t>
      </w:r>
    </w:p>
    <w:p>
      <w:pPr>
        <w:jc w:val="both"/>
      </w:pPr>
      <w:r>
        <w:rPr>
          <w:b w:val="0"/>
          <w:i w:val="0"/>
        </w:rPr>
        <w:t>3) план проведения тренировки, формы донесений, отправляемых в ходе тренировки (например, на 6, 12, 18, 24 часа с момента поступления сигнала). Порядок проведения тренировки в плане излагается поэтапно (например, по временным промежуткам) в виде развернутой таблицы. На каждом этапе определяются учебные вопросы и отводимое на них время. («… Организация мероприятий приведения ГО организации в готовность на Ч+6 часов, … на Ч+12 часов и т.д.).</w:t>
      </w:r>
    </w:p>
    <w:p>
      <w:pPr>
        <w:jc w:val="both"/>
      </w:pPr>
      <w:r>
        <w:rPr>
          <w:b w:val="0"/>
          <w:i w:val="0"/>
        </w:rPr>
        <w:t>4) оперативное задание участникам тренировки. В оперативном задании помимо общей и частной обстановки (см. выше) указываются принимаемые ограничения и допущения («…регион не подвергается ударам оружия массового поражения, системы связи и оповещения работоспособны в полном объеме, сбоев в прохождении информации нет, штат организации укомплектован на 100%, больных и командированных нет, лиц попадающих под первый этап мобилизации нет…»), порядок представления донесений и докладов («… доклады оформляются в виде служебных записок на имя руководителя ГО в формате word в электронном виде на специальных носителях …»).</w:t>
      </w:r>
    </w:p>
    <w:p>
      <w:pPr>
        <w:jc w:val="both"/>
      </w:pPr>
      <w:r>
        <w:rPr>
          <w:b w:val="0"/>
          <w:i w:val="0"/>
        </w:rPr>
        <w:t>4. Подготовить участников тренировки (изучение функциональных обязанностей в рамках утвержденных в организации документов, изучение перечня мероприятий, выполняемых соответствующими подразделениями и сотрудниками в рамках плана приведения ГО организации в готовность).</w:t>
      </w:r>
    </w:p>
    <w:p>
      <w:pPr>
        <w:jc w:val="both"/>
      </w:pPr>
      <w:r>
        <w:rPr>
          <w:b w:val="0"/>
          <w:i w:val="0"/>
        </w:rPr>
        <w:t>5. Подготовить учебные места и учебно-материальную базу (оборудовать рабочие места для работы участников тренировки, подготовить материально-технические средства для визуализации информации, представляемой в рамках докладов участников тренировки).</w:t>
      </w:r>
    </w:p>
    <w:p>
      <w:pPr>
        <w:jc w:val="both"/>
      </w:pPr>
      <w:r>
        <w:rPr>
          <w:b w:val="0"/>
          <w:i w:val="0"/>
        </w:rPr>
        <w:t>Методика проведения тренировки определяется руководителем тренировки в зависимости от состава и уровня подготовки участников и срочности отрабатываемых вопросов. Штабная тренировка по приведению ГО организации может включать в себя уточнение и подробную детализацию мероприятий плана организации на определенный момент времени. Например, для эвакуационной комиссии это могут быть следующие действия.</w:t>
      </w:r>
    </w:p>
    <w:p>
      <w:pPr>
        <w:jc w:val="both"/>
      </w:pPr>
      <w:r>
        <w:rPr>
          <w:b w:val="0"/>
          <w:i w:val="0"/>
        </w:rPr>
        <w:t>«…На С+6 часов – проверка готовности эвакуационных органов к выполнению задач по предназначению:</w:t>
      </w:r>
    </w:p>
    <w:p>
      <w:pPr>
        <w:jc w:val="both"/>
      </w:pPr>
      <w:r>
        <w:rPr>
          <w:b w:val="0"/>
          <w:i w:val="0"/>
        </w:rPr>
        <w:t>1) уточнение состава работников, входящих в состав объектовой эвакуационной комиссии;</w:t>
      </w:r>
    </w:p>
    <w:p>
      <w:pPr>
        <w:jc w:val="both"/>
      </w:pPr>
      <w:r>
        <w:rPr>
          <w:b w:val="0"/>
          <w:i w:val="0"/>
        </w:rPr>
        <w:t>2) проверка у работников, входящих в состав эвакуационной комиссии организации, знаний своих обязанностей по предназначению.</w:t>
      </w:r>
    </w:p>
    <w:p>
      <w:pPr>
        <w:jc w:val="both"/>
      </w:pPr>
      <w:r>
        <w:rPr>
          <w:b w:val="0"/>
          <w:i w:val="0"/>
        </w:rPr>
        <w:t>На С+12 часов – уточнение расчетов и порядка проведения эвакуации работников организации, материальных ценностей в безопасные районы:</w:t>
      </w:r>
    </w:p>
    <w:p>
      <w:pPr>
        <w:jc w:val="both"/>
      </w:pPr>
      <w:r>
        <w:rPr>
          <w:b w:val="0"/>
          <w:i w:val="0"/>
        </w:rPr>
        <w:t>1) уточнение списков работников организации и членов их семей, подлежащих эвакуации в безопасный район;</w:t>
      </w:r>
    </w:p>
    <w:p>
      <w:pPr>
        <w:jc w:val="both"/>
      </w:pPr>
      <w:r>
        <w:rPr>
          <w:b w:val="0"/>
          <w:i w:val="0"/>
        </w:rPr>
        <w:t>2) уточнение перечня материальных ценностей организации, подлежащих эвакуации в безопасный район;</w:t>
      </w:r>
    </w:p>
    <w:p>
      <w:pPr>
        <w:jc w:val="both"/>
      </w:pPr>
      <w:r>
        <w:rPr>
          <w:b w:val="0"/>
          <w:i w:val="0"/>
        </w:rPr>
        <w:t>3) уточнение перечня культурных ценностей организации, подлежащих эвакуации в безопасный район;</w:t>
      </w:r>
    </w:p>
    <w:p>
      <w:pPr>
        <w:jc w:val="both"/>
      </w:pPr>
      <w:r>
        <w:rPr>
          <w:b w:val="0"/>
          <w:i w:val="0"/>
        </w:rPr>
        <w:t>4) уточнение сроков и мест развертывания сборных эвакуационных пунктов, мест посадки на транспорт для эвакуации;</w:t>
      </w:r>
    </w:p>
    <w:p>
      <w:pPr>
        <w:jc w:val="both"/>
      </w:pPr>
      <w:r>
        <w:rPr>
          <w:b w:val="0"/>
          <w:i w:val="0"/>
        </w:rPr>
        <w:t>На С+18 часов – уточнение готовности и освоения безопасных районов для размещения эвакуированных работников организации, а также для размещения и хранения материальных ценностей:</w:t>
      </w:r>
    </w:p>
    <w:p>
      <w:pPr>
        <w:jc w:val="both"/>
      </w:pPr>
      <w:r>
        <w:rPr>
          <w:b w:val="0"/>
          <w:i w:val="0"/>
        </w:rPr>
        <w:t>1) уточнение готовности объектов для размещения и обеспечения жизнедеятельности работников организации;</w:t>
      </w:r>
    </w:p>
    <w:p>
      <w:pPr>
        <w:jc w:val="both"/>
      </w:pPr>
      <w:r>
        <w:rPr>
          <w:b w:val="0"/>
          <w:i w:val="0"/>
        </w:rPr>
        <w:t>2) уточнение готовности объектов для обеспечения производственной деятельности организации...».</w:t>
      </w:r>
    </w:p>
    <w:p>
      <w:pPr>
        <w:jc w:val="both"/>
      </w:pPr>
      <w:r>
        <w:rPr>
          <w:b w:val="0"/>
          <w:i w:val="0"/>
        </w:rPr>
        <w:t>Аналогичным образом могут раскрываться действия остальных работников, задействованных в тренировке.</w:t>
      </w:r>
    </w:p>
    <w:p>
      <w:pPr>
        <w:jc w:val="both"/>
      </w:pPr>
      <w:r>
        <w:rPr>
          <w:b w:val="0"/>
          <w:i w:val="0"/>
        </w:rPr>
        <w:t>По завершении тренировки проводится итоговый разбор действий работников и ставятся задачи на устранение выявленных недостатков. Анализ результатов действий может стать основой корректировки плана приведения в готовность ГО организации.</w:t>
      </w:r>
    </w:p>
    <w:p>
      <w:pPr>
        <w:jc w:val="both"/>
      </w:pPr>
      <w:r>
        <w:rPr>
          <w:b w:val="0"/>
          <w:i w:val="0"/>
        </w:rPr>
        <w:t xml:space="preserve">Целесообразность проведения штабных тренировок по ГО обусловлена ограниченным составов участников тренировки и, соответственно, предоставлением возможности более подробно и детально рассмотреть порядок действий и объем мероприятий, выполняемых должностными лицами и работниками ГО организации в период приведения ГО в готовность, в период подготовки к ведению и в период ведения ГО в организации. </w:t>
      </w:r>
    </w:p>
    <w:p>
      <w:pPr>
        <w:jc w:val="both"/>
      </w:pPr>
      <w:r>
        <w:rPr>
          <w:b w:val="0"/>
          <w:i w:val="0"/>
        </w:rPr>
        <w:t>Кроме этого, мероприятия, проводимые в рамках штабных тренировок в организации позволяют существенно повысить психологическую готовность участников к выполнению своих функциональных обязанностей в соответствии с планирующими документами, особенностями деятельности организации и спецификой задач ГО, решаемых организацией.</w:t>
      </w:r>
    </w:p>
    <w:p>
      <w:pPr>
        <w:jc w:val="both"/>
      </w:pPr>
      <w:r>
        <w:rPr>
          <w:b w:val="0"/>
          <w:i w:val="0"/>
        </w:rPr>
        <w:t>Совершенствование подготовки органов управления и сил ГО остается приоритетным направлением обеспечения национальной безопасности. Несмотря на изменение статуса обязательности, штабные тренировки по-прежнему остаются одной из наиболее эффективных форм обучения должностных лиц для отработки планов ГО и повышения психологической готовности коллектива к действиям в чрезвычайных ситуациях мирного и военного времени. Качественное проведение таких мероприятий требует четкой организации, детальной проработки учебной обстановки и обязательного проведения итогового разбора для устранения выявленных недостатков.</w:t>
      </w:r>
    </w:p>
    <w:p>
      <w:r/>
    </w:p>
    <w:p>
      <w:pPr>
        <w:jc w:val="both"/>
      </w:pPr>
      <w:r>
        <w:rPr>
          <w:b w:val="0"/>
          <w:i/>
        </w:rPr>
        <w:t>Литература:</w:t>
      </w:r>
    </w:p>
    <w:p>
      <w:pPr>
        <w:jc w:val="both"/>
      </w:pPr>
      <w:hyperlink r:id="rId9">
        <w:r>
          <w:rPr>
            <w:color w:val="0563C1"/>
            <w:u w:val="single"/>
          </w:rPr>
          <w:t xml:space="preserve">1. Постановление Правительства РФ от 02.11.2000 N 841</w:t>
        </w:r>
      </w:hyperlink>
      <w:r>
        <w:rPr>
          <w:b w:val="0"/>
          <w:i w:val="0"/>
        </w:rPr>
        <w:t xml:space="preserve"> (ред. от 19.01.2026) "Об утверждении Положения о подготовке населения в области гражданской обороны";</w:t>
      </w:r>
    </w:p>
    <w:p>
      <w:pPr>
        <w:jc w:val="both"/>
      </w:pPr>
      <w:hyperlink r:id="rId10">
        <w:r>
          <w:rPr>
            <w:color w:val="0563C1"/>
            <w:u w:val="single"/>
          </w:rPr>
          <w:t xml:space="preserve">2. Приказ МЧС России от 29.07.2020 N 565 "Об утверждении Инструкции по подготовке и проведению учений и тренировок по ГО, защите населения от чрезвычайных ситуаций природного и техногенного характера, обеспечению пожарной безопасности и безопасности людей на водных объектах"</w:t>
        </w:r>
      </w:hyperlink>
      <w:r>
        <w:rPr>
          <w:b w:val="0"/>
          <w:i w:val="0"/>
        </w:rPr>
        <w:t>.</w:t>
      </w:r>
    </w:p>
    <w:p>
      <w:r/>
    </w:p>
    <w:p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google.com/document/d/1xFBS_lLI-PJpI_DrLhS6VMYykw7_GQiI/edit?usp=drivesdk&amp;ouid=107636637261335910720&amp;rtpof=true&amp;sd=true" TargetMode="External"/><Relationship Id="rId10" Type="http://schemas.openxmlformats.org/officeDocument/2006/relationships/hyperlink" Target="https://docs.google.com/document/d/1P6-1LmLU6vdGK4WqKTXw-bh6q54xuley/edit?usp=drivesdk&amp;ouid=107636637261335910720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