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НОВЫЕ ПОДХОДЫ К ОБЕСПЕЧЕНИЮ БЕЗОПАСНОСТИ НАСЕЛЕНИЯ В ЧРЕЗВЫЧАЙНЫХ СИТУАЦИЯХ НА ОСНОВЕ ПНСТ 1033-2025</w:t>
      </w:r>
    </w:p>
    <w:p>
      <w:r>
        <w:rPr>
          <w:b/>
        </w:rPr>
        <w:t>Рубрика: ЗАЩИТА ОТ ЧРЕЗВЫЧАЙНЫХ СИТУАЦИЙ</w:t>
        <w:br/>
      </w:r>
      <w:r>
        <w:t>Автор: Доронин Л.С.&lt;br&gt;Преподаватель курсов по гражданской обороне, Московская обл.</w:t>
        <w:br/>
      </w:r>
    </w:p>
    <w:p>
      <w:r>
        <w:rPr>
          <w:i/>
        </w:rPr>
        <w:t>Статья содержит цели и задачи внедрения в практику предварительного национального стандарта (ПНСТ) 1033-2025 «Безопасность в чрезвычайных ситуациях. Обеспечение безопасности населения в природных и техногенных чрезвычайных ситуациях. Общие положения». Рассмотрены терминологические новации, структура цикла обеспечения безопасности населения в ЧС. Указано на важность соответствия стандарта международным нормам и совершенствование системы управления рисками ЧС. Статья предназначена для специалистов ГОЧС и может быть использована при подготовке нормативно-правовых актов, методических и учебных материалов по ГО и защите от ЧС.</w:t>
      </w:r>
    </w:p>
    <w:p/>
    <w:p>
      <w:pPr>
        <w:jc w:val="both"/>
      </w:pPr>
      <w:r>
        <w:rPr>
          <w:b/>
          <w:i w:val="0"/>
        </w:rPr>
        <w:t>Общие положения</w:t>
      </w:r>
    </w:p>
    <w:p>
      <w:pPr>
        <w:jc w:val="both"/>
      </w:pPr>
      <w:r>
        <w:rPr>
          <w:b w:val="0"/>
          <w:i w:val="0"/>
        </w:rPr>
        <w:t xml:space="preserve">ПНСТ 1033-2025 «Обеспечение безопасности населения в природных и техногенных чрезвычайных ситуациях. Общие положения» (далее — ПНСТ 1033-2025) утвержден и введен в действие с 1 февраля 2026 года приказом Росстандарта от 22.10.2025 N 43-пнст. </w:t>
      </w:r>
    </w:p>
    <w:p>
      <w:pPr>
        <w:jc w:val="both"/>
      </w:pPr>
      <w:r>
        <w:rPr>
          <w:b w:val="0"/>
          <w:i w:val="0"/>
        </w:rPr>
        <w:t>Основными целями ПНСТ 1033-2025 являются:</w:t>
      </w:r>
    </w:p>
    <w:p>
      <w:pPr>
        <w:jc w:val="both"/>
      </w:pPr>
      <w:r>
        <w:rPr>
          <w:b w:val="0"/>
          <w:i w:val="0"/>
        </w:rPr>
        <w:t>1) гармонизация национальной системы РСЧС с международными подходами к управлению рисками бедствий (в частности, с принятой международной терминологией в области защиты от ЧС);</w:t>
      </w:r>
    </w:p>
    <w:p>
      <w:pPr>
        <w:jc w:val="both"/>
      </w:pPr>
      <w:r>
        <w:rPr>
          <w:b w:val="0"/>
          <w:i w:val="0"/>
        </w:rPr>
        <w:t>2) переход от реактивной модели (ликвидация последствий) к проактивной модели (управление рисками и непрерывный цикл безопасности, предупреждение ЧС и/или снижение их последствий);</w:t>
      </w:r>
    </w:p>
    <w:p>
      <w:pPr>
        <w:jc w:val="both"/>
      </w:pPr>
      <w:r>
        <w:rPr>
          <w:b w:val="0"/>
          <w:i w:val="0"/>
        </w:rPr>
        <w:t>3) стандартизация процессов предупреждения, готовности, реагирования и восстановления для всех участников системы защиты населения.</w:t>
      </w:r>
    </w:p>
    <w:p>
      <w:pPr>
        <w:jc w:val="both"/>
      </w:pPr>
      <w:r>
        <w:rPr>
          <w:b w:val="0"/>
          <w:i w:val="0"/>
        </w:rPr>
        <w:t>Особенностью ПНСТ 1033-2025 является его предварительный «пилотный» характер. Стандарт действует до 1 февраля 2029 года. В этот период стандарт применяется в добровольном порядке. При применении ПНСТ 1033-2025 рекомендовано фиксировать результаты, замечания и предложения для последующего пересмотра и возможного перевода документа в статус постоянного ГОСТа. Таким образом, еще одной целью внедрения ПНСТ 1033-2025 является обобщение опыта его применения на практике и оценка возможности перевода его в статус постоянного национального стандарта Российской Федерации. Обратите внимание, что требования по обязательному применению ПНСТ 1033-2025 со стороны проверяющих органов будут незаконными.</w:t>
      </w:r>
    </w:p>
    <w:p>
      <w:pPr>
        <w:jc w:val="both"/>
      </w:pPr>
      <w:r>
        <w:rPr>
          <w:b w:val="0"/>
          <w:i w:val="0"/>
        </w:rPr>
        <w:t>ПНСТ 1033-2025 носит основополагающий характер и может применяться на всех уровнях управления ГОЧС (федеральном, региональном, муниципальном и объектовом). Стандарт распространяет свое действие на все организации и органы управления, так или иначе задействованные в обеспечении безопасности населения в чрезвычайных ситуациях, и направлен на приведение национальных нормативно-правовых документов в соответствие с общепринятыми международными нормами и определениями в области обеспечения безопасности населения в природных и техногенных ЧС. Стандарт применим к организациям любого типа и численности, обязанным и привлекаемым осуществлять планирование и проведение мероприятий по защите населения, предупреждению и ликвидации ЧС, таким как органы местного самоуправления, региональные и федеральные органы исполнительной власти, муниципальные и государственные организации, коммерческие организации и организованные группы населения (добровольцы).</w:t>
      </w:r>
    </w:p>
    <w:p>
      <w:pPr>
        <w:jc w:val="both"/>
      </w:pPr>
      <w:r>
        <w:rPr>
          <w:b w:val="0"/>
          <w:i w:val="0"/>
        </w:rPr>
        <w:t>Основной новацией ПНСТ 1033-2025 является введение и четкая структуризация взаимосвязанных этапов непрерывного цикла обеспечения безопасности населения в ЧС, что означает переход от реактивной модели (ликвидация последствий) к проактивной модели (управление рисками и непрерывный цикл безопасности).</w:t>
      </w:r>
    </w:p>
    <w:p>
      <w:pPr>
        <w:jc w:val="both"/>
      </w:pPr>
      <w:r>
        <w:rPr>
          <w:b w:val="0"/>
          <w:i w:val="0"/>
        </w:rPr>
        <w:t>Стандарт содержит общие положения и определения, задачи и основные взаимосвязанные этапы цикла обеспечения безопасности населения в ЧС, включающие:</w:t>
      </w:r>
    </w:p>
    <w:p>
      <w:pPr>
        <w:jc w:val="both"/>
      </w:pPr>
      <w:r>
        <w:rPr>
          <w:b w:val="0"/>
          <w:i w:val="0"/>
        </w:rPr>
        <w:t>1) предупреждение ЧС (проведение комплекса мероприятий, направленных на максимально возможное уменьшение риска возникновения ЧС, а также на сохранение здоровья людей, снижение размеров ущерба окружающей среде и материальных потерь в случае их возникновения);</w:t>
      </w:r>
    </w:p>
    <w:p>
      <w:pPr>
        <w:jc w:val="both"/>
      </w:pPr>
      <w:r>
        <w:rPr>
          <w:b w:val="0"/>
          <w:i w:val="0"/>
        </w:rPr>
        <w:t>2) готовность к ЧС (способность адекватно реагировать на угрозу ЧС, предпринимать разумные действия и ликвидировать ЧС и их последствия на основе знаний, навыков и умений (потенциала) организаций и отдельных лиц);</w:t>
      </w:r>
    </w:p>
    <w:p>
      <w:pPr>
        <w:jc w:val="both"/>
      </w:pPr>
      <w:r>
        <w:rPr>
          <w:b w:val="0"/>
          <w:i w:val="0"/>
        </w:rPr>
        <w:t>3) реагирование на ЧС (незамедлительные действия по принятию решений по ликвидации ЧС и их последствий, своевременному оповещению населения, включая указания о действиях в условиях ЧС, а также по организации и координации сил и средств, привлекаемых к ликвидации ЧС, незамедлительное получение и актуализация информации о возникновении ЧС, а также уточнение данных и их анализ);</w:t>
      </w:r>
    </w:p>
    <w:p>
      <w:pPr>
        <w:jc w:val="both"/>
      </w:pPr>
      <w:r>
        <w:rPr>
          <w:b w:val="0"/>
          <w:i w:val="0"/>
        </w:rPr>
        <w:t>4) восстановление после ЧС (проведение комплекса мероприятий, осуществляемых после или одновременно с ликвидацией последствий ЧС и направленных на восстановление нормальной жизнедеятельности населения, функционирование социально-экономического комплекса, инфраструктуры, сил и средств ликвидации ЧС).</w:t>
      </w:r>
    </w:p>
    <w:p>
      <w:pPr>
        <w:jc w:val="both"/>
      </w:pPr>
      <w:r>
        <w:rPr>
          <w:b w:val="0"/>
          <w:i w:val="0"/>
        </w:rPr>
        <w:t xml:space="preserve">ПНСТ 1033-2025 вводит понятие «цикл обеспечения безопасности в ЧС» как непрерывной, повторяющейся последовательности действий. Цикл обеспечения безопасности населения в ЧС (см. рисунок 1) является непрерывным, так как после завершения фазы восстановления начинается новый цикл с повторной оценкой рисков ЧС и обновлением мер предупреждения и поддержания готовности к ним. Это требует от организаций перехода от эпизодического планирования к постоянному мониторингу и обновлению мер безопасности. </w:t>
      </w:r>
    </w:p>
    <w:p>
      <w:pPr>
        <w:jc w:val="both"/>
      </w:pPr>
      <w:r>
        <w:rPr>
          <w:b w:val="0"/>
          <w:i w:val="0"/>
        </w:rPr>
        <w:t>Мероприятия по предупреждению ЧС в основном проводятся до возникновения ЧС, мероприятия по реагированию на ЧС и восстановлению после ЧС — в основном в ходе ЧС и после ЧС. При системном подходе мероприятия по поддержанию готовности к ЧС выполняются постоянно, а не только после предупреждения ЧС.</w:t>
      </w:r>
    </w:p>
    <w:p>
      <w:pPr>
        <w:jc w:val="center"/>
      </w:pPr>
      <w:r>
        <w:rPr>
          <w:b w:val="0"/>
          <w:i w:val="0"/>
        </w:rPr>
        <w:t>Рисунок 1 — Цикл обеспечения безопасности населения в чрезвычайных ситуациях</w:t>
      </w:r>
    </w:p>
    <w:p>
      <w:pPr>
        <w:jc w:val="both"/>
      </w:pPr>
      <w:r>
        <w:rPr>
          <w:b w:val="0"/>
          <w:i w:val="0"/>
        </w:rPr>
        <w:t>Мероприятия, относящиеся к нескольким этапам обеспечения безопасности, могут проводиться одновременно или в порядке, который наилучшим образом соответствует общему подходу организации к обеспечению безопасности населения. Такие мероприятия должны включать мониторинг источников ЧС, лабораторный контроль и прогнозирование ЧС, разработку стратегий, планов и других конкретных мероприятий, относящихся ко всем этапам обеспечения безопасности населения в ЧС.</w:t>
      </w:r>
    </w:p>
    <w:p>
      <w:pPr>
        <w:jc w:val="both"/>
      </w:pPr>
      <w:r>
        <w:rPr>
          <w:b w:val="0"/>
          <w:i w:val="0"/>
        </w:rPr>
        <w:t>Мероприятия по обеспечению безопасности населения в ЧС на каждом этапе должны выполняться в соответствии с нормативно-правовыми требованиями в области защиты населения и территорий от ЧС, нормами и правилами, способами и методами, направленными на обеспечение безопасности населения и объектов народного хозяйства и окружающей среды, установленными нормативно-правовыми актами и национальными стандартами по предупреждению и ликвидации ЧС.</w:t>
      </w:r>
    </w:p>
    <w:p>
      <w:pPr>
        <w:jc w:val="both"/>
      </w:pPr>
      <w:r>
        <w:rPr>
          <w:b w:val="0"/>
          <w:i w:val="0"/>
        </w:rPr>
        <w:t>Ниже представлены 4 основных этапа цикла обеспечения безопасности населения в ЧС.</w:t>
      </w:r>
    </w:p>
    <w:p>
      <w:pPr>
        <w:jc w:val="center"/>
      </w:pPr>
      <w:r>
        <w:rPr>
          <w:b/>
          <w:i w:val="0"/>
        </w:rPr>
        <w:t xml:space="preserve"> Этап (фаза цикла) предупреждения чрезвычайных ситуаций</w:t>
      </w:r>
    </w:p>
    <w:p>
      <w:pPr>
        <w:jc w:val="both"/>
      </w:pPr>
      <w:r>
        <w:rPr>
          <w:b w:val="0"/>
          <w:i w:val="0"/>
        </w:rPr>
        <w:t>Предупреждение ЧС относится к деятельности, направленной на устранение или минимизацию опасности и/или снижение вероятности возникновения ЧС и уменьшения их последствий с целью защиты жизни и здоровья человека, сохранения средств к существованию, условий жизнедеятельности, на обеспечение устойчивого развития и функционирования административно-территориальных образований, устойчивого функционирования организаций, сохранение цепи поставок.</w:t>
      </w:r>
    </w:p>
    <w:p>
      <w:pPr>
        <w:jc w:val="both"/>
      </w:pPr>
      <w:r>
        <w:rPr>
          <w:b w:val="0"/>
          <w:i w:val="0"/>
        </w:rPr>
        <w:t>Предупреждение ЧС включает в себя:</w:t>
      </w:r>
    </w:p>
    <w:p>
      <w:pPr>
        <w:jc w:val="both"/>
      </w:pPr>
      <w:r>
        <w:rPr>
          <w:b w:val="0"/>
          <w:i w:val="0"/>
        </w:rPr>
        <w:t xml:space="preserve">- оценку риска ЧС; </w:t>
      </w:r>
    </w:p>
    <w:p>
      <w:pPr>
        <w:jc w:val="both"/>
      </w:pPr>
      <w:r>
        <w:rPr>
          <w:b w:val="0"/>
          <w:i w:val="0"/>
        </w:rPr>
        <w:t>- снижение риска ЧС.</w:t>
      </w:r>
    </w:p>
    <w:p>
      <w:pPr>
        <w:jc w:val="both"/>
      </w:pPr>
      <w:r>
        <w:rPr>
          <w:b w:val="0"/>
          <w:i w:val="0"/>
        </w:rPr>
        <w:t>Ключевое требование ПНСТ 1033-2025 — рассмотрение сценариев не только «наиболее вероятного», но и «наихудшего».</w:t>
      </w:r>
    </w:p>
    <w:p>
      <w:pPr>
        <w:jc w:val="both"/>
      </w:pPr>
      <w:r>
        <w:rPr>
          <w:b/>
          <w:i w:val="0"/>
        </w:rPr>
        <w:t>Оценка риска чрезвычайных ситуаций</w:t>
      </w:r>
    </w:p>
    <w:p>
      <w:pPr>
        <w:jc w:val="both"/>
      </w:pPr>
      <w:r>
        <w:rPr>
          <w:b w:val="0"/>
          <w:i w:val="0"/>
        </w:rPr>
        <w:t>Под оценкой риска ЧС понимается процесс идентификации опасности, анализа и сравнительной оценки риска ЧС.</w:t>
      </w:r>
    </w:p>
    <w:p>
      <w:pPr>
        <w:jc w:val="both"/>
      </w:pPr>
      <w:r>
        <w:rPr>
          <w:b w:val="0"/>
          <w:i w:val="0"/>
        </w:rPr>
        <w:t>Оценка риска ЧС является неотъемлемой частью деятельности организации по обеспечению безопасности населения в природных и техногенных ЧС. Для оценки риска необходимо:</w:t>
      </w:r>
    </w:p>
    <w:p>
      <w:pPr>
        <w:jc w:val="both"/>
      </w:pPr>
      <w:r>
        <w:rPr>
          <w:b w:val="0"/>
          <w:i w:val="0"/>
        </w:rPr>
        <w:t>- идентифицировать опасности, которые могут явиться источниками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провести оценку риска ЧС, включая сравнительную оценку;</w:t>
      </w:r>
    </w:p>
    <w:p>
      <w:pPr>
        <w:jc w:val="both"/>
      </w:pPr>
      <w:r>
        <w:rPr>
          <w:b w:val="0"/>
          <w:i w:val="0"/>
        </w:rPr>
        <w:t>- рассмотреть способы снижения риска ЧС до допустимого или удержания риска ЧС в установленном допустимом диапазоне.</w:t>
      </w:r>
    </w:p>
    <w:p>
      <w:pPr>
        <w:jc w:val="both"/>
      </w:pPr>
      <w:r>
        <w:rPr>
          <w:b/>
          <w:i w:val="0"/>
        </w:rPr>
        <w:t>Снижение риска чрезвычайных ситуаций</w:t>
      </w:r>
    </w:p>
    <w:p>
      <w:pPr>
        <w:jc w:val="both"/>
      </w:pPr>
      <w:r>
        <w:rPr>
          <w:b w:val="0"/>
          <w:i w:val="0"/>
        </w:rPr>
        <w:t>Целью снижения риска ЧС является выявление и выполнение необходимых действий для уменьшения вероятности возникновения ЧС, уменьшения последствий или того и другого вместе.</w:t>
      </w:r>
    </w:p>
    <w:p>
      <w:pPr>
        <w:jc w:val="both"/>
      </w:pPr>
      <w:r>
        <w:rPr>
          <w:b w:val="0"/>
          <w:i w:val="0"/>
        </w:rPr>
        <w:t>Организация должна снижать риск ЧС, включая мероприятия:</w:t>
      </w:r>
    </w:p>
    <w:p>
      <w:pPr>
        <w:jc w:val="both"/>
      </w:pPr>
      <w:r>
        <w:rPr>
          <w:b w:val="0"/>
          <w:i w:val="0"/>
        </w:rPr>
        <w:t>- по менеджменту риска ЧС;</w:t>
      </w:r>
    </w:p>
    <w:p>
      <w:pPr>
        <w:jc w:val="both"/>
      </w:pPr>
      <w:r>
        <w:rPr>
          <w:b w:val="0"/>
          <w:i w:val="0"/>
        </w:rPr>
        <w:t>- созданию условий для обеспечения готовности органов управления к действиям в ЧС путем развития систем обеспечения безопасности, планирования действий органов управления по защите населения от ЧС.</w:t>
      </w:r>
    </w:p>
    <w:p>
      <w:pPr>
        <w:jc w:val="both"/>
      </w:pPr>
      <w:r>
        <w:rPr>
          <w:b w:val="0"/>
          <w:i w:val="0"/>
        </w:rPr>
        <w:t>Методы управления рисками ЧС следует выбирать в зависимости от типа опасности. В общем случае организации на всех уровнях должны обеспечивать:</w:t>
      </w:r>
    </w:p>
    <w:p>
      <w:pPr>
        <w:jc w:val="both"/>
      </w:pPr>
      <w:r>
        <w:rPr>
          <w:b w:val="0"/>
          <w:i w:val="0"/>
        </w:rPr>
        <w:t>- планирование землепользования и градостроительства с учетом риска ЧС для наиболее вероятного и наихудшего сценария развития ЧС;</w:t>
      </w:r>
    </w:p>
    <w:p>
      <w:pPr>
        <w:jc w:val="both"/>
      </w:pPr>
      <w:r>
        <w:rPr>
          <w:b w:val="0"/>
          <w:i w:val="0"/>
        </w:rPr>
        <w:t>- обеспечение устойчивости функционирования организаций, осуществляющих эксплуатацию потенциально опасных и критически важных объектов, и жизнедеятельности работников этих организаций в чрезвычайных ситуациях;</w:t>
      </w:r>
    </w:p>
    <w:p>
      <w:pPr>
        <w:jc w:val="both"/>
      </w:pPr>
      <w:r>
        <w:rPr>
          <w:b w:val="0"/>
          <w:i w:val="0"/>
        </w:rPr>
        <w:t>- уменьшение воздействия поражающих факторов ЧС на персонал потенциально опасных и критически важных объектов, на население в зонах действия поражающих факторов ЧС;</w:t>
      </w:r>
    </w:p>
    <w:p>
      <w:pPr>
        <w:jc w:val="both"/>
      </w:pPr>
      <w:r>
        <w:rPr>
          <w:b w:val="0"/>
          <w:i w:val="0"/>
        </w:rPr>
        <w:t>- повышение устойчивости поселений в ЧС путем создания технических систем и защитных гидротехнических сооружений, защитных противопожарных минерализованных полос, специализированных технических и программных средств.</w:t>
      </w:r>
    </w:p>
    <w:p>
      <w:pPr>
        <w:jc w:val="center"/>
      </w:pPr>
      <w:r>
        <w:rPr>
          <w:b/>
          <w:i w:val="0"/>
        </w:rPr>
        <w:t>II. Этап (фаза цикла) «Готовность к чрезвычайным ситуациям»</w:t>
      </w:r>
    </w:p>
    <w:p>
      <w:pPr>
        <w:jc w:val="both"/>
      </w:pPr>
      <w:r>
        <w:rPr>
          <w:b w:val="0"/>
          <w:i w:val="0"/>
        </w:rPr>
        <w:t>Готовность к ЧС включает в себя действия, предпринятые до ее возникновения.</w:t>
      </w:r>
    </w:p>
    <w:p>
      <w:pPr>
        <w:jc w:val="both"/>
      </w:pPr>
      <w:r>
        <w:rPr>
          <w:b w:val="0"/>
          <w:i w:val="0"/>
        </w:rPr>
        <w:t>Организация должна определить и конкретизировать мероприятия по реагированию на ЧС и восстановлению после ЧС на этапе готовности к ЧС, которые включают в себя:</w:t>
      </w:r>
    </w:p>
    <w:p>
      <w:pPr>
        <w:jc w:val="both"/>
      </w:pPr>
      <w:r>
        <w:rPr>
          <w:b w:val="0"/>
          <w:i w:val="0"/>
        </w:rPr>
        <w:t>- готовность населения к ЧС;</w:t>
      </w:r>
    </w:p>
    <w:p>
      <w:pPr>
        <w:jc w:val="both"/>
      </w:pPr>
      <w:r>
        <w:rPr>
          <w:b w:val="0"/>
          <w:i w:val="0"/>
        </w:rPr>
        <w:t>- готовность органов управления к действиям в ЧС;</w:t>
      </w:r>
    </w:p>
    <w:p>
      <w:pPr>
        <w:jc w:val="both"/>
      </w:pPr>
      <w:r>
        <w:rPr>
          <w:b w:val="0"/>
          <w:i w:val="0"/>
        </w:rPr>
        <w:t>- готовность сил и средств к действиям в ЧС.</w:t>
      </w:r>
    </w:p>
    <w:p>
      <w:pPr>
        <w:jc w:val="both"/>
      </w:pPr>
      <w:r>
        <w:rPr>
          <w:b/>
          <w:i w:val="0"/>
        </w:rPr>
        <w:t>Готовность населения к чрезвычайным ситуациям</w:t>
      </w:r>
    </w:p>
    <w:p>
      <w:pPr>
        <w:jc w:val="both"/>
      </w:pPr>
      <w:r>
        <w:rPr>
          <w:b w:val="0"/>
          <w:i w:val="0"/>
        </w:rPr>
        <w:t>Целью проведения комплекса мероприятий по готовности населения к ЧС является сокращение числа жертв и минимизация иных последствий в результате ЧС. Организации на всех уровнях должны планировать:</w:t>
      </w:r>
    </w:p>
    <w:p>
      <w:pPr>
        <w:jc w:val="both"/>
      </w:pPr>
      <w:r>
        <w:rPr>
          <w:b w:val="0"/>
          <w:i w:val="0"/>
        </w:rPr>
        <w:t>- проведение занятий по действиям в ЧС в образовательных организациях, по месту работы и месту жительства, проведение учений и тренировок для адекватного реагирования на угрозу ЧС;</w:t>
      </w:r>
    </w:p>
    <w:p>
      <w:pPr>
        <w:jc w:val="both"/>
      </w:pPr>
      <w:r>
        <w:rPr>
          <w:b w:val="0"/>
          <w:i w:val="0"/>
        </w:rPr>
        <w:t>- планирование и осуществление подачи сигналов оповещения;</w:t>
      </w:r>
    </w:p>
    <w:p>
      <w:pPr>
        <w:jc w:val="both"/>
      </w:pPr>
      <w:r>
        <w:rPr>
          <w:b w:val="0"/>
          <w:i w:val="0"/>
        </w:rPr>
        <w:t>- пропаганду знаний в области безопасности в ЧС;</w:t>
      </w:r>
    </w:p>
    <w:p>
      <w:pPr>
        <w:jc w:val="both"/>
      </w:pPr>
      <w:r>
        <w:rPr>
          <w:b w:val="0"/>
          <w:i w:val="0"/>
        </w:rPr>
        <w:t>- совершенствование систем связи, оповещения и информирования населения в ЧС.</w:t>
      </w:r>
    </w:p>
    <w:p>
      <w:pPr>
        <w:jc w:val="both"/>
      </w:pPr>
      <w:r>
        <w:rPr>
          <w:b/>
          <w:i w:val="0"/>
        </w:rPr>
        <w:t>Готовность органов управления к действиям в чрезвычайных ситуациях</w:t>
      </w:r>
    </w:p>
    <w:p>
      <w:pPr>
        <w:jc w:val="both"/>
      </w:pPr>
      <w:r>
        <w:rPr>
          <w:b w:val="0"/>
          <w:i w:val="0"/>
        </w:rPr>
        <w:t>Организации на всех уровнях должны поддерживать готовность органов управления к действиям в ЧС путем:</w:t>
      </w:r>
    </w:p>
    <w:p>
      <w:pPr>
        <w:jc w:val="both"/>
      </w:pPr>
      <w:r>
        <w:rPr>
          <w:b w:val="0"/>
          <w:i w:val="0"/>
        </w:rPr>
        <w:t>- совершенствования нормативно-правовой базы в области защиты населения от ЧС;</w:t>
      </w:r>
    </w:p>
    <w:p>
      <w:pPr>
        <w:jc w:val="both"/>
      </w:pPr>
      <w:r>
        <w:rPr>
          <w:b w:val="0"/>
          <w:i w:val="0"/>
        </w:rPr>
        <w:t>- создания органов управления;</w:t>
      </w:r>
    </w:p>
    <w:p>
      <w:pPr>
        <w:jc w:val="both"/>
      </w:pPr>
      <w:r>
        <w:rPr>
          <w:b w:val="0"/>
          <w:i w:val="0"/>
        </w:rPr>
        <w:t>- создания и поддержания в готовности систем управления и связи;</w:t>
      </w:r>
    </w:p>
    <w:p>
      <w:pPr>
        <w:jc w:val="both"/>
      </w:pPr>
      <w:r>
        <w:rPr>
          <w:b w:val="0"/>
          <w:i w:val="0"/>
        </w:rPr>
        <w:t>- утверждения и реализации целевых и научно-технических программ по обеспечению безопасности в ЧС;</w:t>
      </w:r>
    </w:p>
    <w:p>
      <w:pPr>
        <w:jc w:val="both"/>
      </w:pPr>
      <w:r>
        <w:rPr>
          <w:b w:val="0"/>
          <w:i w:val="0"/>
        </w:rPr>
        <w:t>- планирования действий органов управления по предупреждению и ликвидации ЧС;</w:t>
      </w:r>
    </w:p>
    <w:p>
      <w:pPr>
        <w:jc w:val="both"/>
      </w:pPr>
      <w:r>
        <w:rPr>
          <w:b w:val="0"/>
          <w:i w:val="0"/>
        </w:rPr>
        <w:t>- планирования мероприятий по первоочередному жизнеобеспечению населения в ЧС;</w:t>
      </w:r>
    </w:p>
    <w:p>
      <w:pPr>
        <w:jc w:val="both"/>
      </w:pPr>
      <w:r>
        <w:rPr>
          <w:b w:val="0"/>
          <w:i w:val="0"/>
        </w:rPr>
        <w:t>- планирования мероприятий по эвакуации и рассредоточению населения при угрозе и возникновении ЧС;</w:t>
      </w:r>
    </w:p>
    <w:p>
      <w:pPr>
        <w:jc w:val="both"/>
      </w:pPr>
      <w:r>
        <w:rPr>
          <w:b w:val="0"/>
          <w:i w:val="0"/>
        </w:rPr>
        <w:t>- организации межведомственного взаимодействия;</w:t>
      </w:r>
    </w:p>
    <w:p>
      <w:pPr>
        <w:jc w:val="both"/>
      </w:pPr>
      <w:r>
        <w:rPr>
          <w:b w:val="0"/>
          <w:i w:val="0"/>
        </w:rPr>
        <w:t>- определения порядка взаимодействия и привлечения дополнительных сил и средств для ликвидации ЧС;</w:t>
      </w:r>
    </w:p>
    <w:p>
      <w:pPr>
        <w:jc w:val="both"/>
      </w:pPr>
      <w:r>
        <w:rPr>
          <w:b w:val="0"/>
          <w:i w:val="0"/>
        </w:rPr>
        <w:t>- организации (при необходимости) международного сотрудничества в области защиты от ЧС;</w:t>
      </w:r>
    </w:p>
    <w:p>
      <w:pPr>
        <w:jc w:val="both"/>
      </w:pPr>
      <w:r>
        <w:rPr>
          <w:b w:val="0"/>
          <w:i w:val="0"/>
        </w:rPr>
        <w:t>- разработки среднесрочных и долгосрочных планов по восстановлению после ЧС.</w:t>
      </w:r>
    </w:p>
    <w:p>
      <w:pPr>
        <w:jc w:val="both"/>
      </w:pPr>
      <w:r>
        <w:rPr>
          <w:b/>
          <w:i w:val="0"/>
        </w:rPr>
        <w:t>Готовность сил и средств к действиям в чрезвычайных ситуациях</w:t>
      </w:r>
    </w:p>
    <w:p>
      <w:pPr>
        <w:jc w:val="both"/>
      </w:pPr>
      <w:r>
        <w:rPr>
          <w:b w:val="0"/>
          <w:i w:val="0"/>
        </w:rPr>
        <w:t>Организации на всех уровнях должны обеспечить и поддерживать готовность сил и средств к действиям в ЧС путем:</w:t>
      </w:r>
    </w:p>
    <w:p>
      <w:pPr>
        <w:jc w:val="both"/>
      </w:pPr>
      <w:r>
        <w:rPr>
          <w:b w:val="0"/>
          <w:i w:val="0"/>
        </w:rPr>
        <w:t>- создания, подготовки и оснащения сил для ликвидации ЧС, в том числе добровольцев;</w:t>
      </w:r>
    </w:p>
    <w:p>
      <w:pPr>
        <w:jc w:val="both"/>
      </w:pPr>
      <w:r>
        <w:rPr>
          <w:b w:val="0"/>
          <w:i w:val="0"/>
        </w:rPr>
        <w:t>- планирования действий сил ликвидации ЧС;</w:t>
      </w:r>
    </w:p>
    <w:p>
      <w:pPr>
        <w:jc w:val="both"/>
      </w:pPr>
      <w:r>
        <w:rPr>
          <w:b w:val="0"/>
          <w:i w:val="0"/>
        </w:rPr>
        <w:t>- подготовки сил ликвидации ЧС, проведения учений и тренировок;</w:t>
      </w:r>
    </w:p>
    <w:p>
      <w:pPr>
        <w:jc w:val="both"/>
      </w:pPr>
      <w:r>
        <w:rPr>
          <w:b w:val="0"/>
          <w:i w:val="0"/>
        </w:rPr>
        <w:t>- организации волонтерского движения и подготовки волонтеров;</w:t>
      </w:r>
    </w:p>
    <w:p>
      <w:pPr>
        <w:jc w:val="both"/>
      </w:pPr>
      <w:r>
        <w:rPr>
          <w:b w:val="0"/>
          <w:i w:val="0"/>
        </w:rPr>
        <w:t>- создания и поддержания в готовности резервов финансовых и материальных ресурсов для ликвидации ЧС;</w:t>
      </w:r>
    </w:p>
    <w:p>
      <w:pPr>
        <w:jc w:val="both"/>
      </w:pPr>
      <w:r>
        <w:rPr>
          <w:b w:val="0"/>
          <w:i w:val="0"/>
        </w:rPr>
        <w:t>- создания и поддержания в готовности резервов средств индивидуальной и коллективной защиты;</w:t>
      </w:r>
    </w:p>
    <w:p>
      <w:pPr>
        <w:jc w:val="both"/>
      </w:pPr>
      <w:r>
        <w:rPr>
          <w:b w:val="0"/>
          <w:i w:val="0"/>
        </w:rPr>
        <w:t>- разработки современных технологий и технических средств предупреждения ЧС, реагирования на ЧС и восстановления после ЧС.</w:t>
      </w:r>
    </w:p>
    <w:p>
      <w:pPr>
        <w:jc w:val="center"/>
      </w:pPr>
      <w:r>
        <w:rPr>
          <w:b/>
          <w:i w:val="0"/>
        </w:rPr>
        <w:t>III. Этап (фаза цикла) «Реагирование на чрезвычайные ситуации»</w:t>
      </w:r>
    </w:p>
    <w:p>
      <w:pPr>
        <w:jc w:val="both"/>
      </w:pPr>
      <w:r>
        <w:rPr>
          <w:b w:val="0"/>
          <w:i w:val="0"/>
        </w:rPr>
        <w:t>Стратегические приоритеты реагирования включают в себя:</w:t>
      </w:r>
    </w:p>
    <w:p>
      <w:pPr>
        <w:jc w:val="both"/>
      </w:pPr>
      <w:r>
        <w:rPr>
          <w:b w:val="0"/>
          <w:i w:val="0"/>
        </w:rPr>
        <w:t>- спасение человеческих жизней и здоровья;</w:t>
      </w:r>
    </w:p>
    <w:p>
      <w:pPr>
        <w:jc w:val="both"/>
      </w:pPr>
      <w:r>
        <w:rPr>
          <w:b w:val="0"/>
          <w:i w:val="0"/>
        </w:rPr>
        <w:t>- оказание помощи пострадавшему населению;</w:t>
      </w:r>
    </w:p>
    <w:p>
      <w:pPr>
        <w:jc w:val="both"/>
      </w:pPr>
      <w:r>
        <w:rPr>
          <w:b w:val="0"/>
          <w:i w:val="0"/>
        </w:rPr>
        <w:t>- локализацию источника опасности и ликвидацию последствий;</w:t>
      </w:r>
    </w:p>
    <w:p>
      <w:pPr>
        <w:jc w:val="both"/>
      </w:pPr>
      <w:r>
        <w:rPr>
          <w:b w:val="0"/>
          <w:i w:val="0"/>
        </w:rPr>
        <w:t>- минимизацию ущерба имуществу и окружающей среде;</w:t>
      </w:r>
    </w:p>
    <w:p>
      <w:pPr>
        <w:jc w:val="both"/>
      </w:pPr>
      <w:r>
        <w:rPr>
          <w:b w:val="0"/>
          <w:i w:val="0"/>
        </w:rPr>
        <w:t>- сохранение критической инфраструктуры;</w:t>
      </w:r>
    </w:p>
    <w:p>
      <w:pPr>
        <w:jc w:val="both"/>
      </w:pPr>
      <w:r>
        <w:rPr>
          <w:b w:val="0"/>
          <w:i w:val="0"/>
        </w:rPr>
        <w:t>- повышение доверия к государству.</w:t>
      </w:r>
    </w:p>
    <w:p>
      <w:pPr>
        <w:jc w:val="both"/>
      </w:pPr>
      <w:r>
        <w:rPr>
          <w:b w:val="0"/>
          <w:i w:val="0"/>
        </w:rPr>
        <w:t>Практические мероприятия по реагированию включают:</w:t>
      </w:r>
    </w:p>
    <w:p>
      <w:pPr>
        <w:jc w:val="both"/>
      </w:pPr>
      <w:r>
        <w:rPr>
          <w:b w:val="0"/>
          <w:i w:val="0"/>
        </w:rPr>
        <w:t>- спасение и первоочередное жизнеобеспечение в ЧС;</w:t>
      </w:r>
    </w:p>
    <w:p>
      <w:pPr>
        <w:jc w:val="both"/>
      </w:pPr>
      <w:r>
        <w:rPr>
          <w:b w:val="0"/>
          <w:i w:val="0"/>
        </w:rPr>
        <w:t>- локализацию источника опасности и ликвидацию последствий ЧС.</w:t>
      </w:r>
    </w:p>
    <w:p>
      <w:pPr>
        <w:jc w:val="both"/>
      </w:pPr>
      <w:r>
        <w:rPr>
          <w:b/>
          <w:i w:val="0"/>
        </w:rPr>
        <w:t>Спасение и первоочередное жизнеобеспечение в чрезвычайных ситуациях</w:t>
      </w:r>
    </w:p>
    <w:p>
      <w:pPr>
        <w:jc w:val="both"/>
      </w:pPr>
      <w:r>
        <w:rPr>
          <w:b w:val="0"/>
          <w:i w:val="0"/>
        </w:rPr>
        <w:t>Организация должна планировать мероприятия по спасению населения в ЧС и осуществлять их в объемах, обеспечивающих спасение максимально возможного количества населения в зоне ЧС.</w:t>
      </w:r>
    </w:p>
    <w:p>
      <w:pPr>
        <w:jc w:val="both"/>
      </w:pPr>
      <w:r>
        <w:rPr>
          <w:b w:val="0"/>
          <w:i w:val="0"/>
        </w:rPr>
        <w:t>В зависимости от типа и масштаба ЧС организации на всех уровнях должны обеспечивать:</w:t>
      </w:r>
    </w:p>
    <w:p>
      <w:pPr>
        <w:jc w:val="both"/>
      </w:pPr>
      <w:r>
        <w:rPr>
          <w:b w:val="0"/>
          <w:i w:val="0"/>
        </w:rPr>
        <w:t>1) информирование и оповещение населения;</w:t>
      </w:r>
    </w:p>
    <w:p>
      <w:pPr>
        <w:jc w:val="both"/>
      </w:pPr>
      <w:r>
        <w:rPr>
          <w:b w:val="0"/>
          <w:i w:val="0"/>
        </w:rPr>
        <w:t>2) информационный обмен в области защиты населения и территорий от ЧС;</w:t>
      </w:r>
    </w:p>
    <w:p>
      <w:pPr>
        <w:jc w:val="both"/>
      </w:pPr>
      <w:r>
        <w:rPr>
          <w:b w:val="0"/>
          <w:i w:val="0"/>
        </w:rPr>
        <w:t>3) минимизацию воздействия на население поражающих факторов источников ЧС путем:</w:t>
      </w:r>
    </w:p>
    <w:p>
      <w:pPr>
        <w:jc w:val="both"/>
      </w:pPr>
      <w:r>
        <w:rPr>
          <w:b w:val="0"/>
          <w:i w:val="0"/>
        </w:rPr>
        <w:t>- использования средств индивидуальной и коллективной защиты и спасения;</w:t>
      </w:r>
    </w:p>
    <w:p>
      <w:pPr>
        <w:jc w:val="both"/>
      </w:pPr>
      <w:r>
        <w:rPr>
          <w:b w:val="0"/>
          <w:i w:val="0"/>
        </w:rPr>
        <w:t xml:space="preserve">- эвакуации населения из зоны ЧС; </w:t>
      </w:r>
    </w:p>
    <w:p>
      <w:pPr>
        <w:jc w:val="both"/>
      </w:pPr>
      <w:r>
        <w:rPr>
          <w:b w:val="0"/>
          <w:i w:val="0"/>
        </w:rPr>
        <w:t>- первоочередного жизнеобеспечение населения в ЧС, включая медицинское обеспечение; обеспечение водой, питанием, жильем, коммунально-бытовыми услугами, предметами первой необходимости; санитарно-эпидемиологическое, транспортное, психологическое и информационное обеспечение.</w:t>
      </w:r>
    </w:p>
    <w:p>
      <w:pPr>
        <w:jc w:val="both"/>
      </w:pPr>
      <w:r>
        <w:rPr>
          <w:b/>
          <w:i w:val="0"/>
        </w:rPr>
        <w:t>Локализация источника опасности и ликвидация последствий</w:t>
      </w:r>
    </w:p>
    <w:p>
      <w:pPr>
        <w:jc w:val="both"/>
      </w:pPr>
      <w:r>
        <w:rPr>
          <w:b w:val="0"/>
          <w:i w:val="0"/>
        </w:rPr>
        <w:t>В зависимости от типа и масштаба ЧС организации на всех уровнях должны обеспечивать:</w:t>
      </w:r>
    </w:p>
    <w:p>
      <w:pPr>
        <w:jc w:val="both"/>
      </w:pPr>
      <w:r>
        <w:rPr>
          <w:b w:val="0"/>
          <w:i w:val="0"/>
        </w:rPr>
        <w:t>- ведение разведки в зонах ЧС и на маршрутах ввода сил ликвидации ЧС;</w:t>
      </w:r>
    </w:p>
    <w:p>
      <w:pPr>
        <w:jc w:val="both"/>
      </w:pPr>
      <w:r>
        <w:rPr>
          <w:b w:val="0"/>
          <w:i w:val="0"/>
        </w:rPr>
        <w:t>- локализацию и подавление очага поражения, обезвреживание источников опасности;</w:t>
      </w:r>
    </w:p>
    <w:p>
      <w:pPr>
        <w:jc w:val="both"/>
      </w:pPr>
      <w:r>
        <w:rPr>
          <w:b w:val="0"/>
          <w:i w:val="0"/>
        </w:rPr>
        <w:t>- локализацию и тушение пожаров в зонах ЧС и на маршрутах ввода сил ликвидации ЧС;</w:t>
      </w:r>
    </w:p>
    <w:p>
      <w:pPr>
        <w:jc w:val="both"/>
      </w:pPr>
      <w:r>
        <w:rPr>
          <w:b w:val="0"/>
          <w:i w:val="0"/>
        </w:rPr>
        <w:t>- стабилизацию и укрепление строительных конструкций и технологического оборудования, угрожающих обвалом;</w:t>
      </w:r>
    </w:p>
    <w:p>
      <w:pPr>
        <w:jc w:val="both"/>
      </w:pPr>
      <w:r>
        <w:rPr>
          <w:b w:val="0"/>
          <w:i w:val="0"/>
        </w:rPr>
        <w:t>- поиск пострадавших в завалах и разрушенных зданиях;</w:t>
      </w:r>
    </w:p>
    <w:p>
      <w:pPr>
        <w:jc w:val="both"/>
      </w:pPr>
      <w:r>
        <w:rPr>
          <w:b w:val="0"/>
          <w:i w:val="0"/>
        </w:rPr>
        <w:t>- деблокирование пострадавших в завалах и разрушенных зданиях;</w:t>
      </w:r>
    </w:p>
    <w:p>
      <w:pPr>
        <w:jc w:val="both"/>
      </w:pPr>
      <w:r>
        <w:rPr>
          <w:b w:val="0"/>
          <w:i w:val="0"/>
        </w:rPr>
        <w:t>- оказание первой помощи пострадавшим и их эвакуация в лечебные учреждения;</w:t>
      </w:r>
    </w:p>
    <w:p>
      <w:pPr>
        <w:jc w:val="both"/>
      </w:pPr>
      <w:r>
        <w:rPr>
          <w:b w:val="0"/>
          <w:i w:val="0"/>
        </w:rPr>
        <w:t>- разборку завалов;</w:t>
      </w:r>
    </w:p>
    <w:p>
      <w:pPr>
        <w:jc w:val="both"/>
      </w:pPr>
      <w:r>
        <w:rPr>
          <w:b w:val="0"/>
          <w:i w:val="0"/>
        </w:rPr>
        <w:t>- санитарную обработку людей, обеззараживание их одежды, транспорта, территорий, техники, продовольствия и воды;</w:t>
      </w:r>
    </w:p>
    <w:p>
      <w:pPr>
        <w:jc w:val="both"/>
      </w:pPr>
      <w:r>
        <w:rPr>
          <w:b w:val="0"/>
          <w:i w:val="0"/>
        </w:rPr>
        <w:t>- выполнение других неотложных работ.</w:t>
      </w:r>
    </w:p>
    <w:p>
      <w:pPr>
        <w:jc w:val="center"/>
      </w:pPr>
      <w:r>
        <w:rPr>
          <w:b/>
          <w:i w:val="0"/>
        </w:rPr>
        <w:t>IV. Этап (фаза цикла) «Восстановление после чрезвычайной ситуации»</w:t>
      </w:r>
    </w:p>
    <w:p>
      <w:pPr>
        <w:jc w:val="both"/>
      </w:pPr>
      <w:r>
        <w:rPr>
          <w:b w:val="0"/>
          <w:i w:val="0"/>
        </w:rPr>
        <w:t>Восстановительные работы начинаются сразу после возникновения ЧС и могут проводиться параллельно с мероприятиями по реагированию на ЧС.</w:t>
      </w:r>
    </w:p>
    <w:p>
      <w:pPr>
        <w:jc w:val="both"/>
      </w:pPr>
      <w:r>
        <w:rPr>
          <w:b w:val="0"/>
          <w:i w:val="0"/>
        </w:rPr>
        <w:t>Продолжительность восстановления зависит от типа и масштаба ЧС и социально-экономических условий в пострадавшем районе. Восстановление после ЧС осуществляется на основании разработанных на этапе обеспечения готовности к ЧС среднесрочных и долгосрочных планов по восстановлению после ЧС.</w:t>
      </w:r>
    </w:p>
    <w:p>
      <w:pPr>
        <w:jc w:val="both"/>
      </w:pPr>
      <w:r>
        <w:rPr>
          <w:b w:val="0"/>
          <w:i w:val="0"/>
        </w:rPr>
        <w:t>Мероприятия по восстановлению после ЧС включают в себя:</w:t>
      </w:r>
    </w:p>
    <w:p>
      <w:pPr>
        <w:jc w:val="both"/>
      </w:pPr>
      <w:r>
        <w:rPr>
          <w:b w:val="0"/>
          <w:i w:val="0"/>
        </w:rPr>
        <w:t>- восстановление нормальной жизнедеятельности населения и пострадавшей инфраструктуры;</w:t>
      </w:r>
    </w:p>
    <w:p>
      <w:pPr>
        <w:jc w:val="both"/>
      </w:pPr>
      <w:r>
        <w:rPr>
          <w:b w:val="0"/>
          <w:i w:val="0"/>
        </w:rPr>
        <w:t>- восстановление сил и средств ликвидации ЧС.</w:t>
      </w:r>
    </w:p>
    <w:p>
      <w:pPr>
        <w:jc w:val="both"/>
      </w:pPr>
      <w:r>
        <w:rPr>
          <w:b/>
          <w:i w:val="0"/>
        </w:rPr>
        <w:t>Восстановление нормальной жизнедеятельности населения и пострадавшей инфраструктуры</w:t>
      </w:r>
    </w:p>
    <w:p>
      <w:pPr>
        <w:jc w:val="both"/>
      </w:pPr>
      <w:r>
        <w:rPr>
          <w:b w:val="0"/>
          <w:i w:val="0"/>
        </w:rPr>
        <w:t>В зависимости от типа и масштаба ЧС организации на всех уровнях должны обеспечивать восстановление:</w:t>
      </w:r>
    </w:p>
    <w:p>
      <w:pPr>
        <w:jc w:val="both"/>
      </w:pPr>
      <w:r>
        <w:rPr>
          <w:b w:val="0"/>
          <w:i w:val="0"/>
        </w:rPr>
        <w:t>- жилого фонда;</w:t>
      </w:r>
    </w:p>
    <w:p>
      <w:pPr>
        <w:jc w:val="both"/>
      </w:pPr>
      <w:r>
        <w:rPr>
          <w:b w:val="0"/>
          <w:i w:val="0"/>
        </w:rPr>
        <w:t>- медицинских учреждений и учреждений образования;</w:t>
      </w:r>
    </w:p>
    <w:p>
      <w:pPr>
        <w:jc w:val="both"/>
      </w:pPr>
      <w:r>
        <w:rPr>
          <w:b w:val="0"/>
          <w:i w:val="0"/>
        </w:rPr>
        <w:t>- объектов коммунально-бытового назначения (поврежденных систем газо-, энерго- и водоснабжения, канализации);</w:t>
      </w:r>
    </w:p>
    <w:p>
      <w:pPr>
        <w:jc w:val="both"/>
      </w:pPr>
      <w:r>
        <w:rPr>
          <w:b w:val="0"/>
          <w:i w:val="0"/>
        </w:rPr>
        <w:t>- систем связи;</w:t>
      </w:r>
    </w:p>
    <w:p>
      <w:pPr>
        <w:jc w:val="both"/>
      </w:pPr>
      <w:r>
        <w:rPr>
          <w:b w:val="0"/>
          <w:i w:val="0"/>
        </w:rPr>
        <w:t>- промышленной и сельскохозяйственной инфраструктуры;</w:t>
      </w:r>
    </w:p>
    <w:p>
      <w:pPr>
        <w:jc w:val="both"/>
      </w:pPr>
      <w:r>
        <w:rPr>
          <w:b w:val="0"/>
          <w:i w:val="0"/>
        </w:rPr>
        <w:t>- транспортной инфраструктуры;</w:t>
      </w:r>
    </w:p>
    <w:p>
      <w:pPr>
        <w:jc w:val="both"/>
      </w:pPr>
      <w:r>
        <w:rPr>
          <w:b w:val="0"/>
          <w:i w:val="0"/>
        </w:rPr>
        <w:t>- окружающей среды;</w:t>
      </w:r>
    </w:p>
    <w:p>
      <w:pPr>
        <w:jc w:val="both"/>
      </w:pPr>
      <w:r>
        <w:rPr>
          <w:b w:val="0"/>
          <w:i w:val="0"/>
        </w:rPr>
        <w:t>- рекультивации земель сельскохозяйственного назначения.</w:t>
      </w:r>
    </w:p>
    <w:p>
      <w:pPr>
        <w:jc w:val="both"/>
      </w:pPr>
      <w:r>
        <w:rPr>
          <w:b/>
          <w:i w:val="0"/>
        </w:rPr>
        <w:t>Восстановление сил и средств ликвидации чрезвычайных ситуаций</w:t>
      </w:r>
    </w:p>
    <w:p>
      <w:pPr>
        <w:jc w:val="both"/>
      </w:pPr>
      <w:r>
        <w:rPr>
          <w:b w:val="0"/>
          <w:i w:val="0"/>
        </w:rPr>
        <w:t>В зависимости от типа и масштаба ЧС организации на всех уровнях должны обеспечивать восстановление:</w:t>
      </w:r>
    </w:p>
    <w:p>
      <w:pPr>
        <w:jc w:val="both"/>
      </w:pPr>
      <w:r>
        <w:rPr>
          <w:b w:val="0"/>
          <w:i w:val="0"/>
        </w:rPr>
        <w:t>- деятельности органов управления;</w:t>
      </w:r>
    </w:p>
    <w:p>
      <w:pPr>
        <w:jc w:val="both"/>
      </w:pPr>
      <w:r>
        <w:rPr>
          <w:b w:val="0"/>
          <w:i w:val="0"/>
        </w:rPr>
        <w:t>- числа работников, участвующих в реагировании на ЧС;</w:t>
      </w:r>
    </w:p>
    <w:p>
      <w:pPr>
        <w:jc w:val="both"/>
      </w:pPr>
      <w:r>
        <w:rPr>
          <w:b w:val="0"/>
          <w:i w:val="0"/>
        </w:rPr>
        <w:t>- численности сил реагирования на ЧС до штатной;</w:t>
      </w:r>
    </w:p>
    <w:p>
      <w:pPr>
        <w:jc w:val="both"/>
      </w:pPr>
      <w:r>
        <w:rPr>
          <w:b w:val="0"/>
          <w:i w:val="0"/>
        </w:rPr>
        <w:t>- вышедшей из строя или утраченной техники и инструмента (ремонт и закупку);</w:t>
      </w:r>
    </w:p>
    <w:p>
      <w:pPr>
        <w:jc w:val="both"/>
      </w:pPr>
      <w:r>
        <w:rPr>
          <w:b w:val="0"/>
          <w:i w:val="0"/>
        </w:rPr>
        <w:t>- материальных и финансовых ресурсов для ликвидации чрезвычайных ситуаций.</w:t>
      </w:r>
    </w:p>
    <w:p>
      <w:pPr>
        <w:jc w:val="center"/>
      </w:pPr>
      <w:r>
        <w:rPr>
          <w:b/>
          <w:i w:val="0"/>
        </w:rPr>
        <w:t>Заключение</w:t>
      </w:r>
    </w:p>
    <w:p>
      <w:pPr>
        <w:jc w:val="both"/>
      </w:pPr>
      <w:r>
        <w:rPr>
          <w:b w:val="0"/>
          <w:i w:val="0"/>
        </w:rPr>
        <w:t>Внедрение ПНСТ 1033-2025 в практическую деятельность по защите населения от ЧС направлено на:</w:t>
      </w:r>
    </w:p>
    <w:p>
      <w:pPr>
        <w:jc w:val="both"/>
      </w:pPr>
      <w:r>
        <w:rPr>
          <w:b w:val="0"/>
          <w:i w:val="0"/>
        </w:rPr>
        <w:t>1) гармонизацию национальной системы РСЧС с международными подходами к управлению рисками (в частности, с принятой международной терминологией в области защиты от ЧС);</w:t>
      </w:r>
    </w:p>
    <w:p>
      <w:pPr>
        <w:jc w:val="both"/>
      </w:pPr>
      <w:r>
        <w:rPr>
          <w:b w:val="0"/>
          <w:i w:val="0"/>
        </w:rPr>
        <w:t>2) переход от реактивной модели (ликвидация последствий) к проактивной модели (управление рисками и непрерывный цикл безопасности);</w:t>
      </w:r>
    </w:p>
    <w:p>
      <w:pPr>
        <w:jc w:val="both"/>
      </w:pPr>
      <w:r>
        <w:rPr>
          <w:b w:val="0"/>
          <w:i w:val="0"/>
        </w:rPr>
        <w:t>3) стандартизацию процессов предупреждения, готовности, реагирования и восстановления для всех участников системы защиты населения.</w:t>
      </w:r>
    </w:p>
    <w:p>
      <w:pPr>
        <w:jc w:val="both"/>
      </w:pPr>
      <w:r>
        <w:rPr>
          <w:b w:val="0"/>
          <w:i w:val="0"/>
        </w:rPr>
        <w:t>Применение ПНСТ 1033-2025 носит добровольный характер.</w:t>
      </w:r>
    </w:p>
    <w:p>
      <w:pPr>
        <w:jc w:val="both"/>
      </w:pPr>
      <w:r>
        <w:rPr>
          <w:b w:val="0"/>
          <w:i w:val="0"/>
        </w:rPr>
        <w:t>Для возможного перевода ПНСТ 1033-2025 в статус постоянного национального стандарта Российской Федерации необходимы данные и обобщение практического опыта применения ПНСТ 1033-2025, для чего необходимо собирать, систематизировать и анализировать замечания, дополнения и предложения пользователей. Указанную работу будет проводить разработчик стандарта — Всероссийский научно-исследовательский институт по проблемам гражданской обороны и чрезвычайных ситуаций МЧС России.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