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КАКОЕ НАРУШЕНИЕ ЧАЩЕ ВСЕГО ВСТРЕЧАЕТСЯ В ХОДЕ ГОСУДАРСТВЕННОГО НАДЗОРА В ОБЛАСТИ ЗАЩИТЫ НАСЕЛЕНИЯ И ТЕРРИТОРИЙ ОТ ЧРЕЗВЫЧАЙНЫХ СИТУАЦИЙ?</w:t>
      </w:r>
    </w:p>
    <w:p>
      <w:r>
        <w:rPr>
          <w:b/>
        </w:rPr>
        <w:t>Рубрика: НАДЗОРНАЯ ДЕЯТЕЛЬНОСТЬ</w:t>
        <w:br/>
      </w:r>
      <w:r>
        <w:t>Автор: Антонов Л.А. Сотрудник редакции журнала</w:t>
        <w:br/>
      </w:r>
    </w:p>
    <w:p/>
    <w:p>
      <w:r/>
    </w:p>
    <w:p>
      <w:r/>
    </w:p>
    <w:p>
      <w:pPr>
        <w:jc w:val="both"/>
      </w:pPr>
      <w:r>
        <w:rPr>
          <w:b w:val="0"/>
          <w:i w:val="0"/>
        </w:rPr>
        <w:t>Результаты регионального государственного надзора в области защиты населения и территорий от чрезвычайных ситуаций (ЧС) в различных субъектах РФ показывают, что наиболее часто встречающим нарушением является отсутствие прохождения подготовки и обучения в области защиты от ЧС руководителями и уполномоченными работниками организаций (учреждений, предприятий).</w:t>
      </w:r>
    </w:p>
    <w:p>
      <w:pPr>
        <w:jc w:val="both"/>
      </w:pPr>
      <w:r>
        <w:rPr>
          <w:b w:val="0"/>
          <w:i w:val="0"/>
        </w:rPr>
        <w:t>Помимо отсутствия соответствующей подготовки у председателя и членов КЧС и иных ответственных за защиту от ЧС лиц наиболее характерными правонарушениями, выявляемыми в результате контрольных (надзорных) мероприятий, являются:</w:t>
      </w:r>
    </w:p>
    <w:p>
      <w:pPr>
        <w:jc w:val="both"/>
      </w:pPr>
      <w:r>
        <w:rPr>
          <w:b w:val="0"/>
          <w:i w:val="0"/>
        </w:rPr>
        <w:t>- отсутствие резерва средств индивидуальной защиты (СИЗ);</w:t>
      </w:r>
    </w:p>
    <w:p>
      <w:pPr>
        <w:jc w:val="both"/>
      </w:pPr>
      <w:r>
        <w:rPr>
          <w:b w:val="0"/>
          <w:i w:val="0"/>
        </w:rPr>
        <w:t>- отсутствие в организации (в учреждении, на предприятии) резервов материальных и финансовых ресурсов, предназначенных для ликвидации ЧС;</w:t>
      </w:r>
    </w:p>
    <w:p>
      <w:pPr>
        <w:jc w:val="both"/>
      </w:pPr>
      <w:r>
        <w:rPr>
          <w:b w:val="0"/>
          <w:i w:val="0"/>
        </w:rPr>
        <w:t>- отсутствие утвержденного положения (решения) об образовании координационного органа РСЧС – КЧС организации.</w:t>
      </w:r>
    </w:p>
    <w:p>
      <w:pPr>
        <w:jc w:val="both"/>
      </w:pPr>
      <w:r>
        <w:rPr>
          <w:b w:val="0"/>
          <w:i w:val="0"/>
        </w:rPr>
        <w:t>Так как отсутствие прохождения подготовки и обучения в области защиты от ЧС руководителями и уполномоченными работниками организаций стоит по частоте на первом месте, представляем справку по данному вопросу.</w:t>
      </w:r>
    </w:p>
    <w:p>
      <w:r/>
    </w:p>
    <w:p>
      <w:pPr>
        <w:jc w:val="both"/>
      </w:pPr>
      <w:r>
        <w:rPr>
          <w:b/>
          <w:i w:val="0"/>
        </w:rPr>
        <w:t>Обязательные требования, касающиеся подготовки</w:t>
      </w:r>
      <w:r>
        <w:rPr>
          <w:b w:val="0"/>
          <w:i w:val="0"/>
        </w:rPr>
        <w:t xml:space="preserve"> </w:t>
      </w:r>
      <w:r>
        <w:rPr>
          <w:b/>
          <w:i w:val="0"/>
        </w:rPr>
        <w:t>в области защиты от чрезвычайных ситуаций</w:t>
      </w:r>
    </w:p>
    <w:p>
      <w:pPr>
        <w:jc w:val="both"/>
      </w:pPr>
      <w:r>
        <w:rPr>
          <w:b w:val="0"/>
          <w:i w:val="0"/>
        </w:rPr>
        <w:t>Положение о подготовке г</w:t>
      </w:r>
      <w:hyperlink r:id="rId9">
        <w:r>
          <w:rPr>
            <w:color w:val="0563C1"/>
            <w:u w:val="single"/>
          </w:rPr>
          <w:t xml:space="preserve">раждан РФ, иностранных граждан и лиц без гражданства в области защиты от чрезвычайных ситуаций природного и техногенного характера, утвержденное постановлением Правительства РФ от 18.09.2020 N 1485</w:t>
        </w:r>
      </w:hyperlink>
      <w:r>
        <w:rPr>
          <w:b w:val="0"/>
          <w:i w:val="0"/>
        </w:rPr>
        <w:t xml:space="preserve"> (далее – Положение), определяет порядок подготовки граждан РФ, иностранных граждан и лиц без гражданства (далее – население) в области защиты от ЧС природного и техногенного характера.</w:t>
      </w:r>
    </w:p>
    <w:p>
      <w:pPr>
        <w:jc w:val="both"/>
      </w:pPr>
      <w:r>
        <w:rPr>
          <w:b w:val="0"/>
          <w:i w:val="0"/>
        </w:rPr>
        <w:t>В соответствии с Положением подготовку в области защиты от чрезвычайных ситуаций проходят:</w:t>
      </w:r>
    </w:p>
    <w:p>
      <w:pPr>
        <w:jc w:val="both"/>
      </w:pPr>
      <w:r>
        <w:rPr>
          <w:b w:val="0"/>
          <w:i w:val="0"/>
        </w:rPr>
        <w:t>а) физические лица, состоящие в трудовых отношениях с работодателем;</w:t>
      </w:r>
    </w:p>
    <w:p>
      <w:pPr>
        <w:jc w:val="both"/>
      </w:pPr>
      <w:r>
        <w:rPr>
          <w:b w:val="0"/>
          <w:i w:val="0"/>
        </w:rPr>
        <w:t>б) физические лица, не состоящие в трудовых отношениях с работодателем;</w:t>
      </w:r>
    </w:p>
    <w:p>
      <w:pPr>
        <w:jc w:val="both"/>
      </w:pPr>
      <w:r>
        <w:rPr>
          <w:b w:val="0"/>
          <w:i w:val="0"/>
        </w:rPr>
        <w:t>в) физические лица, осваивающие основные общеобразовательные программы, образовательные программы среднего профессионального образования и образовательные программы высшего образования;</w:t>
      </w:r>
    </w:p>
    <w:p>
      <w:pPr>
        <w:jc w:val="both"/>
      </w:pPr>
      <w:r>
        <w:rPr>
          <w:b w:val="0"/>
          <w:i w:val="0"/>
        </w:rPr>
        <w:t>г) руководители органов государственной власти, органов местного самоуправления и организаций;</w:t>
      </w:r>
    </w:p>
    <w:p>
      <w:pPr>
        <w:jc w:val="both"/>
      </w:pPr>
      <w:r>
        <w:rPr>
          <w:b w:val="0"/>
          <w:i w:val="0"/>
        </w:rPr>
        <w:t>д) работники органов государственной власти, органов местного самоуправления и организаций, в полномочия которых входит решение вопросов по защите населения и территорий от чрезвычайных ситуаций (далее – уполномоченные работники);</w:t>
      </w:r>
    </w:p>
    <w:p>
      <w:pPr>
        <w:jc w:val="both"/>
      </w:pPr>
      <w:r>
        <w:rPr>
          <w:b w:val="0"/>
          <w:i w:val="0"/>
        </w:rPr>
        <w:t>е) председатели комиссий по предупреждению и ликвидации чрезвычайных ситуаций и обеспечению пожарной безопасности федеральных органов исполнительной власти, государственных корпораций, субъектов РФ, муниципальных образований и организаций, в полномочия которых входит решение вопросов по защите населения и территорий от чрезвычайных ситуаций (далее – председатели комиссий).</w:t>
      </w:r>
    </w:p>
    <w:p>
      <w:pPr>
        <w:jc w:val="both"/>
      </w:pPr>
      <w:r>
        <w:rPr>
          <w:b w:val="0"/>
          <w:i w:val="0"/>
        </w:rPr>
        <w:t>В соответствии с пунктом 6 Положения дополнительное профессиональное образование по программам повышения квалификации в области защиты от ЧС проходят:</w:t>
      </w:r>
    </w:p>
    <w:p>
      <w:pPr>
        <w:jc w:val="both"/>
      </w:pPr>
      <w:r>
        <w:rPr>
          <w:b w:val="0"/>
          <w:i w:val="0"/>
        </w:rPr>
        <w:t>- председатели комиссий по предупреждению и ликвидации чрезвычайных ситуаций и обеспечению пожарной безопасности федеральных органов исполнительной власти, государственных корпораций и субъектов РФ – в федеральном государственном бюджетном военном образовательном учреждении высшего образования "Академия гражданской защиты МЧС России";</w:t>
      </w:r>
    </w:p>
    <w:p>
      <w:pPr>
        <w:jc w:val="both"/>
      </w:pPr>
      <w:r>
        <w:rPr>
          <w:b w:val="0"/>
          <w:i w:val="0"/>
        </w:rPr>
        <w:t>- руководители органов местного самоуправления и организаций, в полномочия которых входит решение вопросов по защите населения и территорий от ЧС, председатели комиссий по предупреждению и ликвидации ЧС и обеспечению пожарной безопасности муниципальных образований и указанных организаций – в учебно-методических центрах по ГО и ЧС субъектов РФ;</w:t>
      </w:r>
    </w:p>
    <w:p>
      <w:pPr>
        <w:jc w:val="both"/>
      </w:pPr>
      <w:r>
        <w:rPr>
          <w:b w:val="0"/>
          <w:i w:val="0"/>
        </w:rPr>
        <w:t>- уполномоченные работники – в организациях, осуществляющих образовательную деятельность по дополнительным профессиональным программам в области защиты от чрезвычайных ситуаций, находящихся в ведении МЧС России, других федеральных органов исполнительной власти, в учебно-методических центрах по гражданской обороне и чрезвычайным ситуациям субъектов РФ, а также на курсах гражданской обороны муниципальных образований.</w:t>
      </w:r>
    </w:p>
    <w:p>
      <w:pPr>
        <w:jc w:val="both"/>
      </w:pPr>
      <w:r>
        <w:rPr>
          <w:b w:val="0"/>
          <w:i w:val="0"/>
        </w:rPr>
        <w:t>Получение дополнительного профессионального образования по программам повышения квалификации педагогическими работниками – преподавателями учебного предмета "Основы безопасности жизнедеятельности" и учебной дисциплины "Безопасность жизнедеятельности" по вопросам защиты от ЧС осуществляется в организациях, осуществляющих образовательную деятельность по дополнительным профессиональным программам в области защиты от чрезвычайных ситуаций, находящихся в ведении МЧС России, Министерства науки и высшего образования РФ, Министерства просвещения РФ, других федеральных органов исполнительной власти, а также в учебно-методических центрах по гражданской обороне и чрезвычайным ситуациям субъектов РФ.</w:t>
      </w:r>
    </w:p>
    <w:p>
      <w:r/>
    </w:p>
    <w:p>
      <w:pPr>
        <w:jc w:val="both"/>
      </w:pPr>
      <w:r>
        <w:rPr>
          <w:b/>
          <w:i w:val="0"/>
        </w:rPr>
        <w:t>Ответственность за невыполнение требований норм и правил</w:t>
      </w:r>
      <w:r>
        <w:rPr>
          <w:b w:val="0"/>
          <w:i w:val="0"/>
        </w:rPr>
        <w:t xml:space="preserve"> </w:t>
      </w:r>
      <w:r>
        <w:rPr>
          <w:b/>
          <w:i w:val="0"/>
        </w:rPr>
        <w:t>по предупреждению и ликвидации чрезвычайных ситуаций</w:t>
      </w:r>
    </w:p>
    <w:p>
      <w:pPr>
        <w:jc w:val="both"/>
      </w:pPr>
      <w:r>
        <w:rPr>
          <w:b w:val="0"/>
          <w:i w:val="0"/>
        </w:rPr>
        <w:t>Частью 1 статьи 20.6 КоАП РФ предусмотрена административная ответственность за невыполнение предусмотренных законодательством обязанностей по защите населения и территорий от чрезвычайных ситуаций природного или техногенного характера, а равно невыполнение требований норм и правил по предупреждению аварий и катастроф на объектах производственного или социального назначения.</w:t>
      </w:r>
    </w:p>
    <w:p>
      <w:pPr>
        <w:jc w:val="both"/>
      </w:pPr>
      <w:r>
        <w:rPr>
          <w:b w:val="0"/>
          <w:i w:val="0"/>
        </w:rPr>
        <w:t>Санкцией данной статьи предусмотрено наказание в виде административного штрафа, налагаемого:</w:t>
      </w:r>
    </w:p>
    <w:p>
      <w:pPr>
        <w:jc w:val="both"/>
      </w:pPr>
      <w:r>
        <w:rPr>
          <w:b w:val="0"/>
          <w:i w:val="0"/>
        </w:rPr>
        <w:t>1) на должностных лиц в размере от десяти тысяч до двадцати тысяч рублей;</w:t>
      </w:r>
    </w:p>
    <w:p>
      <w:pPr>
        <w:jc w:val="both"/>
      </w:pPr>
      <w:r>
        <w:rPr>
          <w:b w:val="0"/>
          <w:i w:val="0"/>
        </w:rPr>
        <w:t>2) на юридических лиц в размере от ста тысяч до двухсот тысяч рублей.</w:t>
      </w:r>
    </w:p>
    <w:p>
      <w:r/>
    </w:p>
    <w:p>
      <w:r/>
    </w:p>
    <w:p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oogle.com/document/d/1PXyiEhvmLS-Y-RYvATfbEUooKjnA4WKO/edit?usp=drivesdk&amp;ouid=107636637261335910720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