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Times New Roman" w:hAnsi="Times New Roman"/>
          <w:sz w:val="14"/>
          <w:szCs w:val="14"/>
        </w:rPr>
        <w:t xml:space="preserve">Приложение № 1 к постановлению Правительства Российской Федерации от 26 декабря 2011 г. № 1137</w:t>
      </w: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14"/>
          <w:szCs w:val="14"/>
        </w:rPr>
        <w:t xml:space="preserve">(в ред. Постановления Правительства РФ от 16 августа 2024 г. № 1096)</w:t>
      </w:r>
    </w:p>
    <w:p/>
    <w:tbl>
      <w:tblPr>
        <w:tblW w:type="dxa" w:w="8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Счёт-фактура №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{{INVOICE_FACTURE_NUMBER}}  от  {{INVOICE_FACTURE_DATE}}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Исправление №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 — —   от   — — —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Продавец: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{{SUPPLIER_NAME}}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Адрес: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{{SUPPLIER_ADDRESS}}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ИНН/КПП продавца: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{{SUPPLIER_INN}} / {{SUPPLIER_KPP}}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Грузоотправитель и его адрес: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{{SHIPPER_NAME}}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Грузополучатель и его адрес: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{{CONSIGNEE_NAME_ADDRESS}}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 платёжно-расчётному документу №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{{BASIS_DOCUMENT}}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Покупатель: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{{BUYER_NAME}}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Адрес: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{{BUYER_ADDRESS}}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ИНН/КПП покупателя: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{{BUYER_INN}} / {{BUYER_KPP}}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Валюта: наименование, код: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{{CURRENCY_NAME}}, {{CURRENCY_CODE}}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Идентификатор государственного контракта: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</w:tr>
    </w:tbl>
    <w:p/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400"/>
        <w:gridCol w:w="600"/>
        <w:gridCol w:w="600"/>
        <w:gridCol w:w="800"/>
        <w:gridCol w:w="900"/>
        <w:gridCol w:w="700"/>
        <w:gridCol w:w="600"/>
        <w:gridCol w:w="800"/>
        <w:gridCol w:w="900"/>
        <w:gridCol w:w="500"/>
        <w:gridCol w:w="800"/>
        <w:gridCol w:w="1000"/>
      </w:tblGrid>
      <w:tr>
        <w:tc>
          <w:tcPr>
            <w:tcW w:type="dxa" w:w="2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Наименование товара (описание выполненных работ, услуг), имущественного права</w:t>
            </w:r>
          </w:p>
        </w:tc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Код вида товара</w:t>
            </w:r>
          </w:p>
        </w:tc>
        <w:tc>
          <w:tcPr>
            <w:tcW w:type="dxa" w:w="1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Единица измерения</w:t>
            </w:r>
          </w:p>
        </w:tc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Коли-чество (объём)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Цена (тариф) за единицу измерения</w:t>
            </w:r>
          </w:p>
        </w:tc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Стоимость товаров (работ, услуг), имущественных прав без налога — всего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В том числе сумма акциза</w:t>
            </w:r>
          </w:p>
        </w:tc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Нало-говая ставка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Сумма налога, предъявляемая покупателю</w:t>
            </w:r>
          </w:p>
        </w:tc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Стоимость товаров (работ, услуг), имущественных прав с налогом — всего</w:t>
            </w:r>
          </w:p>
        </w:tc>
        <w:tc>
          <w:tcPr>
            <w:tcW w:type="dxa" w:w="1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Страна происхождения товара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код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условное обозначение (национальное)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цифровой код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краткое наименование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1б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2а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{{ITEM_NAME}}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{{LINE_NO}}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{{UNIT}}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{{QUANTITY}}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{{PRICE}}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{{AMOUNT_NO_VAT}}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{{EXCISE}}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{{VAT_RATE}}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{{VAT_AMOUNT}}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{{AMOUNT_WITH_VAT}}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{{COUNTRY}}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{{CUSTOMS_DECLARATION}}</w:t>
            </w:r>
          </w:p>
        </w:tc>
      </w:tr>
      <w:tr>
        <w:tc>
          <w:tcPr>
            <w:tcW w:type="dxa" w:w="52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Всего к оплате: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{{TOTAL_AMOUNT_NO_VAT}}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{{VAT_AMOUNT}}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{{TOTAL_AMOUNT_WITH_VAT}}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dxa" w:w="134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200"/>
        <w:gridCol w:w="500"/>
        <w:gridCol w:w="2000"/>
        <w:gridCol w:w="1400"/>
        <w:gridCol w:w="2600"/>
        <w:gridCol w:w="500"/>
        <w:gridCol w:w="700"/>
        <w:gridCol w:w="2500"/>
      </w:tblGrid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Руководитель организации или иное уполномоченное лицо</w:t>
            </w:r>
          </w:p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{{ORG_HEAD_NAME}}</w:t>
            </w:r>
          </w:p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4"/>
                <w:szCs w:val="14"/>
              </w:rPr>
              <w:t xml:space="preserve">(Ф. и о.)</w:t>
            </w:r>
          </w:p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Индивидуальный предприниматель или иное уполномоченное лицо</w:t>
            </w:r>
          </w:p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{{IP_NAME}}</w:t>
            </w:r>
          </w:p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ОГРНИП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{{IP_OGRNIP}}</w:t>
            </w:r>
          </w:p>
        </w:tc>
      </w:tr>
      <w:tr>
        <w:tc>
          <w:tcPr>
            <w:tcW w:type="dxa" w:w="3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4"/>
                <w:szCs w:val="14"/>
              </w:rPr>
              <w:t xml:space="preserve">(Ф. и о.)</w:t>
            </w:r>
          </w:p>
        </w:tc>
        <w:tc>
          <w:tcPr>
            <w:tcW w:type="dxa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/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4"/>
                <w:szCs w:val="14"/>
              </w:rPr>
              <w:t xml:space="preserve">(реквизиты свидетельства о государственной регистрации)</w:t>
            </w:r>
          </w:p>
        </w:tc>
      </w:tr>
    </w:tbl>
    <w:sectPr>
      <w:pgSz w:w="15840" w:h="12240" w:orient="landscape"/>
      <w:pgMar w:top="510" w:right="510" w:bottom="510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2026-06-21T19:26:53.507Z</dcterms:created>
  <dcterms:modified xsi:type="dcterms:W3CDTF">2026-06-21T19:26:53.522Z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