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85A24" w14:textId="77777777" w:rsidR="00224889" w:rsidRDefault="00000000">
      <w:pPr>
        <w:spacing w:after="12"/>
      </w:pPr>
      <w:r>
        <w:rPr>
          <w:rFonts w:ascii="Times New Roman" w:eastAsia="Times New Roman" w:hAnsi="Times New Roman" w:cs="Times New Roman"/>
          <w:sz w:val="21"/>
        </w:rPr>
        <w:t xml:space="preserve"> </w:t>
      </w:r>
    </w:p>
    <w:p w14:paraId="092B3F41" w14:textId="39ED1D0A" w:rsidR="00224889" w:rsidRPr="006B29CD" w:rsidRDefault="00000000" w:rsidP="006B29CD">
      <w:pPr>
        <w:spacing w:after="28"/>
        <w:ind w:left="840" w:right="713" w:firstLine="840"/>
        <w:jc w:val="right"/>
        <w:rPr>
          <w:rFonts w:ascii="Times New Roman" w:eastAsiaTheme="minorEastAsia" w:hAnsi="Times New Roman" w:cs="Times New Roman"/>
        </w:rPr>
      </w:pPr>
      <w:r w:rsidRPr="006B29CD">
        <w:rPr>
          <w:rFonts w:ascii="Times New Roman" w:eastAsia="Times New Roman" w:hAnsi="Times New Roman" w:cs="Times New Roman"/>
          <w:sz w:val="21"/>
          <w:u w:val="single" w:color="000000"/>
        </w:rPr>
        <w:t>DATE</w:t>
      </w:r>
      <w:r w:rsidRPr="006B29CD">
        <w:rPr>
          <w:rFonts w:ascii="ＭＳ ゴシック" w:eastAsia="ＭＳ ゴシック" w:hAnsi="ＭＳ ゴシック" w:cs="ＭＳ ゴシック" w:hint="eastAsia"/>
          <w:sz w:val="21"/>
          <w:u w:val="single" w:color="000000"/>
        </w:rPr>
        <w:t>：</w:t>
      </w:r>
      <w:r w:rsidR="006B29CD" w:rsidRPr="006B29CD">
        <w:rPr>
          <w:rFonts w:ascii="Times New Roman" w:eastAsia="ＭＳ ゴシック" w:hAnsi="Times New Roman" w:cs="Times New Roman"/>
          <w:sz w:val="21"/>
          <w:u w:val="single" w:color="000000"/>
        </w:rPr>
        <w:t>2025/12/1</w:t>
      </w:r>
    </w:p>
    <w:p w14:paraId="5B2659C8" w14:textId="77777777" w:rsidR="00224889" w:rsidRDefault="00000000">
      <w:pPr>
        <w:spacing w:after="0"/>
      </w:pPr>
      <w:r>
        <w:rPr>
          <w:rFonts w:ascii="Times New Roman" w:eastAsia="Times New Roman" w:hAnsi="Times New Roman" w:cs="Times New Roman"/>
          <w:sz w:val="21"/>
        </w:rPr>
        <w:t xml:space="preserve"> </w:t>
      </w:r>
    </w:p>
    <w:tbl>
      <w:tblPr>
        <w:tblStyle w:val="TableGrid"/>
        <w:tblW w:w="9583" w:type="dxa"/>
        <w:tblInd w:w="0" w:type="dxa"/>
        <w:tblCellMar>
          <w:top w:w="48" w:type="dxa"/>
          <w:left w:w="14" w:type="dxa"/>
          <w:right w:w="50" w:type="dxa"/>
        </w:tblCellMar>
        <w:tblLook w:val="04A0" w:firstRow="1" w:lastRow="0" w:firstColumn="1" w:lastColumn="0" w:noHBand="0" w:noVBand="1"/>
      </w:tblPr>
      <w:tblGrid>
        <w:gridCol w:w="1135"/>
        <w:gridCol w:w="3828"/>
        <w:gridCol w:w="425"/>
        <w:gridCol w:w="991"/>
        <w:gridCol w:w="283"/>
        <w:gridCol w:w="1135"/>
        <w:gridCol w:w="1786"/>
      </w:tblGrid>
      <w:tr w:rsidR="00224889" w14:paraId="1975EC57" w14:textId="77777777" w:rsidTr="006B29CD">
        <w:trPr>
          <w:trHeight w:val="574"/>
        </w:trPr>
        <w:tc>
          <w:tcPr>
            <w:tcW w:w="4963" w:type="dxa"/>
            <w:gridSpan w:val="2"/>
            <w:tcBorders>
              <w:top w:val="single" w:sz="4" w:space="0" w:color="000000"/>
              <w:left w:val="single" w:sz="4" w:space="0" w:color="000000"/>
              <w:bottom w:val="single" w:sz="4" w:space="0" w:color="000000"/>
              <w:right w:val="single" w:sz="4" w:space="0" w:color="000000"/>
            </w:tcBorders>
            <w:vAlign w:val="center"/>
          </w:tcPr>
          <w:p w14:paraId="694F3E32" w14:textId="6D8B782E" w:rsidR="00224889" w:rsidRPr="006B29CD" w:rsidRDefault="00000000">
            <w:pPr>
              <w:spacing w:after="0"/>
              <w:rPr>
                <w:rFonts w:eastAsiaTheme="minorEastAsia"/>
              </w:rPr>
            </w:pPr>
            <w:r>
              <w:rPr>
                <w:rFonts w:ascii="Times New Roman" w:eastAsia="Times New Roman" w:hAnsi="Times New Roman" w:cs="Times New Roman"/>
                <w:sz w:val="21"/>
              </w:rPr>
              <w:t xml:space="preserve">Department of  </w:t>
            </w:r>
            <w:r w:rsidR="006B29CD">
              <w:rPr>
                <w:rFonts w:ascii="Times New Roman" w:eastAsiaTheme="minorEastAsia" w:hAnsi="Times New Roman" w:cs="Times New Roman" w:hint="eastAsia"/>
                <w:sz w:val="21"/>
              </w:rPr>
              <w:t>Computer Science and Engineering</w:t>
            </w:r>
          </w:p>
        </w:tc>
        <w:tc>
          <w:tcPr>
            <w:tcW w:w="425" w:type="dxa"/>
            <w:tcBorders>
              <w:top w:val="single" w:sz="4" w:space="0" w:color="000000"/>
              <w:left w:val="single" w:sz="4" w:space="0" w:color="000000"/>
              <w:bottom w:val="single" w:sz="4" w:space="0" w:color="000000"/>
              <w:right w:val="single" w:sz="4" w:space="0" w:color="000000"/>
            </w:tcBorders>
            <w:vAlign w:val="center"/>
          </w:tcPr>
          <w:p w14:paraId="2011FDA0" w14:textId="77777777" w:rsidR="00224889" w:rsidRDefault="00000000">
            <w:pPr>
              <w:spacing w:after="0"/>
              <w:ind w:left="86"/>
            </w:pPr>
            <w:r>
              <w:rPr>
                <w:rFonts w:ascii="Times New Roman" w:eastAsia="Times New Roman" w:hAnsi="Times New Roman" w:cs="Times New Roman"/>
                <w:sz w:val="21"/>
              </w:rPr>
              <w:t xml:space="preserve">ID </w:t>
            </w:r>
          </w:p>
        </w:tc>
        <w:tc>
          <w:tcPr>
            <w:tcW w:w="991" w:type="dxa"/>
            <w:tcBorders>
              <w:top w:val="single" w:sz="4" w:space="0" w:color="000000"/>
              <w:left w:val="single" w:sz="4" w:space="0" w:color="000000"/>
              <w:bottom w:val="single" w:sz="4" w:space="0" w:color="000000"/>
              <w:right w:val="single" w:sz="4" w:space="0" w:color="000000"/>
            </w:tcBorders>
            <w:vAlign w:val="center"/>
          </w:tcPr>
          <w:p w14:paraId="6D3BA775" w14:textId="0CAC8F0D" w:rsidR="00224889" w:rsidRDefault="006B29CD">
            <w:pPr>
              <w:spacing w:after="0"/>
              <w:ind w:left="91"/>
              <w:jc w:val="center"/>
            </w:pPr>
            <w:r>
              <w:rPr>
                <w:rFonts w:ascii="Times New Roman" w:eastAsiaTheme="minorEastAsia" w:hAnsi="Times New Roman" w:cs="Times New Roman" w:hint="eastAsia"/>
                <w:sz w:val="21"/>
              </w:rPr>
              <w:t>2233</w:t>
            </w:r>
            <w:r w:rsidR="00C678B9">
              <w:rPr>
                <w:rFonts w:ascii="Times New Roman" w:eastAsiaTheme="minorEastAsia" w:hAnsi="Times New Roman" w:cs="Times New Roman" w:hint="eastAsia"/>
                <w:sz w:val="21"/>
              </w:rPr>
              <w:t>37</w:t>
            </w:r>
            <w:r>
              <w:rPr>
                <w:rFonts w:ascii="Times New Roman" w:eastAsia="Times New Roman" w:hAnsi="Times New Roman" w:cs="Times New Roman"/>
                <w:sz w:val="21"/>
              </w:rPr>
              <w:t xml:space="preserve"> </w:t>
            </w:r>
          </w:p>
        </w:tc>
        <w:tc>
          <w:tcPr>
            <w:tcW w:w="283" w:type="dxa"/>
            <w:vMerge w:val="restart"/>
            <w:tcBorders>
              <w:top w:val="nil"/>
              <w:left w:val="single" w:sz="4" w:space="0" w:color="000000"/>
              <w:bottom w:val="nil"/>
              <w:right w:val="single" w:sz="4" w:space="0" w:color="000000"/>
            </w:tcBorders>
          </w:tcPr>
          <w:p w14:paraId="24942685" w14:textId="77777777" w:rsidR="00224889" w:rsidRDefault="00000000">
            <w:pPr>
              <w:spacing w:after="0"/>
            </w:pPr>
            <w:r>
              <w:rPr>
                <w:rFonts w:ascii="Times New Roman" w:eastAsia="Times New Roman" w:hAnsi="Times New Roman" w:cs="Times New Roman"/>
                <w:sz w:val="21"/>
              </w:rPr>
              <w:t xml:space="preserve"> </w:t>
            </w:r>
          </w:p>
        </w:tc>
        <w:tc>
          <w:tcPr>
            <w:tcW w:w="1135" w:type="dxa"/>
            <w:vMerge w:val="restart"/>
            <w:tcBorders>
              <w:top w:val="single" w:sz="4" w:space="0" w:color="000000"/>
              <w:left w:val="single" w:sz="4" w:space="0" w:color="000000"/>
              <w:bottom w:val="single" w:sz="4" w:space="0" w:color="000000"/>
              <w:right w:val="single" w:sz="4" w:space="0" w:color="000000"/>
            </w:tcBorders>
            <w:vAlign w:val="center"/>
          </w:tcPr>
          <w:p w14:paraId="62968F43" w14:textId="174FB29F" w:rsidR="00224889" w:rsidRDefault="00000000" w:rsidP="006B29CD">
            <w:pPr>
              <w:spacing w:after="0"/>
              <w:ind w:left="101"/>
              <w:jc w:val="center"/>
            </w:pPr>
            <w:r>
              <w:rPr>
                <w:rFonts w:ascii="Times New Roman" w:eastAsia="Times New Roman" w:hAnsi="Times New Roman" w:cs="Times New Roman"/>
                <w:sz w:val="21"/>
              </w:rPr>
              <w:t>Supervisor</w:t>
            </w:r>
          </w:p>
        </w:tc>
        <w:tc>
          <w:tcPr>
            <w:tcW w:w="1786" w:type="dxa"/>
            <w:vMerge w:val="restart"/>
            <w:tcBorders>
              <w:top w:val="single" w:sz="4" w:space="0" w:color="000000"/>
              <w:left w:val="single" w:sz="4" w:space="0" w:color="000000"/>
              <w:bottom w:val="single" w:sz="4" w:space="0" w:color="000000"/>
              <w:right w:val="single" w:sz="4" w:space="0" w:color="000000"/>
            </w:tcBorders>
            <w:vAlign w:val="center"/>
          </w:tcPr>
          <w:p w14:paraId="4502DA1A" w14:textId="67843E0C" w:rsidR="00224889" w:rsidRPr="006B29CD" w:rsidRDefault="006B29CD" w:rsidP="006B29CD">
            <w:pPr>
              <w:spacing w:after="0"/>
              <w:jc w:val="center"/>
              <w:rPr>
                <w:rFonts w:eastAsiaTheme="minorEastAsia"/>
              </w:rPr>
            </w:pPr>
            <w:r>
              <w:rPr>
                <w:rFonts w:ascii="Times New Roman" w:eastAsiaTheme="minorEastAsia" w:hAnsi="Times New Roman" w:cs="Times New Roman" w:hint="eastAsia"/>
                <w:sz w:val="21"/>
              </w:rPr>
              <w:t>Yasuyuki Sugaya</w:t>
            </w:r>
          </w:p>
        </w:tc>
      </w:tr>
      <w:tr w:rsidR="00224889" w14:paraId="248611D6" w14:textId="77777777">
        <w:trPr>
          <w:trHeight w:val="564"/>
        </w:trPr>
        <w:tc>
          <w:tcPr>
            <w:tcW w:w="1135" w:type="dxa"/>
            <w:tcBorders>
              <w:top w:val="single" w:sz="4" w:space="0" w:color="000000"/>
              <w:left w:val="single" w:sz="4" w:space="0" w:color="000000"/>
              <w:bottom w:val="single" w:sz="4" w:space="0" w:color="000000"/>
              <w:right w:val="single" w:sz="4" w:space="0" w:color="000000"/>
            </w:tcBorders>
            <w:vAlign w:val="center"/>
          </w:tcPr>
          <w:p w14:paraId="5BF897BA" w14:textId="77777777" w:rsidR="00224889" w:rsidRDefault="00000000">
            <w:pPr>
              <w:spacing w:after="0"/>
              <w:ind w:left="36"/>
              <w:jc w:val="center"/>
            </w:pPr>
            <w:r>
              <w:rPr>
                <w:rFonts w:ascii="Times New Roman" w:eastAsia="Times New Roman" w:hAnsi="Times New Roman" w:cs="Times New Roman"/>
                <w:sz w:val="21"/>
              </w:rPr>
              <w:t xml:space="preserve">Name </w:t>
            </w:r>
          </w:p>
        </w:tc>
        <w:tc>
          <w:tcPr>
            <w:tcW w:w="5244" w:type="dxa"/>
            <w:gridSpan w:val="3"/>
            <w:tcBorders>
              <w:top w:val="single" w:sz="4" w:space="0" w:color="000000"/>
              <w:left w:val="single" w:sz="4" w:space="0" w:color="000000"/>
              <w:bottom w:val="single" w:sz="4" w:space="0" w:color="000000"/>
              <w:right w:val="single" w:sz="4" w:space="0" w:color="000000"/>
            </w:tcBorders>
            <w:vAlign w:val="center"/>
          </w:tcPr>
          <w:p w14:paraId="6AE19767" w14:textId="62D5383E" w:rsidR="00224889" w:rsidRPr="006B29CD" w:rsidRDefault="00000000">
            <w:pPr>
              <w:spacing w:after="0"/>
              <w:rPr>
                <w:rFonts w:eastAsiaTheme="minorEastAsia"/>
              </w:rPr>
            </w:pPr>
            <w:r>
              <w:rPr>
                <w:rFonts w:ascii="Times New Roman" w:eastAsia="Times New Roman" w:hAnsi="Times New Roman" w:cs="Times New Roman"/>
                <w:sz w:val="21"/>
              </w:rPr>
              <w:t xml:space="preserve"> </w:t>
            </w:r>
            <w:r w:rsidR="00C678B9">
              <w:rPr>
                <w:rFonts w:ascii="Times New Roman" w:eastAsiaTheme="minorEastAsia" w:hAnsi="Times New Roman" w:cs="Times New Roman" w:hint="eastAsia"/>
                <w:sz w:val="21"/>
              </w:rPr>
              <w:t>Kota Tagawa</w:t>
            </w:r>
          </w:p>
        </w:tc>
        <w:tc>
          <w:tcPr>
            <w:tcW w:w="0" w:type="auto"/>
            <w:vMerge/>
            <w:tcBorders>
              <w:top w:val="nil"/>
              <w:left w:val="single" w:sz="4" w:space="0" w:color="000000"/>
              <w:bottom w:val="nil"/>
              <w:right w:val="single" w:sz="4" w:space="0" w:color="000000"/>
            </w:tcBorders>
          </w:tcPr>
          <w:p w14:paraId="6B7A4CA4" w14:textId="77777777" w:rsidR="00224889" w:rsidRDefault="00224889"/>
        </w:tc>
        <w:tc>
          <w:tcPr>
            <w:tcW w:w="0" w:type="auto"/>
            <w:vMerge/>
            <w:tcBorders>
              <w:top w:val="nil"/>
              <w:left w:val="single" w:sz="4" w:space="0" w:color="000000"/>
              <w:bottom w:val="single" w:sz="4" w:space="0" w:color="000000"/>
              <w:right w:val="single" w:sz="4" w:space="0" w:color="000000"/>
            </w:tcBorders>
          </w:tcPr>
          <w:p w14:paraId="4DDB2417" w14:textId="77777777" w:rsidR="00224889" w:rsidRDefault="00224889"/>
        </w:tc>
        <w:tc>
          <w:tcPr>
            <w:tcW w:w="0" w:type="auto"/>
            <w:vMerge/>
            <w:tcBorders>
              <w:top w:val="nil"/>
              <w:left w:val="single" w:sz="4" w:space="0" w:color="000000"/>
              <w:bottom w:val="single" w:sz="4" w:space="0" w:color="000000"/>
              <w:right w:val="single" w:sz="4" w:space="0" w:color="000000"/>
            </w:tcBorders>
          </w:tcPr>
          <w:p w14:paraId="6B047193" w14:textId="77777777" w:rsidR="00224889" w:rsidRDefault="00224889"/>
        </w:tc>
      </w:tr>
    </w:tbl>
    <w:p w14:paraId="76CE9B5B" w14:textId="2AADB60E" w:rsidR="00224889" w:rsidRPr="006B29CD" w:rsidRDefault="00000000" w:rsidP="006B29CD">
      <w:pPr>
        <w:spacing w:after="0"/>
        <w:rPr>
          <w:rFonts w:eastAsiaTheme="minorEastAsia"/>
        </w:rPr>
      </w:pPr>
      <w:r>
        <w:rPr>
          <w:rFonts w:ascii="Times New Roman" w:eastAsia="Times New Roman" w:hAnsi="Times New Roman" w:cs="Times New Roman"/>
          <w:sz w:val="21"/>
        </w:rPr>
        <w:t xml:space="preserve"> </w:t>
      </w:r>
    </w:p>
    <w:p w14:paraId="6F2AF6E7" w14:textId="77777777" w:rsidR="00224889" w:rsidRDefault="00000000">
      <w:pPr>
        <w:spacing w:after="0"/>
        <w:ind w:right="20"/>
        <w:jc w:val="center"/>
      </w:pPr>
      <w:r>
        <w:rPr>
          <w:rFonts w:ascii="Times New Roman" w:eastAsia="Times New Roman" w:hAnsi="Times New Roman" w:cs="Times New Roman"/>
          <w:sz w:val="24"/>
        </w:rPr>
        <w:t xml:space="preserve">Abstract </w:t>
      </w:r>
    </w:p>
    <w:tbl>
      <w:tblPr>
        <w:tblStyle w:val="TableGrid"/>
        <w:tblW w:w="9583" w:type="dxa"/>
        <w:tblInd w:w="0" w:type="dxa"/>
        <w:tblCellMar>
          <w:top w:w="48" w:type="dxa"/>
          <w:left w:w="14" w:type="dxa"/>
          <w:right w:w="115" w:type="dxa"/>
        </w:tblCellMar>
        <w:tblLook w:val="04A0" w:firstRow="1" w:lastRow="0" w:firstColumn="1" w:lastColumn="0" w:noHBand="0" w:noVBand="1"/>
      </w:tblPr>
      <w:tblGrid>
        <w:gridCol w:w="1457"/>
        <w:gridCol w:w="8126"/>
      </w:tblGrid>
      <w:tr w:rsidR="00224889" w14:paraId="1B46053F" w14:textId="77777777">
        <w:trPr>
          <w:trHeight w:val="857"/>
        </w:trPr>
        <w:tc>
          <w:tcPr>
            <w:tcW w:w="1457" w:type="dxa"/>
            <w:tcBorders>
              <w:top w:val="single" w:sz="4" w:space="0" w:color="000000"/>
              <w:left w:val="single" w:sz="4" w:space="0" w:color="000000"/>
              <w:bottom w:val="single" w:sz="4" w:space="0" w:color="000000"/>
              <w:right w:val="single" w:sz="4" w:space="0" w:color="000000"/>
            </w:tcBorders>
            <w:vAlign w:val="center"/>
          </w:tcPr>
          <w:p w14:paraId="5E4EFE11" w14:textId="77777777" w:rsidR="00224889" w:rsidRDefault="00000000">
            <w:pPr>
              <w:spacing w:after="0"/>
              <w:ind w:left="99"/>
              <w:jc w:val="center"/>
            </w:pPr>
            <w:r>
              <w:rPr>
                <w:rFonts w:ascii="Times New Roman" w:eastAsia="Times New Roman" w:hAnsi="Times New Roman" w:cs="Times New Roman"/>
                <w:sz w:val="21"/>
              </w:rPr>
              <w:t xml:space="preserve">Title </w:t>
            </w:r>
          </w:p>
        </w:tc>
        <w:tc>
          <w:tcPr>
            <w:tcW w:w="8126" w:type="dxa"/>
            <w:tcBorders>
              <w:top w:val="single" w:sz="4" w:space="0" w:color="000000"/>
              <w:left w:val="single" w:sz="4" w:space="0" w:color="000000"/>
              <w:bottom w:val="single" w:sz="4" w:space="0" w:color="000000"/>
              <w:right w:val="single" w:sz="4" w:space="0" w:color="000000"/>
            </w:tcBorders>
          </w:tcPr>
          <w:p w14:paraId="1775BFA6" w14:textId="6372D460" w:rsidR="00224889" w:rsidRDefault="00A957ED" w:rsidP="0037186F">
            <w:pPr>
              <w:spacing w:after="0"/>
            </w:pPr>
            <w:r w:rsidRPr="00A957ED">
              <w:rPr>
                <w:rFonts w:ascii="Times New Roman" w:eastAsia="Times New Roman" w:hAnsi="Times New Roman" w:cs="Times New Roman"/>
                <w:sz w:val="21"/>
              </w:rPr>
              <w:t>Indoor Self-Localization Using a Simplified Model Based on Wireframes and Omnidirectional Images</w:t>
            </w:r>
          </w:p>
        </w:tc>
      </w:tr>
    </w:tbl>
    <w:tbl>
      <w:tblPr>
        <w:tblStyle w:val="TableGrid"/>
        <w:tblpPr w:vertAnchor="text" w:horzAnchor="margin" w:tblpY="391"/>
        <w:tblOverlap w:val="never"/>
        <w:tblW w:w="9583" w:type="dxa"/>
        <w:tblInd w:w="0" w:type="dxa"/>
        <w:tblCellMar>
          <w:top w:w="48" w:type="dxa"/>
          <w:left w:w="14" w:type="dxa"/>
          <w:right w:w="115" w:type="dxa"/>
        </w:tblCellMar>
        <w:tblLook w:val="04A0" w:firstRow="1" w:lastRow="0" w:firstColumn="1" w:lastColumn="0" w:noHBand="0" w:noVBand="1"/>
      </w:tblPr>
      <w:tblGrid>
        <w:gridCol w:w="9583"/>
      </w:tblGrid>
      <w:tr w:rsidR="006B29CD" w:rsidRPr="006B29CD" w14:paraId="16238362" w14:textId="77777777" w:rsidTr="006B29CD">
        <w:trPr>
          <w:trHeight w:val="9582"/>
        </w:trPr>
        <w:tc>
          <w:tcPr>
            <w:tcW w:w="9583" w:type="dxa"/>
            <w:tcBorders>
              <w:top w:val="single" w:sz="4" w:space="0" w:color="000000"/>
              <w:left w:val="single" w:sz="4" w:space="0" w:color="000000"/>
              <w:bottom w:val="single" w:sz="4" w:space="0" w:color="000000"/>
              <w:right w:val="single" w:sz="4" w:space="0" w:color="000000"/>
            </w:tcBorders>
          </w:tcPr>
          <w:p w14:paraId="402685F9" w14:textId="296465C2" w:rsidR="00EC0B23" w:rsidRPr="00EC0B23" w:rsidRDefault="006B29CD" w:rsidP="00EC0B23">
            <w:pPr>
              <w:spacing w:after="0"/>
              <w:rPr>
                <w:rFonts w:ascii="Times New Roman" w:hAnsi="Times New Roman" w:cs="Times New Roman"/>
              </w:rPr>
            </w:pPr>
            <w:r w:rsidRPr="00455E09">
              <w:rPr>
                <w:rFonts w:ascii="Times New Roman" w:eastAsia="Times New Roman" w:hAnsi="Times New Roman" w:cs="Times New Roman"/>
                <w:sz w:val="21"/>
              </w:rPr>
              <w:t xml:space="preserve">  </w:t>
            </w:r>
            <w:r w:rsidR="00EC0B23" w:rsidRPr="00EC0B23">
              <w:rPr>
                <w:rFonts w:ascii="Times New Roman" w:hAnsi="Times New Roman" w:cs="Times New Roman"/>
              </w:rPr>
              <w:t xml:space="preserve">In recent years, as the social implementation of digital twins progresses, expectations for localization and navigation technologies in indoor spaces are rising. However, the high introduction cost of dedicated equipment such as 3D measurement devices and beacons, and the instability of Visual SLAM in indoor environments with </w:t>
            </w:r>
            <w:r w:rsidR="00EC0B23">
              <w:rPr>
                <w:rFonts w:ascii="Times New Roman" w:eastAsiaTheme="minorEastAsia" w:hAnsi="Times New Roman" w:cs="Times New Roman" w:hint="eastAsia"/>
              </w:rPr>
              <w:t>feature</w:t>
            </w:r>
            <w:r w:rsidR="00EC0B23" w:rsidRPr="00EC0B23">
              <w:rPr>
                <w:rFonts w:ascii="Times New Roman" w:hAnsi="Times New Roman" w:cs="Times New Roman"/>
              </w:rPr>
              <w:t>less walls, are impeding widespread adoption. Especially in navigation applications, operation stability in featureless environments and cost</w:t>
            </w:r>
            <w:r w:rsidR="00EC0B23" w:rsidRPr="00EC0B23">
              <w:t xml:space="preserve"> </w:t>
            </w:r>
            <w:r w:rsidR="00EC0B23" w:rsidRPr="00EC0B23">
              <w:rPr>
                <w:rFonts w:ascii="Times New Roman" w:hAnsi="Times New Roman" w:cs="Times New Roman"/>
              </w:rPr>
              <w:t>reduction are more important than geometrically rigorous shape reconstruction. Therefore, in this study, we propose a practical self-localization method that uses only existing building information in the form of 2D maps and omnidirectional images, requiring no new infrastructure investment.</w:t>
            </w:r>
          </w:p>
          <w:p w14:paraId="20EE8171" w14:textId="34305757" w:rsidR="00EC0B23" w:rsidRPr="00EC0B23" w:rsidRDefault="00EC0B23" w:rsidP="00EC0B23">
            <w:pPr>
              <w:spacing w:after="0"/>
              <w:rPr>
                <w:rFonts w:ascii="Times New Roman" w:hAnsi="Times New Roman" w:cs="Times New Roman"/>
              </w:rPr>
            </w:pPr>
            <w:r w:rsidRPr="00EC0B23">
              <w:rPr>
                <w:rFonts w:ascii="Times New Roman" w:hAnsi="Times New Roman" w:cs="Times New Roman"/>
              </w:rPr>
              <w:t>The 3D model of the indoor environment is a wireframe model that simply represents the environment, and it is generated by assigning images captured with an omnidirectional camera at discrete positions indoors as textures. In the creation of the model, we propose a method in which the user specifies a part of the points that become vertices of the wireframe on the 2D map. The remaining vertex arrangement, mesh generation, and texture assignment are performed semi-automatically. Specifically, the wireframe vertices are determined from the camera positions at capture time, the mesh is divided accordingly, and images are generated with the camera’s optical axis facing each mesh centroid, then assigned as textures. Furthermore, for meshes where the angle between the mesh normal and the camera's optical axis is large, applying blend processing to images from multiple viewpoints improve</w:t>
            </w:r>
            <w:r>
              <w:rPr>
                <w:rFonts w:ascii="Times New Roman" w:eastAsiaTheme="minorEastAsia" w:hAnsi="Times New Roman" w:cs="Times New Roman" w:hint="eastAsia"/>
              </w:rPr>
              <w:t>s</w:t>
            </w:r>
            <w:r w:rsidRPr="00EC0B23">
              <w:rPr>
                <w:rFonts w:ascii="Times New Roman" w:hAnsi="Times New Roman" w:cs="Times New Roman"/>
              </w:rPr>
              <w:t xml:space="preserve"> visual quality.</w:t>
            </w:r>
          </w:p>
          <w:p w14:paraId="70235291" w14:textId="78E899AC" w:rsidR="006B29CD" w:rsidRPr="00455E09" w:rsidRDefault="00EC0B23" w:rsidP="00EC0B23">
            <w:pPr>
              <w:spacing w:after="0"/>
              <w:rPr>
                <w:rFonts w:ascii="Times New Roman" w:hAnsi="Times New Roman" w:cs="Times New Roman"/>
              </w:rPr>
            </w:pPr>
            <w:r w:rsidRPr="00EC0B23">
              <w:rPr>
                <w:rFonts w:ascii="Times New Roman" w:hAnsi="Times New Roman" w:cs="Times New Roman"/>
              </w:rPr>
              <w:t>To align the generated model with the input images, we used SuperPoint and SuperGlue, deep learning–based methods for feature detection and matching. Evaluation experiments in a university hallway showed that, compared with conventional methods such as SIFT and AKAZE, the proposed approach is significantly more robust to featureless regions and large viewpoint changes, achieving a higher matching success rate. In addition, self-localization using the PnPL method proposed in our laboratory achieved valid estimation in approximately 95% of successfully matched frames. We also integrated this method into an indoor navigation system and conducted a demonstration experiment. By combining it with a mobile device’s VIO (Visual-Inertial Odometry) rather than using the proposed method alone, we achieved real-time performance and stable estimation. As a result, smooth and high-precision navigation was demonstrated even in environments with few detectable feature points, with VIO ensuring motion continuity while the proposed method corrects accumulated errors.</w:t>
            </w:r>
          </w:p>
        </w:tc>
      </w:tr>
    </w:tbl>
    <w:p w14:paraId="1764BD1B" w14:textId="328F26C1" w:rsidR="00224889" w:rsidRPr="00BC7946" w:rsidRDefault="00000000" w:rsidP="00BC7946">
      <w:pPr>
        <w:spacing w:after="25"/>
        <w:rPr>
          <w:rFonts w:eastAsiaTheme="minorEastAsia"/>
        </w:rPr>
      </w:pPr>
      <w:r>
        <w:rPr>
          <w:rFonts w:ascii="Times New Roman" w:eastAsia="Times New Roman" w:hAnsi="Times New Roman" w:cs="Times New Roman"/>
          <w:sz w:val="21"/>
        </w:rPr>
        <w:t xml:space="preserve"> </w:t>
      </w:r>
    </w:p>
    <w:sectPr w:rsidR="00224889" w:rsidRPr="00BC7946">
      <w:pgSz w:w="11906" w:h="16838"/>
      <w:pgMar w:top="1440" w:right="1120" w:bottom="1440" w:left="113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2EB11" w14:textId="77777777" w:rsidR="00E91CEB" w:rsidRDefault="00E91CEB" w:rsidP="00593B2D">
      <w:pPr>
        <w:spacing w:after="0" w:line="240" w:lineRule="auto"/>
      </w:pPr>
      <w:r>
        <w:separator/>
      </w:r>
    </w:p>
  </w:endnote>
  <w:endnote w:type="continuationSeparator" w:id="0">
    <w:p w14:paraId="0CDECC7B" w14:textId="77777777" w:rsidR="00E91CEB" w:rsidRDefault="00E91CEB" w:rsidP="00593B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C86A2" w14:textId="77777777" w:rsidR="00E91CEB" w:rsidRDefault="00E91CEB" w:rsidP="00593B2D">
      <w:pPr>
        <w:spacing w:after="0" w:line="240" w:lineRule="auto"/>
      </w:pPr>
      <w:r>
        <w:separator/>
      </w:r>
    </w:p>
  </w:footnote>
  <w:footnote w:type="continuationSeparator" w:id="0">
    <w:p w14:paraId="7FD443B2" w14:textId="77777777" w:rsidR="00E91CEB" w:rsidRDefault="00E91CEB" w:rsidP="00593B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889"/>
    <w:rsid w:val="001363E1"/>
    <w:rsid w:val="00213E89"/>
    <w:rsid w:val="00224889"/>
    <w:rsid w:val="00255BB1"/>
    <w:rsid w:val="002D6372"/>
    <w:rsid w:val="0037186F"/>
    <w:rsid w:val="00455E09"/>
    <w:rsid w:val="00562760"/>
    <w:rsid w:val="00593B2D"/>
    <w:rsid w:val="006B29CD"/>
    <w:rsid w:val="006F6E22"/>
    <w:rsid w:val="0074551F"/>
    <w:rsid w:val="00753E49"/>
    <w:rsid w:val="00836E63"/>
    <w:rsid w:val="00963A92"/>
    <w:rsid w:val="009A6AC3"/>
    <w:rsid w:val="00A519CB"/>
    <w:rsid w:val="00A75797"/>
    <w:rsid w:val="00A957ED"/>
    <w:rsid w:val="00AB1BCA"/>
    <w:rsid w:val="00AE6F2B"/>
    <w:rsid w:val="00BC7946"/>
    <w:rsid w:val="00BF4011"/>
    <w:rsid w:val="00C678B9"/>
    <w:rsid w:val="00C93BF9"/>
    <w:rsid w:val="00C945D2"/>
    <w:rsid w:val="00CA04A4"/>
    <w:rsid w:val="00E91CEB"/>
    <w:rsid w:val="00EB686B"/>
    <w:rsid w:val="00EC0B23"/>
    <w:rsid w:val="00FE75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B1BBC16"/>
  <w15:docId w15:val="{4B250D32-AA8F-4F7D-A211-5E15E082F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rPr>
      <w:rFonts w:ascii="Calibri" w:eastAsia="Calibri" w:hAnsi="Calibri" w:cs="Calibri"/>
      <w:color w:val="000000"/>
      <w:sz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
    <w:name w:val="TableGrid"/>
    <w:tblPr>
      <w:tblCellMar>
        <w:top w:w="0" w:type="dxa"/>
        <w:left w:w="0" w:type="dxa"/>
        <w:bottom w:w="0" w:type="dxa"/>
        <w:right w:w="0" w:type="dxa"/>
      </w:tblCellMar>
    </w:tblPr>
  </w:style>
  <w:style w:type="paragraph" w:styleId="Web">
    <w:name w:val="Normal (Web)"/>
    <w:basedOn w:val="a"/>
    <w:uiPriority w:val="99"/>
    <w:semiHidden/>
    <w:unhideWhenUsed/>
    <w:rsid w:val="006B29CD"/>
    <w:rPr>
      <w:rFonts w:ascii="Times New Roman" w:hAnsi="Times New Roman" w:cs="Times New Roman"/>
      <w:sz w:val="24"/>
    </w:rPr>
  </w:style>
  <w:style w:type="paragraph" w:styleId="a3">
    <w:name w:val="header"/>
    <w:basedOn w:val="a"/>
    <w:link w:val="a4"/>
    <w:uiPriority w:val="99"/>
    <w:unhideWhenUsed/>
    <w:rsid w:val="00593B2D"/>
    <w:pPr>
      <w:tabs>
        <w:tab w:val="center" w:pos="4252"/>
        <w:tab w:val="right" w:pos="8504"/>
      </w:tabs>
      <w:snapToGrid w:val="0"/>
    </w:pPr>
  </w:style>
  <w:style w:type="character" w:customStyle="1" w:styleId="a4">
    <w:name w:val="ヘッダー (文字)"/>
    <w:basedOn w:val="a0"/>
    <w:link w:val="a3"/>
    <w:uiPriority w:val="99"/>
    <w:rsid w:val="00593B2D"/>
    <w:rPr>
      <w:rFonts w:ascii="Calibri" w:eastAsia="Calibri" w:hAnsi="Calibri" w:cs="Calibri"/>
      <w:color w:val="000000"/>
      <w:sz w:val="22"/>
    </w:rPr>
  </w:style>
  <w:style w:type="paragraph" w:styleId="a5">
    <w:name w:val="footer"/>
    <w:basedOn w:val="a"/>
    <w:link w:val="a6"/>
    <w:uiPriority w:val="99"/>
    <w:unhideWhenUsed/>
    <w:rsid w:val="00593B2D"/>
    <w:pPr>
      <w:tabs>
        <w:tab w:val="center" w:pos="4252"/>
        <w:tab w:val="right" w:pos="8504"/>
      </w:tabs>
      <w:snapToGrid w:val="0"/>
    </w:pPr>
  </w:style>
  <w:style w:type="character" w:customStyle="1" w:styleId="a6">
    <w:name w:val="フッター (文字)"/>
    <w:basedOn w:val="a0"/>
    <w:link w:val="a5"/>
    <w:uiPriority w:val="99"/>
    <w:rsid w:val="00593B2D"/>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1</Pages>
  <Words>447</Words>
  <Characters>2554</Characters>
  <Application>Microsoft Office Word</Application>
  <DocSecurity>0</DocSecurity>
  <Lines>21</Lines>
  <Paragraphs>5</Paragraphs>
  <ScaleCrop>false</ScaleCrop>
  <HeadingPairs>
    <vt:vector size="2" baseType="variant">
      <vt:variant>
        <vt:lpstr>タイトル</vt:lpstr>
      </vt:variant>
      <vt:variant>
        <vt:i4>1</vt:i4>
      </vt:variant>
    </vt:vector>
  </HeadingPairs>
  <TitlesOfParts>
    <vt:vector size="1" baseType="lpstr">
      <vt:lpstr>Microsoft Word - abstract</vt:lpstr>
    </vt:vector>
  </TitlesOfParts>
  <Company/>
  <LinksUpToDate>false</LinksUpToDate>
  <CharactersWithSpaces>2996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abstract</dc:title>
  <dc:subject/>
  <dc:creator>my003</dc:creator>
  <cp:keywords/>
  <cp:lastModifiedBy>田川 幸汰</cp:lastModifiedBy>
  <cp:revision>7</cp:revision>
  <cp:lastPrinted>2026-02-02T07:24:00Z</cp:lastPrinted>
  <dcterms:created xsi:type="dcterms:W3CDTF">2026-02-02T07:24:00Z</dcterms:created>
  <dcterms:modified xsi:type="dcterms:W3CDTF">2026-02-07T13:19:00Z</dcterms:modified>
</cp:coreProperties>
</file>