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098B" w14:textId="77777777" w:rsidR="003D4A71" w:rsidRPr="003D4A71" w:rsidRDefault="003D4A71" w:rsidP="003D4A71">
      <w:pPr>
        <w:numPr>
          <w:ilvl w:val="0"/>
          <w:numId w:val="1"/>
        </w:numPr>
      </w:pPr>
      <w:r w:rsidRPr="003D4A71">
        <w:rPr>
          <w:b/>
          <w:bCs/>
        </w:rPr>
        <w:t>Title:</w:t>
      </w:r>
      <w:r w:rsidRPr="003D4A71">
        <w:t xml:space="preserve"> Sales &amp; Shipments Dashboard Overview (dash </w:t>
      </w:r>
      <w:proofErr w:type="spellStart"/>
      <w:r w:rsidRPr="003D4A71">
        <w:t>anylisis</w:t>
      </w:r>
      <w:proofErr w:type="spellEnd"/>
      <w:r w:rsidRPr="003D4A71">
        <w:t xml:space="preserve"> loss)</w:t>
      </w:r>
    </w:p>
    <w:p w14:paraId="34E5FA61" w14:textId="77777777" w:rsidR="003D4A71" w:rsidRPr="003D4A71" w:rsidRDefault="003D4A71" w:rsidP="003D4A71">
      <w:pPr>
        <w:numPr>
          <w:ilvl w:val="0"/>
          <w:numId w:val="1"/>
        </w:numPr>
      </w:pPr>
      <w:r w:rsidRPr="003D4A71">
        <w:rPr>
          <w:b/>
          <w:bCs/>
        </w:rPr>
        <w:t>Subtitle:</w:t>
      </w:r>
      <w:r w:rsidRPr="003D4A71">
        <w:t xml:space="preserve"> Analysis of Shipments, Regional Performance, and Sales Person Contributions</w:t>
      </w:r>
    </w:p>
    <w:p w14:paraId="75C32FC1" w14:textId="77777777" w:rsidR="003D4A71" w:rsidRPr="003D4A71" w:rsidRDefault="003D4A71" w:rsidP="003D4A71">
      <w:pPr>
        <w:numPr>
          <w:ilvl w:val="0"/>
          <w:numId w:val="1"/>
        </w:numPr>
      </w:pPr>
      <w:r w:rsidRPr="003D4A71">
        <w:rPr>
          <w:b/>
          <w:bCs/>
        </w:rPr>
        <w:t>Key KPI Summary (Cards):</w:t>
      </w:r>
    </w:p>
    <w:p w14:paraId="5C0BFB1E" w14:textId="77777777" w:rsidR="003D4A71" w:rsidRPr="003D4A71" w:rsidRDefault="003D4A71" w:rsidP="003D4A71">
      <w:pPr>
        <w:numPr>
          <w:ilvl w:val="1"/>
          <w:numId w:val="1"/>
        </w:numPr>
      </w:pPr>
      <w:r w:rsidRPr="003D4A71">
        <w:rPr>
          <w:b/>
          <w:bCs/>
        </w:rPr>
        <w:t>Total Shipment Count:</w:t>
      </w:r>
      <w:r w:rsidRPr="003D4A71">
        <w:t xml:space="preserve"> 3K (3,078 shipments)</w:t>
      </w:r>
    </w:p>
    <w:p w14:paraId="52AD9F6A" w14:textId="77777777" w:rsidR="003D4A71" w:rsidRPr="003D4A71" w:rsidRDefault="003D4A71" w:rsidP="003D4A71">
      <w:pPr>
        <w:numPr>
          <w:ilvl w:val="1"/>
          <w:numId w:val="1"/>
        </w:numPr>
      </w:pPr>
      <w:r w:rsidRPr="003D4A71">
        <w:rPr>
          <w:b/>
          <w:bCs/>
        </w:rPr>
        <w:t>Total Revenue / Amount:</w:t>
      </w:r>
      <w:r w:rsidRPr="003D4A71">
        <w:t xml:space="preserve"> $1.45M ($1,45,26,078 total)</w:t>
      </w:r>
    </w:p>
    <w:p w14:paraId="69C98676" w14:textId="77777777" w:rsidR="003D4A71" w:rsidRPr="003D4A71" w:rsidRDefault="003D4A71" w:rsidP="003D4A71">
      <w:pPr>
        <w:numPr>
          <w:ilvl w:val="1"/>
          <w:numId w:val="1"/>
        </w:numPr>
      </w:pPr>
      <w:r w:rsidRPr="003D4A71">
        <w:rPr>
          <w:b/>
          <w:bCs/>
        </w:rPr>
        <w:t>Total Volume Shipped:</w:t>
      </w:r>
      <w:r w:rsidRPr="003D4A71">
        <w:t xml:space="preserve"> 1.17M Boxes (1,166,478 boxes)</w:t>
      </w:r>
    </w:p>
    <w:p w14:paraId="73385EB7" w14:textId="77777777" w:rsidR="003D4A71" w:rsidRPr="003D4A71" w:rsidRDefault="003D4A71" w:rsidP="003D4A71">
      <w:pPr>
        <w:numPr>
          <w:ilvl w:val="1"/>
          <w:numId w:val="1"/>
        </w:numPr>
      </w:pPr>
      <w:r w:rsidRPr="003D4A71">
        <w:rPr>
          <w:b/>
          <w:bCs/>
        </w:rPr>
        <w:t>Average Amount per Shipment:</w:t>
      </w:r>
      <w:r w:rsidRPr="003D4A71">
        <w:t xml:space="preserve"> $12.45</w:t>
      </w:r>
    </w:p>
    <w:p w14:paraId="2E47039A" w14:textId="77777777" w:rsidR="003D4A71" w:rsidRPr="003D4A71" w:rsidRDefault="003D4A71" w:rsidP="003D4A71">
      <w:pPr>
        <w:numPr>
          <w:ilvl w:val="0"/>
          <w:numId w:val="2"/>
        </w:numPr>
      </w:pPr>
      <w:r w:rsidRPr="003D4A71">
        <w:rPr>
          <w:b/>
          <w:bCs/>
        </w:rPr>
        <w:t>Visuals Identified:</w:t>
      </w:r>
    </w:p>
    <w:p w14:paraId="75620169" w14:textId="77777777" w:rsidR="003D4A71" w:rsidRPr="003D4A71" w:rsidRDefault="003D4A71" w:rsidP="003D4A71">
      <w:pPr>
        <w:numPr>
          <w:ilvl w:val="1"/>
          <w:numId w:val="2"/>
        </w:numPr>
      </w:pPr>
      <w:r w:rsidRPr="003D4A71">
        <w:rPr>
          <w:b/>
          <w:bCs/>
        </w:rPr>
        <w:t>Horizontal Bar Chart:</w:t>
      </w:r>
      <w:r w:rsidRPr="003D4A71">
        <w:t xml:space="preserve"> Sum of Boxes by Sales Person (Top performers: John Joseph, Sravanthi Chalaki).</w:t>
      </w:r>
    </w:p>
    <w:p w14:paraId="4BDD0A83" w14:textId="77777777" w:rsidR="003D4A71" w:rsidRPr="003D4A71" w:rsidRDefault="003D4A71" w:rsidP="003D4A71">
      <w:pPr>
        <w:numPr>
          <w:ilvl w:val="1"/>
          <w:numId w:val="2"/>
        </w:numPr>
      </w:pPr>
      <w:r w:rsidRPr="003D4A71">
        <w:rPr>
          <w:b/>
          <w:bCs/>
        </w:rPr>
        <w:t>Vertical Bar Chart:</w:t>
      </w:r>
      <w:r w:rsidRPr="003D4A71">
        <w:t xml:space="preserve"> Sum of Boxes by Geography (USA, Australia, Canada, India, UK, New Zealand leading volume).</w:t>
      </w:r>
    </w:p>
    <w:p w14:paraId="79E916AF" w14:textId="77777777" w:rsidR="003D4A71" w:rsidRPr="003D4A71" w:rsidRDefault="003D4A71" w:rsidP="003D4A71">
      <w:pPr>
        <w:numPr>
          <w:ilvl w:val="1"/>
          <w:numId w:val="2"/>
        </w:numPr>
      </w:pPr>
      <w:r w:rsidRPr="003D4A71">
        <w:rPr>
          <w:b/>
          <w:bCs/>
        </w:rPr>
        <w:t>Time-Series Area/Line Chart:</w:t>
      </w:r>
      <w:r w:rsidRPr="003D4A71">
        <w:t xml:space="preserve"> Sum of Amount by Year and Month (Tracking revenue trends from April 2022 to July 2023).</w:t>
      </w:r>
    </w:p>
    <w:p w14:paraId="7E182245" w14:textId="77777777" w:rsidR="003D4A71" w:rsidRPr="003D4A71" w:rsidRDefault="003D4A71" w:rsidP="003D4A71">
      <w:pPr>
        <w:numPr>
          <w:ilvl w:val="1"/>
          <w:numId w:val="2"/>
        </w:numPr>
      </w:pPr>
      <w:r w:rsidRPr="003D4A71">
        <w:rPr>
          <w:b/>
          <w:bCs/>
        </w:rPr>
        <w:t>Waterfall Chart:</w:t>
      </w:r>
      <w:r w:rsidRPr="003D4A71">
        <w:t xml:space="preserve"> Monthly Product Revenue Breakdown (Highlighting variance across product categories like </w:t>
      </w:r>
      <w:r w:rsidRPr="003D4A71">
        <w:rPr>
          <w:i/>
          <w:iCs/>
        </w:rPr>
        <w:t xml:space="preserve">Smooth </w:t>
      </w:r>
      <w:proofErr w:type="spellStart"/>
      <w:r w:rsidRPr="003D4A71">
        <w:rPr>
          <w:i/>
          <w:iCs/>
        </w:rPr>
        <w:t>Sliky</w:t>
      </w:r>
      <w:proofErr w:type="spellEnd"/>
      <w:r w:rsidRPr="003D4A71">
        <w:rPr>
          <w:i/>
          <w:iCs/>
        </w:rPr>
        <w:t xml:space="preserve"> Salty</w:t>
      </w:r>
      <w:r w:rsidRPr="003D4A71">
        <w:t xml:space="preserve">, </w:t>
      </w:r>
      <w:r w:rsidRPr="003D4A71">
        <w:rPr>
          <w:i/>
          <w:iCs/>
        </w:rPr>
        <w:t>White Choc</w:t>
      </w:r>
      <w:r w:rsidRPr="003D4A71">
        <w:t xml:space="preserve">, </w:t>
      </w:r>
      <w:r w:rsidRPr="003D4A71">
        <w:rPr>
          <w:i/>
          <w:iCs/>
        </w:rPr>
        <w:t>After Nines</w:t>
      </w:r>
      <w:r w:rsidRPr="003D4A71">
        <w:t>).</w:t>
      </w:r>
    </w:p>
    <w:p w14:paraId="178E8C94" w14:textId="77777777" w:rsidR="003D4A71" w:rsidRPr="003D4A71" w:rsidRDefault="003D4A71" w:rsidP="003D4A71">
      <w:pPr>
        <w:numPr>
          <w:ilvl w:val="0"/>
          <w:numId w:val="3"/>
        </w:numPr>
      </w:pPr>
      <w:r w:rsidRPr="003D4A71">
        <w:rPr>
          <w:b/>
          <w:bCs/>
        </w:rPr>
        <w:t>Visuals Identified:</w:t>
      </w:r>
    </w:p>
    <w:p w14:paraId="52B3C03D" w14:textId="77777777" w:rsidR="003D4A71" w:rsidRPr="003D4A71" w:rsidRDefault="003D4A71" w:rsidP="003D4A71">
      <w:pPr>
        <w:numPr>
          <w:ilvl w:val="1"/>
          <w:numId w:val="3"/>
        </w:numPr>
      </w:pPr>
      <w:r w:rsidRPr="003D4A71">
        <w:rPr>
          <w:b/>
          <w:bCs/>
        </w:rPr>
        <w:t>Stacked / Clustered Horizontal Bar Charts:</w:t>
      </w:r>
    </w:p>
    <w:p w14:paraId="54E2C005" w14:textId="77777777" w:rsidR="003D4A71" w:rsidRPr="003D4A71" w:rsidRDefault="003D4A71" w:rsidP="003D4A71">
      <w:pPr>
        <w:numPr>
          <w:ilvl w:val="2"/>
          <w:numId w:val="3"/>
        </w:numPr>
      </w:pPr>
      <w:r w:rsidRPr="003D4A71">
        <w:rPr>
          <w:i/>
          <w:iCs/>
        </w:rPr>
        <w:t>Sum of Boxes &amp; Total Boxes by Sales Person</w:t>
      </w:r>
      <w:r w:rsidRPr="003D4A71">
        <w:t xml:space="preserve"> vs. </w:t>
      </w:r>
      <w:r w:rsidRPr="003D4A71">
        <w:rPr>
          <w:i/>
          <w:iCs/>
        </w:rPr>
        <w:t>Total Boxes by Sales Person</w:t>
      </w:r>
      <w:r w:rsidRPr="003D4A71">
        <w:t>.</w:t>
      </w:r>
    </w:p>
    <w:p w14:paraId="19ED742F" w14:textId="77777777" w:rsidR="003D4A71" w:rsidRPr="003D4A71" w:rsidRDefault="003D4A71" w:rsidP="003D4A71">
      <w:pPr>
        <w:numPr>
          <w:ilvl w:val="1"/>
          <w:numId w:val="3"/>
        </w:numPr>
      </w:pPr>
      <w:r w:rsidRPr="003D4A71">
        <w:rPr>
          <w:b/>
          <w:bCs/>
        </w:rPr>
        <w:t>Key Findings:</w:t>
      </w:r>
    </w:p>
    <w:p w14:paraId="458EE5EC" w14:textId="77777777" w:rsidR="003D4A71" w:rsidRPr="003D4A71" w:rsidRDefault="003D4A71" w:rsidP="003D4A71">
      <w:pPr>
        <w:numPr>
          <w:ilvl w:val="2"/>
          <w:numId w:val="3"/>
        </w:numPr>
      </w:pPr>
      <w:r w:rsidRPr="003D4A71">
        <w:t>Compares achieved box counts directly against standard targets per sales representative.</w:t>
      </w:r>
    </w:p>
    <w:p w14:paraId="16176714" w14:textId="77777777" w:rsidR="003D4A71" w:rsidRPr="003D4A71" w:rsidRDefault="003D4A71" w:rsidP="003D4A71">
      <w:pPr>
        <w:numPr>
          <w:ilvl w:val="2"/>
          <w:numId w:val="3"/>
        </w:numPr>
      </w:pPr>
      <w:r w:rsidRPr="003D4A71">
        <w:t xml:space="preserve">Highlights consistent high output across top representatives (John Joseph, Sravanthi Chalaki, Devsena </w:t>
      </w:r>
      <w:proofErr w:type="spellStart"/>
      <w:r w:rsidRPr="003D4A71">
        <w:t>Veluvalapalli</w:t>
      </w:r>
      <w:proofErr w:type="spellEnd"/>
      <w:r w:rsidRPr="003D4A71">
        <w:t>).</w:t>
      </w:r>
    </w:p>
    <w:p w14:paraId="1ADA23AA" w14:textId="77777777" w:rsidR="003D4A71" w:rsidRPr="003D4A71" w:rsidRDefault="003D4A71" w:rsidP="003D4A71">
      <w:pPr>
        <w:rPr>
          <w:b/>
          <w:bCs/>
        </w:rPr>
      </w:pPr>
      <w:r w:rsidRPr="003D4A71">
        <w:rPr>
          <w:b/>
          <w:bCs/>
        </w:rPr>
        <w:t>Slide 4: Page 3 — Product Performance &amp; Pricing Metrics</w:t>
      </w:r>
    </w:p>
    <w:p w14:paraId="3D96E97B" w14:textId="77777777" w:rsidR="003D4A71" w:rsidRPr="003D4A71" w:rsidRDefault="003D4A71" w:rsidP="003D4A71">
      <w:pPr>
        <w:numPr>
          <w:ilvl w:val="0"/>
          <w:numId w:val="4"/>
        </w:numPr>
      </w:pPr>
      <w:r w:rsidRPr="003D4A71">
        <w:rPr>
          <w:b/>
          <w:bCs/>
        </w:rPr>
        <w:t>Visuals Identified:</w:t>
      </w:r>
    </w:p>
    <w:p w14:paraId="6187DA6A" w14:textId="77777777" w:rsidR="003D4A71" w:rsidRPr="003D4A71" w:rsidRDefault="003D4A71" w:rsidP="003D4A71">
      <w:pPr>
        <w:numPr>
          <w:ilvl w:val="1"/>
          <w:numId w:val="4"/>
        </w:numPr>
      </w:pPr>
      <w:r w:rsidRPr="003D4A71">
        <w:rPr>
          <w:b/>
          <w:bCs/>
        </w:rPr>
        <w:t>Detailed Summary Table:</w:t>
      </w:r>
      <w:r w:rsidRPr="003D4A71">
        <w:t xml:space="preserve"> Product-level breakdown of Total Amount, Total Boxes, and Amount per Box (e.g., </w:t>
      </w:r>
      <w:r w:rsidRPr="003D4A71">
        <w:rPr>
          <w:i/>
          <w:iCs/>
        </w:rPr>
        <w:t>Almond Choco</w:t>
      </w:r>
      <w:r w:rsidRPr="003D4A71">
        <w:t xml:space="preserve">, </w:t>
      </w:r>
      <w:r w:rsidRPr="003D4A71">
        <w:rPr>
          <w:i/>
          <w:iCs/>
        </w:rPr>
        <w:t>Milk Bars</w:t>
      </w:r>
      <w:r w:rsidRPr="003D4A71">
        <w:t xml:space="preserve">, </w:t>
      </w:r>
      <w:r w:rsidRPr="003D4A71">
        <w:rPr>
          <w:i/>
          <w:iCs/>
        </w:rPr>
        <w:t>Organic Choco Syrup</w:t>
      </w:r>
      <w:r w:rsidRPr="003D4A71">
        <w:t>).</w:t>
      </w:r>
    </w:p>
    <w:p w14:paraId="33D30055" w14:textId="77777777" w:rsidR="003D4A71" w:rsidRPr="003D4A71" w:rsidRDefault="003D4A71" w:rsidP="003D4A71">
      <w:pPr>
        <w:numPr>
          <w:ilvl w:val="1"/>
          <w:numId w:val="4"/>
        </w:numPr>
      </w:pPr>
      <w:r w:rsidRPr="003D4A71">
        <w:rPr>
          <w:b/>
          <w:bCs/>
        </w:rPr>
        <w:t>Column Chart:</w:t>
      </w:r>
      <w:r w:rsidRPr="003D4A71">
        <w:t xml:space="preserve"> Average Amount per Box by Sales Person.</w:t>
      </w:r>
    </w:p>
    <w:p w14:paraId="40C07EF7" w14:textId="77777777" w:rsidR="003D4A71" w:rsidRPr="003D4A71" w:rsidRDefault="003D4A71" w:rsidP="003D4A71">
      <w:pPr>
        <w:numPr>
          <w:ilvl w:val="0"/>
          <w:numId w:val="4"/>
        </w:numPr>
      </w:pPr>
      <w:r w:rsidRPr="003D4A71">
        <w:rPr>
          <w:b/>
          <w:bCs/>
        </w:rPr>
        <w:t>Key Insights:</w:t>
      </w:r>
    </w:p>
    <w:p w14:paraId="33D3AB83" w14:textId="77777777" w:rsidR="003D4A71" w:rsidRPr="003D4A71" w:rsidRDefault="003D4A71" w:rsidP="003D4A71">
      <w:pPr>
        <w:numPr>
          <w:ilvl w:val="1"/>
          <w:numId w:val="4"/>
        </w:numPr>
      </w:pPr>
      <w:r w:rsidRPr="003D4A71">
        <w:t>Identifies high-margin vs. high-volume product categories.</w:t>
      </w:r>
    </w:p>
    <w:p w14:paraId="5A679C00" w14:textId="77777777" w:rsidR="003D4A71" w:rsidRPr="003D4A71" w:rsidRDefault="003D4A71" w:rsidP="003D4A71">
      <w:pPr>
        <w:numPr>
          <w:ilvl w:val="1"/>
          <w:numId w:val="4"/>
        </w:numPr>
      </w:pPr>
      <w:r w:rsidRPr="003D4A71">
        <w:t>Shows pricing variance across sales representatives' portfolios.</w:t>
      </w:r>
    </w:p>
    <w:p w14:paraId="3808B2F2" w14:textId="77777777" w:rsidR="003D4A71" w:rsidRPr="003D4A71" w:rsidRDefault="003D4A71" w:rsidP="003D4A71">
      <w:pPr>
        <w:numPr>
          <w:ilvl w:val="0"/>
          <w:numId w:val="5"/>
        </w:numPr>
      </w:pPr>
      <w:r w:rsidRPr="003D4A71">
        <w:rPr>
          <w:b/>
          <w:bCs/>
        </w:rPr>
        <w:t>Visuals Identified:</w:t>
      </w:r>
    </w:p>
    <w:p w14:paraId="40C5C402" w14:textId="77777777" w:rsidR="003D4A71" w:rsidRPr="003D4A71" w:rsidRDefault="003D4A71" w:rsidP="003D4A71">
      <w:pPr>
        <w:numPr>
          <w:ilvl w:val="1"/>
          <w:numId w:val="5"/>
        </w:numPr>
      </w:pPr>
      <w:r w:rsidRPr="003D4A71">
        <w:rPr>
          <w:b/>
          <w:bCs/>
        </w:rPr>
        <w:lastRenderedPageBreak/>
        <w:t>KPI Card:</w:t>
      </w:r>
      <w:r w:rsidRPr="003D4A71">
        <w:t xml:space="preserve"> Total Shipment Count (3K).</w:t>
      </w:r>
    </w:p>
    <w:p w14:paraId="7DFD4F3F" w14:textId="77777777" w:rsidR="003D4A71" w:rsidRPr="003D4A71" w:rsidRDefault="003D4A71" w:rsidP="003D4A71">
      <w:pPr>
        <w:numPr>
          <w:ilvl w:val="1"/>
          <w:numId w:val="5"/>
        </w:numPr>
      </w:pPr>
      <w:r w:rsidRPr="003D4A71">
        <w:rPr>
          <w:b/>
          <w:bCs/>
        </w:rPr>
        <w:t>Geographic Breakdown Table:</w:t>
      </w:r>
      <w:r w:rsidRPr="003D4A71">
        <w:t xml:space="preserve"> Shipment Count, Total Amount, Total Boxes, Amount per Box, and Target Reached status by Country (USA, Australia, Canada, India, UK, New Zealand).</w:t>
      </w:r>
    </w:p>
    <w:p w14:paraId="79D631DF" w14:textId="078B3133" w:rsidR="003D4A71" w:rsidRPr="003D4A71" w:rsidRDefault="003D4A71" w:rsidP="003D4A71">
      <w:pPr>
        <w:numPr>
          <w:ilvl w:val="1"/>
          <w:numId w:val="5"/>
        </w:numPr>
      </w:pPr>
      <w:r w:rsidRPr="003D4A71">
        <w:rPr>
          <w:b/>
          <w:bCs/>
        </w:rPr>
        <w:t>Sales Representative Table:</w:t>
      </w:r>
      <w:r w:rsidRPr="003D4A71">
        <w:t xml:space="preserve"> Revenue breakdown by region ($ Total, </w:t>
      </w:r>
      <m:oMath>
        <m:r>
          <w:rPr>
            <w:rFonts w:ascii="Cambria Math" w:hAnsi="Cambria Math"/>
          </w:rPr>
          <m:t>USA,</m:t>
        </m:r>
      </m:oMath>
      <w:r w:rsidRPr="003D4A71">
        <w:t xml:space="preserve"> USA &amp; UK combined).</w:t>
      </w:r>
    </w:p>
    <w:p w14:paraId="2944404F" w14:textId="77777777" w:rsidR="003D4A71" w:rsidRPr="003D4A71" w:rsidRDefault="003D4A71" w:rsidP="003D4A71">
      <w:pPr>
        <w:numPr>
          <w:ilvl w:val="1"/>
          <w:numId w:val="5"/>
        </w:numPr>
      </w:pPr>
      <w:r w:rsidRPr="003D4A71">
        <w:rPr>
          <w:b/>
          <w:bCs/>
        </w:rPr>
        <w:t>Interactive Slicers:</w:t>
      </w:r>
    </w:p>
    <w:p w14:paraId="3A63D9C3" w14:textId="77777777" w:rsidR="003D4A71" w:rsidRPr="003D4A71" w:rsidRDefault="003D4A71" w:rsidP="003D4A71">
      <w:pPr>
        <w:numPr>
          <w:ilvl w:val="2"/>
          <w:numId w:val="5"/>
        </w:numPr>
      </w:pPr>
      <w:r w:rsidRPr="003D4A71">
        <w:rPr>
          <w:b/>
          <w:bCs/>
        </w:rPr>
        <w:t>Geography Filter:</w:t>
      </w:r>
      <w:r w:rsidRPr="003D4A71">
        <w:t xml:space="preserve"> Multi-select check boxes (Australia, Canada, India, New Zealand, UK, USA).</w:t>
      </w:r>
    </w:p>
    <w:p w14:paraId="23A5D71F" w14:textId="77777777" w:rsidR="003D4A71" w:rsidRPr="003D4A71" w:rsidRDefault="003D4A71" w:rsidP="003D4A71">
      <w:pPr>
        <w:numPr>
          <w:ilvl w:val="2"/>
          <w:numId w:val="5"/>
        </w:numPr>
      </w:pPr>
      <w:r w:rsidRPr="003D4A71">
        <w:rPr>
          <w:b/>
          <w:bCs/>
        </w:rPr>
        <w:t>Sales Person Filter:</w:t>
      </w:r>
      <w:r w:rsidRPr="003D4A71">
        <w:t xml:space="preserve"> List slicer for individual seller drill-down.</w:t>
      </w:r>
    </w:p>
    <w:p w14:paraId="68F3752F" w14:textId="77777777" w:rsidR="003D4A71" w:rsidRPr="003D4A71" w:rsidRDefault="003D4A71" w:rsidP="003D4A71">
      <w:pPr>
        <w:numPr>
          <w:ilvl w:val="1"/>
          <w:numId w:val="6"/>
        </w:numPr>
      </w:pPr>
      <w:r w:rsidRPr="003D4A71">
        <w:t xml:space="preserve">Area chart depicting </w:t>
      </w:r>
      <w:r w:rsidRPr="003D4A71">
        <w:rPr>
          <w:i/>
          <w:iCs/>
        </w:rPr>
        <w:t>Total Amount by Product</w:t>
      </w:r>
      <w:r w:rsidRPr="003D4A71">
        <w:t xml:space="preserve"> (peak product revenue </w:t>
      </w:r>
      <w:proofErr w:type="spellStart"/>
      <w:r w:rsidRPr="003D4A71">
        <w:t>centered</w:t>
      </w:r>
      <w:proofErr w:type="spellEnd"/>
      <w:r w:rsidRPr="003D4A71">
        <w:t xml:space="preserve"> around ~$657.08K).</w:t>
      </w:r>
    </w:p>
    <w:p w14:paraId="5EE38934" w14:textId="77777777" w:rsidR="003D4A71" w:rsidRPr="003D4A71" w:rsidRDefault="003D4A71" w:rsidP="003D4A71">
      <w:pPr>
        <w:numPr>
          <w:ilvl w:val="0"/>
          <w:numId w:val="6"/>
        </w:numPr>
      </w:pPr>
      <w:r w:rsidRPr="003D4A71">
        <w:rPr>
          <w:b/>
          <w:bCs/>
        </w:rPr>
        <w:t>Recommended Enhancements for Final Presentation:</w:t>
      </w:r>
    </w:p>
    <w:p w14:paraId="5A1376C4" w14:textId="77777777" w:rsidR="003D4A71" w:rsidRPr="003D4A71" w:rsidRDefault="003D4A71" w:rsidP="003D4A71">
      <w:pPr>
        <w:numPr>
          <w:ilvl w:val="1"/>
          <w:numId w:val="6"/>
        </w:numPr>
      </w:pPr>
      <w:r w:rsidRPr="003D4A71">
        <w:rPr>
          <w:b/>
          <w:bCs/>
        </w:rPr>
        <w:t>KPI Cards:</w:t>
      </w:r>
      <w:r w:rsidRPr="003D4A71">
        <w:t xml:space="preserve"> Add global KPI cards (Sales, Profit/Amount, Volume) at the top header of every page for immediate executive visibility.</w:t>
      </w:r>
    </w:p>
    <w:p w14:paraId="37C0261B" w14:textId="77777777" w:rsidR="003D4A71" w:rsidRPr="003D4A71" w:rsidRDefault="003D4A71" w:rsidP="003D4A71">
      <w:pPr>
        <w:numPr>
          <w:ilvl w:val="1"/>
          <w:numId w:val="6"/>
        </w:numPr>
      </w:pPr>
      <w:proofErr w:type="spellStart"/>
      <w:r w:rsidRPr="003D4A71">
        <w:rPr>
          <w:b/>
          <w:bCs/>
        </w:rPr>
        <w:t>Color</w:t>
      </w:r>
      <w:proofErr w:type="spellEnd"/>
      <w:r w:rsidRPr="003D4A71">
        <w:rPr>
          <w:b/>
          <w:bCs/>
        </w:rPr>
        <w:t xml:space="preserve"> Theme &amp; Consistency:</w:t>
      </w:r>
      <w:r w:rsidRPr="003D4A71">
        <w:t xml:space="preserve"> Align bar </w:t>
      </w:r>
      <w:proofErr w:type="spellStart"/>
      <w:r w:rsidRPr="003D4A71">
        <w:t>colors</w:t>
      </w:r>
      <w:proofErr w:type="spellEnd"/>
      <w:r w:rsidRPr="003D4A71">
        <w:t xml:space="preserve"> and chart palettes across Pages 1–5 to match a unified brand style guide.</w:t>
      </w:r>
    </w:p>
    <w:p w14:paraId="618298AC" w14:textId="77777777" w:rsidR="003D4A71" w:rsidRPr="003D4A71" w:rsidRDefault="003D4A71" w:rsidP="003D4A71">
      <w:pPr>
        <w:numPr>
          <w:ilvl w:val="1"/>
          <w:numId w:val="6"/>
        </w:numPr>
      </w:pPr>
      <w:r w:rsidRPr="003D4A71">
        <w:rPr>
          <w:b/>
          <w:bCs/>
        </w:rPr>
        <w:t>Navigation Menu:</w:t>
      </w:r>
      <w:r w:rsidRPr="003D4A71">
        <w:t xml:space="preserve"> Implement interactive page-navigation buttons (e.g., </w:t>
      </w:r>
      <w:r w:rsidRPr="003D4A71">
        <w:rPr>
          <w:i/>
          <w:iCs/>
        </w:rPr>
        <w:t>Overview</w:t>
      </w:r>
      <w:r w:rsidRPr="003D4A71">
        <w:t xml:space="preserve">, </w:t>
      </w:r>
      <w:r w:rsidRPr="003D4A71">
        <w:rPr>
          <w:i/>
          <w:iCs/>
        </w:rPr>
        <w:t>Sales Performance</w:t>
      </w:r>
      <w:r w:rsidRPr="003D4A71">
        <w:t xml:space="preserve">, </w:t>
      </w:r>
      <w:r w:rsidRPr="003D4A71">
        <w:rPr>
          <w:i/>
          <w:iCs/>
        </w:rPr>
        <w:t>Product Deep-Dive</w:t>
      </w:r>
      <w:r w:rsidRPr="003D4A71">
        <w:t xml:space="preserve">, </w:t>
      </w:r>
      <w:r w:rsidRPr="003D4A71">
        <w:rPr>
          <w:i/>
          <w:iCs/>
        </w:rPr>
        <w:t>Regional Breakdown</w:t>
      </w:r>
      <w:r w:rsidRPr="003D4A71">
        <w:t>) on a persistent top or side banner.</w:t>
      </w:r>
    </w:p>
    <w:p w14:paraId="0F650BBF" w14:textId="77777777" w:rsidR="002368A5" w:rsidRDefault="002368A5"/>
    <w:sectPr w:rsidR="00236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29A5"/>
    <w:multiLevelType w:val="multilevel"/>
    <w:tmpl w:val="D59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348C0"/>
    <w:multiLevelType w:val="multilevel"/>
    <w:tmpl w:val="5E6E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67239"/>
    <w:multiLevelType w:val="multilevel"/>
    <w:tmpl w:val="7DFE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92BDA"/>
    <w:multiLevelType w:val="multilevel"/>
    <w:tmpl w:val="1B3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A51E0"/>
    <w:multiLevelType w:val="multilevel"/>
    <w:tmpl w:val="A7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A5595"/>
    <w:multiLevelType w:val="multilevel"/>
    <w:tmpl w:val="F63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064287">
    <w:abstractNumId w:val="4"/>
  </w:num>
  <w:num w:numId="2" w16cid:durableId="918171616">
    <w:abstractNumId w:val="1"/>
  </w:num>
  <w:num w:numId="3" w16cid:durableId="1056667477">
    <w:abstractNumId w:val="2"/>
  </w:num>
  <w:num w:numId="4" w16cid:durableId="1783379424">
    <w:abstractNumId w:val="3"/>
  </w:num>
  <w:num w:numId="5" w16cid:durableId="1107847503">
    <w:abstractNumId w:val="0"/>
  </w:num>
  <w:num w:numId="6" w16cid:durableId="666788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71"/>
    <w:rsid w:val="002368A5"/>
    <w:rsid w:val="00266850"/>
    <w:rsid w:val="003D4A71"/>
    <w:rsid w:val="004C75E8"/>
    <w:rsid w:val="007E09E0"/>
    <w:rsid w:val="00F8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41DC"/>
  <w15:chartTrackingRefBased/>
  <w15:docId w15:val="{20F73275-F3B8-4150-B554-5889D578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 Kotagiri</dc:creator>
  <cp:keywords/>
  <dc:description/>
  <cp:lastModifiedBy>Ashrith Kotagiri</cp:lastModifiedBy>
  <cp:revision>1</cp:revision>
  <dcterms:created xsi:type="dcterms:W3CDTF">2026-10-06T09:14:00Z</dcterms:created>
  <dcterms:modified xsi:type="dcterms:W3CDTF">2026-10-06T09:16:00Z</dcterms:modified>
</cp:coreProperties>
</file>