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1D" w:rsidRPr="0095751D" w:rsidRDefault="0095751D" w:rsidP="0095751D">
      <w:pPr>
        <w:spacing w:line="360" w:lineRule="auto"/>
        <w:jc w:val="both"/>
        <w:rPr>
          <w:b/>
          <w:i/>
        </w:rPr>
      </w:pPr>
      <w:r>
        <w:rPr>
          <w:b/>
          <w:i/>
        </w:rPr>
        <w:tab/>
      </w:r>
      <w:r w:rsidRPr="0095751D">
        <w:rPr>
          <w:b/>
          <w:i/>
        </w:rPr>
        <w:t>diagnoza07</w:t>
      </w:r>
    </w:p>
    <w:p w:rsidR="0095751D" w:rsidRPr="00C210C3" w:rsidRDefault="0095751D" w:rsidP="0095751D">
      <w:pPr>
        <w:spacing w:line="360" w:lineRule="auto"/>
        <w:jc w:val="both"/>
      </w:pPr>
      <w:r>
        <w:tab/>
        <w:t xml:space="preserve">Zbiór </w:t>
      </w:r>
      <w:r>
        <w:rPr>
          <w:i/>
        </w:rPr>
        <w:t>diagnoza07</w:t>
      </w:r>
      <w:r>
        <w:t xml:space="preserve"> został utworzony na podstawie</w:t>
      </w:r>
      <w:r w:rsidRPr="00C210C3">
        <w:t xml:space="preserve"> badania „Diagnoza społeczna”</w:t>
      </w:r>
      <w:r w:rsidRPr="00C210C3">
        <w:rPr>
          <w:rStyle w:val="Odwoanieprzypisudolnego"/>
        </w:rPr>
        <w:footnoteReference w:id="1"/>
      </w:r>
      <w:r w:rsidRPr="00C210C3">
        <w:t xml:space="preserve">. Celem tego badania jest diagnoza warunków i jakości życia Polaków zgodnie z ich własnym przekazem. Badanie to ma charakter panelowy i prowadzone jest w kilkuletnich odstępach począwszy od 2000 r. </w:t>
      </w:r>
      <w:r>
        <w:t xml:space="preserve">Zbiór </w:t>
      </w:r>
      <w:r>
        <w:rPr>
          <w:i/>
        </w:rPr>
        <w:t>diagnoza07</w:t>
      </w:r>
      <w:r>
        <w:t xml:space="preserve"> </w:t>
      </w:r>
      <w:r w:rsidRPr="00C210C3">
        <w:t>zawiera 16 zm</w:t>
      </w:r>
      <w:r>
        <w:t xml:space="preserve">iennych i </w:t>
      </w:r>
      <w:r w:rsidRPr="00C210C3">
        <w:rPr>
          <w:i/>
        </w:rPr>
        <w:t>n</w:t>
      </w:r>
      <w:r w:rsidRPr="00C210C3">
        <w:t>=1500</w:t>
      </w:r>
      <w:r>
        <w:t xml:space="preserve"> obserwacji</w:t>
      </w:r>
      <w:r w:rsidRPr="00C210C3">
        <w:t xml:space="preserve"> pochodząc</w:t>
      </w:r>
      <w:r>
        <w:t>ych</w:t>
      </w:r>
      <w:r w:rsidRPr="00C210C3">
        <w:t xml:space="preserve"> z </w:t>
      </w:r>
      <w:r>
        <w:t>badania zrealizowanego</w:t>
      </w:r>
      <w:r w:rsidRPr="00C210C3">
        <w:t xml:space="preserve"> w roku 2007. </w:t>
      </w:r>
    </w:p>
    <w:p w:rsidR="0095751D" w:rsidRPr="00C210C3" w:rsidRDefault="0095751D" w:rsidP="0095751D">
      <w:pPr>
        <w:spacing w:line="360" w:lineRule="auto"/>
        <w:jc w:val="both"/>
        <w:rPr>
          <w:b/>
        </w:rPr>
      </w:pPr>
    </w:p>
    <w:p w:rsidR="0095751D" w:rsidRPr="0095751D" w:rsidRDefault="0095751D" w:rsidP="0095751D">
      <w:pPr>
        <w:pStyle w:val="Legenda"/>
        <w:keepNext/>
        <w:spacing w:after="0"/>
        <w:jc w:val="both"/>
        <w:rPr>
          <w:color w:val="auto"/>
        </w:rPr>
      </w:pPr>
      <w:bookmarkStart w:id="0" w:name="_Toc329267711"/>
      <w:bookmarkStart w:id="1" w:name="_Toc329290805"/>
      <w:r w:rsidRPr="0095751D">
        <w:rPr>
          <w:color w:val="auto"/>
        </w:rPr>
        <w:t xml:space="preserve">Opis zmiennych ze zbioru danych </w:t>
      </w:r>
      <w:r w:rsidRPr="0095751D">
        <w:rPr>
          <w:i/>
          <w:color w:val="auto"/>
        </w:rPr>
        <w:t>diagnoza07</w:t>
      </w:r>
      <w:bookmarkEnd w:id="0"/>
      <w:bookmarkEnd w:id="1"/>
    </w:p>
    <w:tbl>
      <w:tblPr>
        <w:tblW w:w="91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1150"/>
        <w:gridCol w:w="1932"/>
        <w:gridCol w:w="2480"/>
        <w:gridCol w:w="2868"/>
      </w:tblGrid>
      <w:tr w:rsidR="0095751D" w:rsidRPr="00C210C3" w:rsidTr="00CF17ED">
        <w:tc>
          <w:tcPr>
            <w:tcW w:w="675" w:type="dxa"/>
            <w:vAlign w:val="center"/>
          </w:tcPr>
          <w:p w:rsidR="0095751D" w:rsidRPr="00C210C3" w:rsidRDefault="0095751D" w:rsidP="00CF17ED">
            <w:pPr>
              <w:jc w:val="both"/>
              <w:rPr>
                <w:b/>
              </w:rPr>
            </w:pPr>
            <w:r w:rsidRPr="00C210C3">
              <w:rPr>
                <w:b/>
              </w:rPr>
              <w:t>Lp.</w:t>
            </w:r>
          </w:p>
        </w:tc>
        <w:tc>
          <w:tcPr>
            <w:tcW w:w="1150" w:type="dxa"/>
            <w:vAlign w:val="center"/>
          </w:tcPr>
          <w:p w:rsidR="0095751D" w:rsidRPr="00C210C3" w:rsidRDefault="0095751D" w:rsidP="00CF17ED">
            <w:pPr>
              <w:jc w:val="both"/>
              <w:rPr>
                <w:b/>
              </w:rPr>
            </w:pPr>
            <w:r w:rsidRPr="00C210C3">
              <w:rPr>
                <w:b/>
              </w:rPr>
              <w:t>Nazwa zmiennej</w:t>
            </w:r>
          </w:p>
        </w:tc>
        <w:tc>
          <w:tcPr>
            <w:tcW w:w="1932" w:type="dxa"/>
            <w:vAlign w:val="center"/>
          </w:tcPr>
          <w:p w:rsidR="0095751D" w:rsidRPr="00C210C3" w:rsidRDefault="0095751D" w:rsidP="00CF17ED">
            <w:pPr>
              <w:jc w:val="both"/>
              <w:rPr>
                <w:b/>
              </w:rPr>
            </w:pPr>
            <w:r w:rsidRPr="00C210C3">
              <w:rPr>
                <w:b/>
              </w:rPr>
              <w:t>Wejściowa nazwa zmiennej</w:t>
            </w:r>
          </w:p>
        </w:tc>
        <w:tc>
          <w:tcPr>
            <w:tcW w:w="2480" w:type="dxa"/>
            <w:vAlign w:val="center"/>
          </w:tcPr>
          <w:p w:rsidR="0095751D" w:rsidRPr="00C210C3" w:rsidRDefault="0095751D" w:rsidP="00CF17ED">
            <w:pPr>
              <w:jc w:val="both"/>
              <w:rPr>
                <w:b/>
              </w:rPr>
            </w:pPr>
            <w:r w:rsidRPr="00C210C3">
              <w:rPr>
                <w:b/>
              </w:rPr>
              <w:t>Opis</w:t>
            </w:r>
          </w:p>
        </w:tc>
        <w:tc>
          <w:tcPr>
            <w:tcW w:w="2868" w:type="dxa"/>
            <w:vAlign w:val="center"/>
          </w:tcPr>
          <w:p w:rsidR="0095751D" w:rsidRPr="00C210C3" w:rsidRDefault="0095751D" w:rsidP="00CF17ED">
            <w:pPr>
              <w:jc w:val="both"/>
              <w:rPr>
                <w:b/>
              </w:rPr>
            </w:pPr>
            <w:r w:rsidRPr="00C210C3">
              <w:rPr>
                <w:b/>
              </w:rPr>
              <w:t>Kategorie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BEZR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dd12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Jak długo osoba pozostaje obecnie bez pracy?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Okres bezrobocia w miesiącach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DOCHM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dl1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 xml:space="preserve">Ile wyniósł dochód netto w zł w poprzednim miesiącu w </w:t>
            </w:r>
            <w:r>
              <w:rPr>
                <w:color w:val="000000"/>
                <w:sz w:val="20"/>
                <w:szCs w:val="20"/>
              </w:rPr>
              <w:t>badanym</w:t>
            </w:r>
            <w:r w:rsidRPr="00C210C3">
              <w:rPr>
                <w:color w:val="000000"/>
                <w:sz w:val="20"/>
                <w:szCs w:val="20"/>
              </w:rPr>
              <w:t xml:space="preserve"> gospodarstwie domowym?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3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EDU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dd11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Poziom ukończonego wykształcenia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niepełne podstawowe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podstawowe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zawodowe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niepełne średnie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średnie zawodowe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średnie ogólnokształcące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niepełne wyższe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wyższe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4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HTYG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dd4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Ile godzin pracowała osoba w ciągu ostatnich 7 dni?</w:t>
            </w:r>
          </w:p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5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C210C3">
              <w:rPr>
                <w:color w:val="000000"/>
                <w:sz w:val="20"/>
                <w:szCs w:val="20"/>
              </w:rPr>
              <w:t>ID_GOSP</w:t>
            </w:r>
            <w:proofErr w:type="spellEnd"/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proofErr w:type="spellStart"/>
            <w:r w:rsidRPr="00C210C3">
              <w:rPr>
                <w:color w:val="000000"/>
                <w:sz w:val="20"/>
                <w:szCs w:val="20"/>
              </w:rPr>
              <w:t>NumerGospodarstwa</w:t>
            </w:r>
            <w:proofErr w:type="spellEnd"/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Numer identyfikacyjny gospodarstwa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6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KMZ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proofErr w:type="spellStart"/>
            <w:r w:rsidRPr="00C210C3">
              <w:rPr>
                <w:sz w:val="20"/>
                <w:szCs w:val="20"/>
              </w:rPr>
              <w:t>klmz</w:t>
            </w:r>
            <w:proofErr w:type="spellEnd"/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</w:t>
            </w:r>
            <w:r w:rsidRPr="00C210C3">
              <w:rPr>
                <w:color w:val="000000"/>
                <w:sz w:val="20"/>
                <w:szCs w:val="20"/>
              </w:rPr>
              <w:t>lasa miejscowości zamieszkania we wszystkich próbach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miasta o liczbie mieszkańców 500 tys. i więcej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miasta o liczbie mieszkańców 200-500 tys.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3=</w:t>
            </w:r>
            <w:r w:rsidRPr="00C210C3">
              <w:rPr>
                <w:sz w:val="20"/>
                <w:szCs w:val="20"/>
              </w:rPr>
              <w:t>miasta o liczbie mieszkańców 100-200 tys.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miasta o liczbie mieszkańców 20-100 tys.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miasta o liczbie mieszkańców poniżej 20 tys.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wieś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7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LEDU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dc12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Liczba lat nauki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8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PJ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dc17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Prawo jazdy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posiada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nie posiada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9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PLEC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dc9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Płeć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mężczyzna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kobieta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10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POW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da1pow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Powiat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Numer zgodny z oznaczeniami NTS 4 GUS</w:t>
            </w:r>
            <w:r w:rsidRPr="00C210C3">
              <w:rPr>
                <w:rStyle w:val="Odwoanieprzypisudolnego"/>
                <w:sz w:val="20"/>
                <w:szCs w:val="20"/>
              </w:rPr>
              <w:footnoteReference w:id="2"/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11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ROK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dc8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Rok urodzenia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12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SC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dc10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Stan cywilny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kawaler/panna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żonaty/zamężna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lastRenderedPageBreak/>
              <w:t>3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wdowiec/wdowa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rozwiedziony/ rozwiedziona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w separacji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w nieformalnym związku partnerskim (typu konkubinat)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STAZP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dd33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Jaki łącznie staż pracy ma osoba?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Staż pracy w miesiącach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14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TEL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dc24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Telefon komórkowy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posiada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nie posiada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15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WOJ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woj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Województwo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Dolnośląskie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Kujawsko-pomorskie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Lubelskie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Lubuskie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Łódzkie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Małopolskie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Mazowieckie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Opolskie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Podkarpackie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Podlaskie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Pomorskie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Śląskie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Świętokrzyskie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Warmińsko-mazurskie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Wielkopolskie</w:t>
            </w:r>
          </w:p>
          <w:p w:rsidR="0095751D" w:rsidRPr="00C210C3" w:rsidRDefault="0095751D" w:rsidP="00CF17ED">
            <w:pPr>
              <w:jc w:val="both"/>
            </w:pPr>
            <w:r w:rsidRPr="00C210C3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Zachodniopomorskie</w:t>
            </w:r>
          </w:p>
        </w:tc>
      </w:tr>
      <w:tr w:rsidR="0095751D" w:rsidRPr="00C210C3" w:rsidTr="00CF17ED">
        <w:tc>
          <w:tcPr>
            <w:tcW w:w="675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16</w:t>
            </w:r>
          </w:p>
        </w:tc>
        <w:tc>
          <w:tcPr>
            <w:tcW w:w="115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WYMP</w:t>
            </w:r>
          </w:p>
        </w:tc>
        <w:tc>
          <w:tcPr>
            <w:tcW w:w="1932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dd6</w:t>
            </w:r>
          </w:p>
        </w:tc>
        <w:tc>
          <w:tcPr>
            <w:tcW w:w="2480" w:type="dxa"/>
          </w:tcPr>
          <w:p w:rsidR="0095751D" w:rsidRPr="00C210C3" w:rsidRDefault="0095751D" w:rsidP="00CF17ED">
            <w:pPr>
              <w:jc w:val="both"/>
              <w:rPr>
                <w:color w:val="000000"/>
                <w:sz w:val="20"/>
                <w:szCs w:val="20"/>
              </w:rPr>
            </w:pPr>
            <w:r w:rsidRPr="00C210C3">
              <w:rPr>
                <w:color w:val="000000"/>
                <w:sz w:val="20"/>
                <w:szCs w:val="20"/>
              </w:rPr>
              <w:t>Czy jest pracuje w pełnym wymiarze?</w:t>
            </w:r>
          </w:p>
        </w:tc>
        <w:tc>
          <w:tcPr>
            <w:tcW w:w="2868" w:type="dxa"/>
          </w:tcPr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tak</w:t>
            </w:r>
          </w:p>
          <w:p w:rsidR="0095751D" w:rsidRPr="00C210C3" w:rsidRDefault="0095751D" w:rsidP="00CF17ED">
            <w:pPr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=</w:t>
            </w:r>
            <w:r w:rsidRPr="00C210C3">
              <w:rPr>
                <w:sz w:val="20"/>
                <w:szCs w:val="20"/>
              </w:rPr>
              <w:t>nie</w:t>
            </w:r>
          </w:p>
        </w:tc>
      </w:tr>
    </w:tbl>
    <w:p w:rsidR="00DF74AE" w:rsidRDefault="00DF74AE"/>
    <w:sectPr w:rsidR="00DF74AE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8DB" w:rsidRDefault="008F38DB" w:rsidP="0095751D">
      <w:r>
        <w:separator/>
      </w:r>
    </w:p>
  </w:endnote>
  <w:endnote w:type="continuationSeparator" w:id="0">
    <w:p w:rsidR="008F38DB" w:rsidRDefault="008F38DB" w:rsidP="00957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8DB" w:rsidRDefault="008F38DB" w:rsidP="0095751D">
      <w:r>
        <w:separator/>
      </w:r>
    </w:p>
  </w:footnote>
  <w:footnote w:type="continuationSeparator" w:id="0">
    <w:p w:rsidR="008F38DB" w:rsidRDefault="008F38DB" w:rsidP="0095751D">
      <w:r>
        <w:continuationSeparator/>
      </w:r>
    </w:p>
  </w:footnote>
  <w:footnote w:id="1">
    <w:p w:rsidR="0095751D" w:rsidRDefault="0095751D" w:rsidP="0095751D">
      <w:pPr>
        <w:pStyle w:val="Tekstprzypisudolnego"/>
      </w:pPr>
      <w:r>
        <w:rPr>
          <w:rStyle w:val="Odwoanieprzypisudolnego"/>
        </w:rPr>
        <w:footnoteRef/>
      </w:r>
      <w:r>
        <w:t xml:space="preserve"> Diagnoza społeczna, </w:t>
      </w:r>
      <w:r>
        <w:rPr>
          <w:i/>
        </w:rPr>
        <w:t>Opis badania oraz zbiory danych</w:t>
      </w:r>
      <w:r>
        <w:t>, http://www.diagnoza.com, [14.07.2011].</w:t>
      </w:r>
    </w:p>
  </w:footnote>
  <w:footnote w:id="2">
    <w:p w:rsidR="0095751D" w:rsidRPr="00D7436A" w:rsidRDefault="0095751D" w:rsidP="0095751D">
      <w:pPr>
        <w:pStyle w:val="Tekstprzypisudolnego"/>
      </w:pPr>
      <w:r>
        <w:rPr>
          <w:rStyle w:val="Odwoanieprzypisudolnego"/>
        </w:rPr>
        <w:footnoteRef/>
      </w:r>
      <w:r w:rsidRPr="00D7436A">
        <w:t xml:space="preserve"> GUS, </w:t>
      </w:r>
      <w:r w:rsidRPr="00D7436A">
        <w:rPr>
          <w:i/>
        </w:rPr>
        <w:t>Nomenklatura jednostek terytorialnych do celów statystycznych – NTS</w:t>
      </w:r>
      <w:r w:rsidRPr="00D7436A">
        <w:t>, http://www.stat.gov.pl/gus/5840_5955_PLK_HTML.htm, [14.07.2011].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AMO_XmlVersion" w:val="Empty"/>
  </w:docVars>
  <w:rsids>
    <w:rsidRoot w:val="0095751D"/>
    <w:rsid w:val="0011072F"/>
    <w:rsid w:val="001E4A9A"/>
    <w:rsid w:val="00261906"/>
    <w:rsid w:val="00281284"/>
    <w:rsid w:val="002839CD"/>
    <w:rsid w:val="002B4020"/>
    <w:rsid w:val="002F5A64"/>
    <w:rsid w:val="00313762"/>
    <w:rsid w:val="003518C1"/>
    <w:rsid w:val="003A1B5F"/>
    <w:rsid w:val="003E7240"/>
    <w:rsid w:val="00512ABD"/>
    <w:rsid w:val="0064082E"/>
    <w:rsid w:val="0064601C"/>
    <w:rsid w:val="007831B9"/>
    <w:rsid w:val="007D4A3D"/>
    <w:rsid w:val="008726B6"/>
    <w:rsid w:val="008F38DB"/>
    <w:rsid w:val="00905F80"/>
    <w:rsid w:val="00932084"/>
    <w:rsid w:val="0095751D"/>
    <w:rsid w:val="00B55C65"/>
    <w:rsid w:val="00C80DDA"/>
    <w:rsid w:val="00CB610C"/>
    <w:rsid w:val="00D375C7"/>
    <w:rsid w:val="00DD28B5"/>
    <w:rsid w:val="00DF74AE"/>
    <w:rsid w:val="00E241E9"/>
    <w:rsid w:val="00E5579A"/>
    <w:rsid w:val="00F3448B"/>
    <w:rsid w:val="00F37D3C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outlineLvl w:val="0"/>
    </w:pPr>
    <w:rPr>
      <w:rFonts w:eastAsiaTheme="majorEastAsia" w:cstheme="majorBidi"/>
      <w:b/>
      <w:bCs/>
      <w:szCs w:val="28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ind w:left="284"/>
      <w:outlineLvl w:val="1"/>
    </w:pPr>
    <w:rPr>
      <w:rFonts w:eastAsiaTheme="majorEastAsia" w:cstheme="majorBidi"/>
      <w:b/>
      <w:bCs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ind w:left="567"/>
      <w:outlineLvl w:val="2"/>
    </w:pPr>
    <w:rPr>
      <w:rFonts w:eastAsiaTheme="majorEastAsia" w:cstheme="majorBidi"/>
      <w:b/>
      <w:bCs/>
      <w:szCs w:val="22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after="200"/>
    </w:pPr>
    <w:rPr>
      <w:rFonts w:eastAsia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spacing w:before="120" w:after="120" w:line="360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  <w:style w:type="character" w:styleId="Odwoanieprzypisudolnego">
    <w:name w:val="footnote reference"/>
    <w:basedOn w:val="Domylnaczcionkaakapitu"/>
    <w:uiPriority w:val="99"/>
    <w:semiHidden/>
    <w:rsid w:val="0095751D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95751D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5751D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2012-08-01T08:38:00Z</dcterms:created>
  <dcterms:modified xsi:type="dcterms:W3CDTF">2012-08-01T08:40:00Z</dcterms:modified>
</cp:coreProperties>
</file>