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6D6BD2">
      <w:r>
        <w:tab/>
      </w:r>
      <w:r>
        <w:rPr>
          <w:b/>
          <w:i/>
        </w:rPr>
        <w:t>prod</w:t>
      </w:r>
    </w:p>
    <w:p w:rsidR="006D6BD2" w:rsidRPr="006D6BD2" w:rsidRDefault="006D6BD2" w:rsidP="006D6BD2">
      <w:pPr>
        <w:jc w:val="both"/>
        <w:rPr>
          <w:rFonts w:eastAsia="Times New Roman" w:cs="Times New Roman"/>
          <w:szCs w:val="24"/>
          <w:lang w:eastAsia="pl-PL"/>
        </w:rPr>
      </w:pPr>
      <w:r>
        <w:tab/>
        <w:t xml:space="preserve">Zbiór </w:t>
      </w:r>
      <w:r w:rsidRPr="006D6BD2">
        <w:rPr>
          <w:i/>
        </w:rPr>
        <w:t>prod</w:t>
      </w:r>
      <w:r>
        <w:t xml:space="preserve"> utworzona na podstawie zbioru </w:t>
      </w:r>
      <w:r>
        <w:rPr>
          <w:i/>
        </w:rPr>
        <w:t>diagnoza07</w:t>
      </w:r>
      <w:r>
        <w:t xml:space="preserve"> został utworzony na podstawie</w:t>
      </w:r>
      <w:r w:rsidRPr="00C210C3">
        <w:t xml:space="preserve"> badania „Diagnoza społeczna”</w:t>
      </w:r>
      <w:r w:rsidRPr="00C210C3">
        <w:rPr>
          <w:rStyle w:val="Odwoanieprzypisudolnego"/>
        </w:rPr>
        <w:footnoteReference w:id="1"/>
      </w:r>
      <w:r>
        <w:t xml:space="preserve"> stosując metodę usuwania obserwacji z brakami danych. Celem „Diagnozy społecznej” jest ocena</w:t>
      </w:r>
      <w:r w:rsidRPr="00C210C3">
        <w:t xml:space="preserve"> warunków i jakości życia Polaków zgodnie z ich własnym przekazem. Badanie to ma charakter panelowy i prowadzone jest w kilkuletnich odstępach począwszy od 2000 r. </w:t>
      </w:r>
      <w:r>
        <w:t xml:space="preserve">Zbiór </w:t>
      </w:r>
      <w:r>
        <w:rPr>
          <w:i/>
        </w:rPr>
        <w:t>diagnoza07</w:t>
      </w:r>
      <w:r>
        <w:t xml:space="preserve"> </w:t>
      </w:r>
      <w:r w:rsidRPr="00C210C3">
        <w:t xml:space="preserve">zawiera </w:t>
      </w:r>
      <w:r>
        <w:t>pięć</w:t>
      </w:r>
      <w:r w:rsidRPr="00C210C3">
        <w:t xml:space="preserve"> zm</w:t>
      </w:r>
      <w:r>
        <w:t xml:space="preserve">iennych i </w:t>
      </w:r>
      <w:r w:rsidRPr="00C210C3">
        <w:rPr>
          <w:i/>
        </w:rPr>
        <w:t>n</w:t>
      </w:r>
      <w:r w:rsidRPr="00C210C3">
        <w:t>=</w:t>
      </w:r>
      <w:r w:rsidRPr="006D6BD2">
        <w:rPr>
          <w:rFonts w:eastAsia="Times New Roman" w:cs="Times New Roman"/>
          <w:szCs w:val="24"/>
          <w:lang w:eastAsia="pl-PL"/>
        </w:rPr>
        <w:t>289</w:t>
      </w:r>
      <w:r>
        <w:t xml:space="preserve"> obserwacji</w:t>
      </w:r>
      <w:r w:rsidRPr="00C210C3">
        <w:t xml:space="preserve"> pochodząc</w:t>
      </w:r>
      <w:r>
        <w:t>ych</w:t>
      </w:r>
      <w:r w:rsidRPr="00C210C3">
        <w:t xml:space="preserve"> z </w:t>
      </w:r>
      <w:r>
        <w:t>badania zrealizowanego</w:t>
      </w:r>
      <w:r w:rsidRPr="00C210C3">
        <w:t xml:space="preserve"> w roku 2007.</w:t>
      </w:r>
    </w:p>
    <w:p w:rsidR="006D6BD2" w:rsidRPr="006D6BD2" w:rsidRDefault="006D6BD2" w:rsidP="006D6BD2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61"/>
      <w:bookmarkStart w:id="1" w:name="_Toc329290855"/>
      <w:r w:rsidRPr="006D6BD2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zmiennych ze zbioru </w:t>
      </w:r>
      <w:r w:rsidRPr="006D6BD2">
        <w:rPr>
          <w:rFonts w:eastAsia="Times New Roman" w:cs="Times New Roman"/>
          <w:b/>
          <w:bCs/>
          <w:i/>
          <w:sz w:val="20"/>
          <w:szCs w:val="20"/>
          <w:lang w:eastAsia="pl-PL"/>
        </w:rPr>
        <w:t>prod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1239"/>
        <w:gridCol w:w="4856"/>
        <w:gridCol w:w="2407"/>
      </w:tblGrid>
      <w:tr w:rsidR="006D6BD2" w:rsidRPr="006D6BD2" w:rsidTr="00764CA0">
        <w:tc>
          <w:tcPr>
            <w:tcW w:w="570" w:type="dxa"/>
            <w:vAlign w:val="center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D6BD2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1239" w:type="dxa"/>
            <w:vAlign w:val="center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D6BD2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4856" w:type="dxa"/>
            <w:vAlign w:val="center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D6BD2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  <w:tc>
          <w:tcPr>
            <w:tcW w:w="2407" w:type="dxa"/>
            <w:vAlign w:val="center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D6BD2">
              <w:rPr>
                <w:rFonts w:eastAsia="Times New Roman" w:cs="Times New Roman"/>
                <w:b/>
                <w:szCs w:val="24"/>
                <w:lang w:eastAsia="pl-PL"/>
              </w:rPr>
              <w:t>Kategorie</w:t>
            </w:r>
          </w:p>
        </w:tc>
      </w:tr>
      <w:tr w:rsidR="006D6BD2" w:rsidRPr="006D6BD2" w:rsidTr="00764CA0">
        <w:tc>
          <w:tcPr>
            <w:tcW w:w="570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39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HTYG</w:t>
            </w:r>
          </w:p>
        </w:tc>
        <w:tc>
          <w:tcPr>
            <w:tcW w:w="4856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Liczba godzin pracy respondenta w ciągu tygodnia</w:t>
            </w:r>
          </w:p>
        </w:tc>
        <w:tc>
          <w:tcPr>
            <w:tcW w:w="2407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6D6BD2" w:rsidRPr="006D6BD2" w:rsidTr="00764CA0">
        <w:tc>
          <w:tcPr>
            <w:tcW w:w="570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239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HPENSJA</w:t>
            </w:r>
            <w:r w:rsidR="005757C0">
              <w:rPr>
                <w:rStyle w:val="Odwoanieprzypisudolnego"/>
                <w:color w:val="000000"/>
                <w:sz w:val="20"/>
                <w:szCs w:val="20"/>
              </w:rPr>
              <w:footnoteReference w:id="2"/>
            </w:r>
          </w:p>
        </w:tc>
        <w:tc>
          <w:tcPr>
            <w:tcW w:w="4856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 xml:space="preserve">Godzinna pensja respondenta w złotych polskich </w:t>
            </w:r>
          </w:p>
        </w:tc>
        <w:tc>
          <w:tcPr>
            <w:tcW w:w="2407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6D6BD2" w:rsidRPr="006D6BD2" w:rsidTr="00764CA0">
        <w:tc>
          <w:tcPr>
            <w:tcW w:w="570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239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LEDU</w:t>
            </w:r>
          </w:p>
        </w:tc>
        <w:tc>
          <w:tcPr>
            <w:tcW w:w="4856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Liczba lat nauki respondenta</w:t>
            </w:r>
          </w:p>
        </w:tc>
        <w:tc>
          <w:tcPr>
            <w:tcW w:w="2407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6D6BD2" w:rsidRPr="006D6BD2" w:rsidTr="00764CA0">
        <w:tc>
          <w:tcPr>
            <w:tcW w:w="570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239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PLEC</w:t>
            </w:r>
          </w:p>
        </w:tc>
        <w:tc>
          <w:tcPr>
            <w:tcW w:w="4856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Płeć respondenta</w:t>
            </w:r>
          </w:p>
        </w:tc>
        <w:tc>
          <w:tcPr>
            <w:tcW w:w="2407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0=kobieta</w:t>
            </w:r>
          </w:p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1=mężczyzna</w:t>
            </w:r>
          </w:p>
        </w:tc>
      </w:tr>
      <w:tr w:rsidR="006D6BD2" w:rsidRPr="006D6BD2" w:rsidTr="00764CA0">
        <w:tc>
          <w:tcPr>
            <w:tcW w:w="570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239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</w:p>
        </w:tc>
        <w:tc>
          <w:tcPr>
            <w:tcW w:w="4856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Wiek respondenta</w:t>
            </w:r>
          </w:p>
        </w:tc>
        <w:tc>
          <w:tcPr>
            <w:tcW w:w="2407" w:type="dxa"/>
          </w:tcPr>
          <w:p w:rsidR="006D6BD2" w:rsidRPr="006D6BD2" w:rsidRDefault="006D6BD2" w:rsidP="006D6BD2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D6BD2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6D6BD2" w:rsidRPr="006D6BD2" w:rsidRDefault="006D6BD2"/>
    <w:sectPr w:rsidR="006D6BD2" w:rsidRPr="006D6BD2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1EB" w:rsidRDefault="001171EB" w:rsidP="006D6BD2">
      <w:pPr>
        <w:spacing w:before="0" w:after="0" w:line="240" w:lineRule="auto"/>
      </w:pPr>
      <w:r>
        <w:separator/>
      </w:r>
    </w:p>
  </w:endnote>
  <w:endnote w:type="continuationSeparator" w:id="0">
    <w:p w:rsidR="001171EB" w:rsidRDefault="001171EB" w:rsidP="006D6B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1EB" w:rsidRDefault="001171EB" w:rsidP="006D6BD2">
      <w:pPr>
        <w:spacing w:before="0" w:after="0" w:line="240" w:lineRule="auto"/>
      </w:pPr>
      <w:r>
        <w:separator/>
      </w:r>
    </w:p>
  </w:footnote>
  <w:footnote w:type="continuationSeparator" w:id="0">
    <w:p w:rsidR="001171EB" w:rsidRDefault="001171EB" w:rsidP="006D6BD2">
      <w:pPr>
        <w:spacing w:before="0" w:after="0" w:line="240" w:lineRule="auto"/>
      </w:pPr>
      <w:r>
        <w:continuationSeparator/>
      </w:r>
    </w:p>
  </w:footnote>
  <w:footnote w:id="1">
    <w:p w:rsidR="006D6BD2" w:rsidRDefault="006D6BD2" w:rsidP="006D6BD2">
      <w:pPr>
        <w:pStyle w:val="Tekstprzypisudolnego"/>
      </w:pPr>
      <w:r>
        <w:rPr>
          <w:rStyle w:val="Odwoanieprzypisudolnego"/>
        </w:rPr>
        <w:footnoteRef/>
      </w:r>
      <w:r>
        <w:t xml:space="preserve"> Diagnoza społeczna, </w:t>
      </w:r>
      <w:r>
        <w:rPr>
          <w:i/>
        </w:rPr>
        <w:t>Opis badania oraz zbiory danych</w:t>
      </w:r>
      <w:r>
        <w:t>, http://www.diagnoza.com, [14.07.2011].</w:t>
      </w:r>
    </w:p>
  </w:footnote>
  <w:footnote w:id="2">
    <w:p w:rsidR="005757C0" w:rsidRDefault="005757C0" w:rsidP="005757C0">
      <w:pPr>
        <w:pStyle w:val="Tekstprzypisudolnego"/>
      </w:pPr>
      <w:r>
        <w:rPr>
          <w:rStyle w:val="Odwoanieprzypisudolnego"/>
        </w:rPr>
        <w:footnoteRef/>
      </w:r>
      <w:r>
        <w:t xml:space="preserve"> Zmienną HPENSJA otrzymano po przekształceniu zmiennej DOCHM ze zbioru </w:t>
      </w:r>
      <w:r>
        <w:rPr>
          <w:i/>
        </w:rPr>
        <w:t>diagnoza07</w:t>
      </w:r>
      <w:r>
        <w:t>, za pomocą formuły: DOCHM/(4,5*HTYG).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6D6BD2"/>
    <w:rsid w:val="0011072F"/>
    <w:rsid w:val="001171EB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26CD9"/>
    <w:rsid w:val="005757C0"/>
    <w:rsid w:val="0064082E"/>
    <w:rsid w:val="0064601C"/>
    <w:rsid w:val="006D6BD2"/>
    <w:rsid w:val="0075166D"/>
    <w:rsid w:val="007831B9"/>
    <w:rsid w:val="008726B6"/>
    <w:rsid w:val="00905F80"/>
    <w:rsid w:val="00932084"/>
    <w:rsid w:val="00B55C65"/>
    <w:rsid w:val="00C80DDA"/>
    <w:rsid w:val="00CB610C"/>
    <w:rsid w:val="00D375C7"/>
    <w:rsid w:val="00DA4B83"/>
    <w:rsid w:val="00DD28B5"/>
    <w:rsid w:val="00DF36D4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character" w:styleId="Odwoanieprzypisudolnego">
    <w:name w:val="footnote reference"/>
    <w:basedOn w:val="Domylnaczcionkaakapitu"/>
    <w:uiPriority w:val="99"/>
    <w:semiHidden/>
    <w:rsid w:val="006D6BD2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6D6BD2"/>
    <w:pPr>
      <w:spacing w:before="0" w:after="0" w:line="240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D6BD2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673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2012-08-01T20:15:00Z</dcterms:created>
  <dcterms:modified xsi:type="dcterms:W3CDTF">2012-08-01T20:24:00Z</dcterms:modified>
</cp:coreProperties>
</file>