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＜教員管理＞</w:t>
        <w:tab/>
        <w:t xml:space="preserve">・画面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担当可能コマ数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&lt;クラス管理&gt;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&lt;教員&amp;クラス管理&gt;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クラス管理.id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教員管理.id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&lt;教室管理&gt;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教室名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フロア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収容人数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&lt;科目管理&gt;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科目名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授業形態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単位数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科目分類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科目内容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&lt;科目&amp;教員&gt;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科目.id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教員.id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&lt;カレンダー&gt;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休日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曜日(論理：時間割上の曜日)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1コマ(科目.id)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2コマ(科目.id)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3コマ(科目.id)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4コマ(科目.id)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確定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&lt;週間&gt;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曜日(論理：時間割上の曜日)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1コマ(科目.id)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2コマ(科目.id)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3コマ(科目.id)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4コマ(科目.id)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