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53CBB" w14:textId="095B58BD" w:rsidR="00DF1B29" w:rsidRDefault="007856AD">
      <w:pPr>
        <w:pStyle w:val="a"/>
        <w:tabs>
          <w:tab w:val="left" w:pos="0"/>
          <w:tab w:val="left" w:pos="0"/>
          <w:tab w:val="left" w:pos="0"/>
          <w:tab w:val="left" w:pos="0"/>
          <w:tab w:val="left" w:pos="0"/>
          <w:tab w:val="left" w:pos="0"/>
          <w:tab w:val="left" w:pos="0"/>
          <w:tab w:val="left" w:pos="0"/>
          <w:tab w:val="left" w:pos="0"/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jc w:val="center"/>
      </w:pPr>
      <w:r w:rsidRPr="007856AD">
        <w:rPr>
          <w:rFonts w:ascii="HYHeadLine-Medium" w:eastAsia="HYHeadLine-Medium"/>
          <w:sz w:val="40"/>
        </w:rPr>
        <w:t>20</w:t>
      </w:r>
      <w:r w:rsidR="000F7ADA">
        <w:rPr>
          <w:rFonts w:ascii="HYHeadLine-Medium" w:eastAsia="HYHeadLine-Medium"/>
          <w:sz w:val="40"/>
        </w:rPr>
        <w:t>2</w:t>
      </w:r>
      <w:r w:rsidR="00C65BB2">
        <w:rPr>
          <w:rFonts w:ascii="HYHeadLine-Medium" w:eastAsia="HYHeadLine-Medium"/>
          <w:sz w:val="40"/>
        </w:rPr>
        <w:t>5</w:t>
      </w:r>
      <w:r w:rsidRPr="007856AD">
        <w:rPr>
          <w:rFonts w:ascii="HYHeadLine-Medium" w:eastAsia="HYHeadLine-Medium"/>
          <w:sz w:val="40"/>
        </w:rPr>
        <w:t>학년도</w:t>
      </w:r>
      <w:r>
        <w:rPr>
          <w:rFonts w:ascii="HYHeadLine-Medium" w:eastAsia="HYHeadLine-Medium"/>
          <w:sz w:val="40"/>
        </w:rPr>
        <w:t xml:space="preserve"> </w:t>
      </w:r>
      <w:r w:rsidR="00C65BB2">
        <w:rPr>
          <w:rFonts w:ascii="HYHeadLine-Medium" w:eastAsia="HYHeadLine-Medium"/>
          <w:sz w:val="40"/>
        </w:rPr>
        <w:t>2</w:t>
      </w:r>
      <w:r>
        <w:rPr>
          <w:rFonts w:ascii="HYHeadLine-Medium" w:eastAsia="HYHeadLine-Medium"/>
          <w:sz w:val="40"/>
        </w:rPr>
        <w:t xml:space="preserve">학기 </w:t>
      </w:r>
      <w:r w:rsidR="00070499">
        <w:rPr>
          <w:rFonts w:ascii="HYHeadLine-Medium" w:eastAsia="HYHeadLine-Medium"/>
          <w:sz w:val="40"/>
        </w:rPr>
        <w:t>기말</w:t>
      </w:r>
      <w:r w:rsidR="00070499">
        <w:rPr>
          <w:rFonts w:ascii="HYHeadLine-Medium" w:eastAsia="HYHeadLine-Medium" w:hint="eastAsia"/>
          <w:sz w:val="40"/>
        </w:rPr>
        <w:t>과제물</w:t>
      </w:r>
      <w:r w:rsidR="00070499">
        <w:rPr>
          <w:rFonts w:ascii="HYHeadLine-Medium" w:eastAsia="HYHeadLine-Medium"/>
          <w:sz w:val="40"/>
        </w:rPr>
        <w:t>(</w:t>
      </w:r>
      <w:r w:rsidR="00070499">
        <w:rPr>
          <w:rFonts w:ascii="HYHeadLine-Medium" w:eastAsia="HYHeadLine-Medium" w:hint="eastAsia"/>
          <w:sz w:val="40"/>
        </w:rPr>
        <w:t>온라인 제출용</w:t>
      </w:r>
      <w:r w:rsidR="00070499">
        <w:rPr>
          <w:rFonts w:ascii="HYHeadLine-Medium" w:eastAsia="HYHeadLine-Medium"/>
          <w:sz w:val="40"/>
        </w:rPr>
        <w:t>)</w:t>
      </w:r>
    </w:p>
    <w:tbl>
      <w:tblPr>
        <w:tblOverlap w:val="never"/>
        <w:tblW w:w="952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200" w:firstRow="0" w:lastRow="0" w:firstColumn="0" w:lastColumn="0" w:noHBand="1" w:noVBand="0"/>
      </w:tblPr>
      <w:tblGrid>
        <w:gridCol w:w="427"/>
        <w:gridCol w:w="1549"/>
        <w:gridCol w:w="259"/>
        <w:gridCol w:w="7285"/>
      </w:tblGrid>
      <w:tr w:rsidR="00DF1B29" w14:paraId="6BCBCBA7" w14:textId="77777777" w:rsidTr="007856AD">
        <w:trPr>
          <w:trHeight w:val="266"/>
        </w:trPr>
        <w:tc>
          <w:tcPr>
            <w:tcW w:w="42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33A7AB06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sz w:val="24"/>
              </w:rPr>
              <w:t></w:t>
            </w:r>
          </w:p>
        </w:tc>
        <w:tc>
          <w:tcPr>
            <w:tcW w:w="154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258DDE5" w14:textId="77777777" w:rsidR="00DF1B29" w:rsidRDefault="007856AD" w:rsidP="00784A08">
            <w:pPr>
              <w:pStyle w:val="a"/>
              <w:spacing w:line="240" w:lineRule="auto"/>
              <w:jc w:val="distribute"/>
            </w:pPr>
            <w:r>
              <w:rPr>
                <w:rFonts w:eastAsia="Malgun Gothic"/>
                <w:b/>
                <w:sz w:val="24"/>
              </w:rPr>
              <w:t>교과목명</w:t>
            </w:r>
          </w:p>
        </w:tc>
        <w:tc>
          <w:tcPr>
            <w:tcW w:w="25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645766D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rFonts w:ascii="Malgun Gothic"/>
                <w:sz w:val="24"/>
              </w:rPr>
              <w:t>:</w:t>
            </w:r>
          </w:p>
        </w:tc>
        <w:tc>
          <w:tcPr>
            <w:tcW w:w="7285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1DD2471" w14:textId="1DBB1550" w:rsidR="00DF1B29" w:rsidRDefault="00C65BB2" w:rsidP="00784A08">
            <w:pPr>
              <w:pStyle w:val="a"/>
              <w:spacing w:line="240" w:lineRule="auto"/>
              <w:rPr>
                <w:rFonts w:ascii="Malgun Gothic" w:eastAsia="Malgun Gothic" w:hint="eastAsia"/>
                <w:sz w:val="24"/>
              </w:rPr>
            </w:pPr>
            <w:r>
              <w:rPr>
                <w:rFonts w:ascii="Malgun Gothic" w:eastAsia="Malgun Gothic" w:hint="eastAsia"/>
                <w:sz w:val="24"/>
              </w:rPr>
              <w:t>국제금융론</w:t>
            </w:r>
          </w:p>
        </w:tc>
      </w:tr>
      <w:tr w:rsidR="00DF1B29" w14:paraId="5A66C7AD" w14:textId="77777777" w:rsidTr="007856AD">
        <w:trPr>
          <w:trHeight w:val="266"/>
        </w:trPr>
        <w:tc>
          <w:tcPr>
            <w:tcW w:w="42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450C640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sz w:val="24"/>
              </w:rPr>
              <w:t></w:t>
            </w:r>
          </w:p>
        </w:tc>
        <w:tc>
          <w:tcPr>
            <w:tcW w:w="154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29D22D0A" w14:textId="77777777" w:rsidR="00DF1B29" w:rsidRDefault="007856AD" w:rsidP="00784A08">
            <w:pPr>
              <w:pStyle w:val="a"/>
              <w:spacing w:line="240" w:lineRule="auto"/>
              <w:jc w:val="distribute"/>
            </w:pPr>
            <w:r>
              <w:rPr>
                <w:rFonts w:eastAsia="Malgun Gothic"/>
                <w:b/>
                <w:sz w:val="24"/>
              </w:rPr>
              <w:t>학번</w:t>
            </w:r>
          </w:p>
        </w:tc>
        <w:tc>
          <w:tcPr>
            <w:tcW w:w="25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F169D6A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rFonts w:ascii="Malgun Gothic"/>
                <w:sz w:val="24"/>
              </w:rPr>
              <w:t>:</w:t>
            </w:r>
          </w:p>
        </w:tc>
        <w:tc>
          <w:tcPr>
            <w:tcW w:w="7285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21A1E1F9" w14:textId="3967AB75" w:rsidR="00DF1B29" w:rsidRDefault="00B7376E" w:rsidP="00784A08">
            <w:pPr>
              <w:pStyle w:val="a"/>
              <w:spacing w:line="240" w:lineRule="auto"/>
              <w:rPr>
                <w:rFonts w:ascii="Malgun Gothic" w:eastAsia="Malgun Gothic"/>
                <w:sz w:val="24"/>
              </w:rPr>
            </w:pPr>
            <w:r>
              <w:rPr>
                <w:rFonts w:ascii="Malgun Gothic" w:eastAsia="Malgun Gothic"/>
                <w:sz w:val="24"/>
              </w:rPr>
              <w:t>202234-153799</w:t>
            </w:r>
          </w:p>
        </w:tc>
      </w:tr>
      <w:tr w:rsidR="00DF1B29" w14:paraId="49919BD9" w14:textId="77777777" w:rsidTr="007856AD">
        <w:trPr>
          <w:trHeight w:val="266"/>
        </w:trPr>
        <w:tc>
          <w:tcPr>
            <w:tcW w:w="42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340716DC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sz w:val="24"/>
              </w:rPr>
              <w:t></w:t>
            </w:r>
          </w:p>
        </w:tc>
        <w:tc>
          <w:tcPr>
            <w:tcW w:w="154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F04B5B0" w14:textId="77777777" w:rsidR="00DF1B29" w:rsidRDefault="007856AD" w:rsidP="00784A08">
            <w:pPr>
              <w:pStyle w:val="a"/>
              <w:spacing w:line="240" w:lineRule="auto"/>
              <w:jc w:val="distribute"/>
            </w:pPr>
            <w:r>
              <w:rPr>
                <w:rFonts w:eastAsia="Malgun Gothic"/>
                <w:b/>
                <w:sz w:val="24"/>
              </w:rPr>
              <w:t>성명</w:t>
            </w:r>
          </w:p>
        </w:tc>
        <w:tc>
          <w:tcPr>
            <w:tcW w:w="25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2BAEA84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rFonts w:ascii="Malgun Gothic"/>
                <w:sz w:val="24"/>
              </w:rPr>
              <w:t>:</w:t>
            </w:r>
          </w:p>
        </w:tc>
        <w:tc>
          <w:tcPr>
            <w:tcW w:w="7285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C3B208" w14:textId="6C7DEFFE" w:rsidR="00DF1B29" w:rsidRDefault="00B7376E" w:rsidP="00784A08">
            <w:pPr>
              <w:pStyle w:val="a"/>
              <w:spacing w:line="240" w:lineRule="auto"/>
              <w:rPr>
                <w:rFonts w:ascii="Malgun Gothic" w:eastAsia="Malgun Gothic"/>
                <w:sz w:val="24"/>
              </w:rPr>
            </w:pPr>
            <w:r>
              <w:rPr>
                <w:rFonts w:ascii="Malgun Gothic" w:eastAsia="Malgun Gothic" w:hint="eastAsia"/>
                <w:sz w:val="24"/>
              </w:rPr>
              <w:t>한승환</w:t>
            </w:r>
          </w:p>
        </w:tc>
      </w:tr>
      <w:tr w:rsidR="00DF1B29" w14:paraId="056D6834" w14:textId="77777777" w:rsidTr="007856AD">
        <w:trPr>
          <w:trHeight w:val="266"/>
        </w:trPr>
        <w:tc>
          <w:tcPr>
            <w:tcW w:w="42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2149D7C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sz w:val="24"/>
              </w:rPr>
              <w:t></w:t>
            </w:r>
          </w:p>
        </w:tc>
        <w:tc>
          <w:tcPr>
            <w:tcW w:w="154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BEA8D18" w14:textId="77777777" w:rsidR="00DF1B29" w:rsidRDefault="007856AD" w:rsidP="00784A08">
            <w:pPr>
              <w:pStyle w:val="a"/>
              <w:spacing w:line="240" w:lineRule="auto"/>
              <w:jc w:val="distribute"/>
            </w:pPr>
            <w:r>
              <w:rPr>
                <w:rFonts w:eastAsia="Malgun Gothic"/>
                <w:b/>
                <w:sz w:val="24"/>
              </w:rPr>
              <w:t>연락처</w:t>
            </w:r>
          </w:p>
        </w:tc>
        <w:tc>
          <w:tcPr>
            <w:tcW w:w="259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0338CB1" w14:textId="77777777" w:rsidR="00DF1B29" w:rsidRDefault="007856AD" w:rsidP="00784A08">
            <w:pPr>
              <w:pStyle w:val="a"/>
              <w:spacing w:line="240" w:lineRule="auto"/>
            </w:pPr>
            <w:r>
              <w:rPr>
                <w:rFonts w:ascii="Malgun Gothic"/>
                <w:sz w:val="24"/>
              </w:rPr>
              <w:t>:</w:t>
            </w:r>
          </w:p>
        </w:tc>
        <w:tc>
          <w:tcPr>
            <w:tcW w:w="7285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24A913E8" w14:textId="77C794AD" w:rsidR="00DF1B29" w:rsidRDefault="00B7376E" w:rsidP="00784A08">
            <w:pPr>
              <w:pStyle w:val="a"/>
              <w:spacing w:line="240" w:lineRule="auto"/>
              <w:rPr>
                <w:rFonts w:ascii="Malgun Gothic" w:eastAsia="Malgun Gothic"/>
                <w:sz w:val="24"/>
              </w:rPr>
            </w:pPr>
            <w:r>
              <w:rPr>
                <w:rFonts w:ascii="Malgun Gothic" w:eastAsia="Malgun Gothic"/>
                <w:sz w:val="24"/>
              </w:rPr>
              <w:t>01028620200</w:t>
            </w:r>
          </w:p>
        </w:tc>
      </w:tr>
    </w:tbl>
    <w:p w14:paraId="514339DA" w14:textId="77777777" w:rsidR="00DF1B29" w:rsidRPr="00784A08" w:rsidRDefault="00784A08" w:rsidP="007856AD">
      <w:pPr>
        <w:pStyle w:val="a"/>
        <w:rPr>
          <w:rFonts w:ascii="Malgun Gothic" w:eastAsia="Malgun Gothic"/>
          <w:spacing w:val="-5"/>
          <w:szCs w:val="20"/>
        </w:rPr>
      </w:pPr>
      <w:bookmarkStart w:id="0" w:name="_top"/>
      <w:bookmarkEnd w:id="0"/>
      <w:r w:rsidRPr="00784A08">
        <w:rPr>
          <w:rFonts w:ascii="한양신명조" w:eastAsia="Gulim" w:hAnsi="Gulim" w:cs="Gulim"/>
          <w:noProof/>
          <w:kern w:val="0"/>
          <w:szCs w:val="20"/>
        </w:rPr>
        <w:drawing>
          <wp:anchor distT="0" distB="0" distL="114300" distR="114300" simplePos="0" relativeHeight="251658752" behindDoc="0" locked="0" layoutInCell="1" allowOverlap="1" wp14:anchorId="3C28B993" wp14:editId="016414D2">
            <wp:simplePos x="0" y="0"/>
            <wp:positionH relativeFrom="column">
              <wp:posOffset>3810</wp:posOffset>
            </wp:positionH>
            <wp:positionV relativeFrom="line">
              <wp:posOffset>424815</wp:posOffset>
            </wp:positionV>
            <wp:extent cx="6120000" cy="144142"/>
            <wp:effectExtent l="0" t="0" r="0" b="0"/>
            <wp:wrapTopAndBottom/>
            <wp:docPr id="1" name="그림 1" descr="EMB000023580f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763984512" descr="EMB000023580f6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441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56AD" w:rsidRPr="00784A08">
        <w:rPr>
          <w:rFonts w:ascii="Malgun Gothic"/>
          <w:spacing w:val="-5"/>
          <w:szCs w:val="20"/>
        </w:rPr>
        <w:t xml:space="preserve"> ※</w:t>
      </w:r>
      <w:r w:rsidR="007856AD" w:rsidRPr="00784A08">
        <w:rPr>
          <w:rFonts w:ascii="Malgun Gothic" w:eastAsia="Malgun Gothic"/>
          <w:spacing w:val="-5"/>
          <w:szCs w:val="20"/>
        </w:rPr>
        <w:t xml:space="preserve"> A4용지 편집 사용</w:t>
      </w:r>
    </w:p>
    <w:p w14:paraId="1B0F4B6C" w14:textId="77777777" w:rsidR="00DF1B29" w:rsidRDefault="007856AD">
      <w:pPr>
        <w:pStyle w:val="a"/>
        <w:spacing w:line="240" w:lineRule="auto"/>
      </w:pPr>
      <w:r>
        <w:rPr>
          <w:rFonts w:ascii="Malgun Gothic"/>
          <w:strike/>
          <w:spacing w:val="-5"/>
          <w:sz w:val="24"/>
        </w:rPr>
        <w:t xml:space="preserve">                                                                                        </w:t>
      </w:r>
    </w:p>
    <w:p w14:paraId="761145BF" w14:textId="77777777" w:rsidR="005479B3" w:rsidRDefault="005479B3" w:rsidP="001763D1">
      <w:pPr>
        <w:pStyle w:val="a"/>
        <w:tabs>
          <w:tab w:val="left" w:pos="1695"/>
        </w:tabs>
        <w:spacing w:line="240" w:lineRule="auto"/>
        <w:ind w:left="720"/>
        <w:rPr>
          <w:rFonts w:ascii="Malgun Gothic" w:eastAsia="Malgun Gothic"/>
          <w:spacing w:val="-5"/>
          <w:szCs w:val="18"/>
        </w:rPr>
      </w:pPr>
    </w:p>
    <w:p w14:paraId="782F214D" w14:textId="3B62833B" w:rsidR="001763D1" w:rsidRDefault="00CC55AD" w:rsidP="007D01AB">
      <w:pPr>
        <w:pStyle w:val="a"/>
        <w:tabs>
          <w:tab w:val="left" w:pos="1695"/>
        </w:tabs>
        <w:spacing w:line="240" w:lineRule="auto"/>
        <w:jc w:val="center"/>
        <w:rPr>
          <w:rFonts w:ascii="Malgun Gothic" w:eastAsia="Malgun Gothic"/>
          <w:b/>
          <w:bCs/>
          <w:spacing w:val="-5"/>
          <w:sz w:val="24"/>
          <w:szCs w:val="24"/>
        </w:rPr>
      </w:pPr>
      <w:r w:rsidRPr="007D01AB">
        <w:rPr>
          <w:rFonts w:ascii="Malgun Gothic" w:eastAsia="Malgun Gothic" w:hint="eastAsia"/>
          <w:b/>
          <w:bCs/>
          <w:spacing w:val="-5"/>
          <w:sz w:val="24"/>
          <w:szCs w:val="24"/>
        </w:rPr>
        <w:t>목차</w:t>
      </w:r>
    </w:p>
    <w:p w14:paraId="213A318A" w14:textId="77777777" w:rsidR="007D01AB" w:rsidRPr="007D01AB" w:rsidRDefault="007D01AB" w:rsidP="007D01AB">
      <w:pPr>
        <w:pStyle w:val="a"/>
        <w:tabs>
          <w:tab w:val="left" w:pos="1695"/>
        </w:tabs>
        <w:spacing w:line="240" w:lineRule="auto"/>
        <w:jc w:val="center"/>
        <w:rPr>
          <w:rFonts w:ascii="Malgun Gothic" w:eastAsia="Malgun Gothic"/>
          <w:b/>
          <w:bCs/>
          <w:spacing w:val="-5"/>
          <w:sz w:val="24"/>
          <w:szCs w:val="24"/>
        </w:rPr>
      </w:pPr>
    </w:p>
    <w:p w14:paraId="74EB1BF0" w14:textId="49D567F0" w:rsidR="00CC55AD" w:rsidRDefault="00CC55AD" w:rsidP="00CC55AD">
      <w:pPr>
        <w:pStyle w:val="a"/>
        <w:numPr>
          <w:ilvl w:val="0"/>
          <w:numId w:val="18"/>
        </w:numPr>
        <w:tabs>
          <w:tab w:val="left" w:pos="1695"/>
        </w:tabs>
        <w:rPr>
          <w:rFonts w:ascii="Malgun Gothic" w:eastAsia="Malgun Gothic"/>
          <w:b/>
          <w:bCs/>
          <w:spacing w:val="-5"/>
          <w:sz w:val="24"/>
          <w:szCs w:val="24"/>
        </w:rPr>
      </w:pP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한국의 수출 업체가 3개월 후 받은 수출대금 100만 달러에 대해 환율 변동 위험을 제거하고자 한다.</w:t>
      </w: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br/>
        <w:t xml:space="preserve">해당 수출업체가 파생금융상품을 이용하여 </w:t>
      </w:r>
      <w:proofErr w:type="spellStart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환헤지를</w:t>
      </w:r>
      <w:proofErr w:type="spellEnd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 xml:space="preserve"> 할 때, 적절한 파생금융상품들과 포지션은 무엇인가?</w:t>
      </w:r>
    </w:p>
    <w:p w14:paraId="6B9C4EC1" w14:textId="77777777" w:rsidR="008A2184" w:rsidRPr="00CC55AD" w:rsidRDefault="008A2184" w:rsidP="008A2184">
      <w:pPr>
        <w:pStyle w:val="a"/>
        <w:tabs>
          <w:tab w:val="left" w:pos="1695"/>
        </w:tabs>
        <w:ind w:left="720"/>
        <w:rPr>
          <w:rFonts w:ascii="Malgun Gothic" w:eastAsia="Malgun Gothic"/>
          <w:b/>
          <w:bCs/>
          <w:spacing w:val="-5"/>
          <w:sz w:val="24"/>
          <w:szCs w:val="24"/>
        </w:rPr>
      </w:pPr>
    </w:p>
    <w:p w14:paraId="7A9BCF9A" w14:textId="1B0147F1" w:rsidR="00CC55AD" w:rsidRDefault="00CC55AD" w:rsidP="00CC55AD">
      <w:pPr>
        <w:pStyle w:val="a"/>
        <w:numPr>
          <w:ilvl w:val="0"/>
          <w:numId w:val="18"/>
        </w:numPr>
        <w:tabs>
          <w:tab w:val="left" w:pos="1695"/>
        </w:tabs>
        <w:rPr>
          <w:rFonts w:ascii="Malgun Gothic" w:eastAsia="Malgun Gothic"/>
          <w:b/>
          <w:bCs/>
          <w:spacing w:val="-5"/>
          <w:sz w:val="24"/>
          <w:szCs w:val="24"/>
        </w:rPr>
      </w:pP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 xml:space="preserve">환율이 변동하게 되는 이유를 3개 이상의 환율결정이론으로 </w:t>
      </w:r>
      <w:proofErr w:type="spellStart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설명하시오</w:t>
      </w:r>
      <w:proofErr w:type="spellEnd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.</w:t>
      </w:r>
    </w:p>
    <w:p w14:paraId="1FBC2185" w14:textId="77777777" w:rsidR="008A2184" w:rsidRDefault="008A2184" w:rsidP="008A2184">
      <w:pPr>
        <w:pStyle w:val="ListParagraph"/>
        <w:rPr>
          <w:rFonts w:ascii="Malgun Gothic" w:eastAsia="Malgun Gothic"/>
          <w:b/>
          <w:bCs/>
          <w:spacing w:val="-5"/>
          <w:sz w:val="24"/>
          <w:szCs w:val="24"/>
        </w:rPr>
      </w:pPr>
    </w:p>
    <w:p w14:paraId="449192DE" w14:textId="77777777" w:rsidR="008A2184" w:rsidRPr="00CC55AD" w:rsidRDefault="008A2184" w:rsidP="008A2184">
      <w:pPr>
        <w:pStyle w:val="a"/>
        <w:tabs>
          <w:tab w:val="left" w:pos="1695"/>
        </w:tabs>
        <w:ind w:left="720"/>
        <w:rPr>
          <w:rFonts w:ascii="Malgun Gothic" w:eastAsia="Malgun Gothic"/>
          <w:b/>
          <w:bCs/>
          <w:spacing w:val="-5"/>
          <w:sz w:val="24"/>
          <w:szCs w:val="24"/>
        </w:rPr>
      </w:pPr>
    </w:p>
    <w:p w14:paraId="2E43AFFA" w14:textId="253348A2" w:rsidR="00CC55AD" w:rsidRPr="007D01AB" w:rsidRDefault="00CC55AD" w:rsidP="00CC55AD">
      <w:pPr>
        <w:pStyle w:val="a"/>
        <w:numPr>
          <w:ilvl w:val="0"/>
          <w:numId w:val="18"/>
        </w:numPr>
        <w:tabs>
          <w:tab w:val="left" w:pos="1695"/>
        </w:tabs>
        <w:rPr>
          <w:rFonts w:ascii="Malgun Gothic" w:eastAsia="Malgun Gothic"/>
          <w:b/>
          <w:bCs/>
          <w:spacing w:val="-5"/>
          <w:sz w:val="24"/>
          <w:szCs w:val="24"/>
        </w:rPr>
      </w:pP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 xml:space="preserve">원화 약세가 한국 무역수지에 어떻게 영향을 미칠지 </w:t>
      </w:r>
      <w:proofErr w:type="spellStart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기술하시오</w:t>
      </w:r>
      <w:proofErr w:type="spellEnd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.</w:t>
      </w: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br/>
        <w:t>(강의 13장 이론과 연계하여 간단하게 기술할 것)</w:t>
      </w:r>
    </w:p>
    <w:p w14:paraId="3B76428C" w14:textId="77777777" w:rsidR="00CC55AD" w:rsidRDefault="00CC55AD">
      <w:pPr>
        <w:widowControl/>
        <w:wordWrap/>
        <w:autoSpaceDE/>
        <w:autoSpaceDN/>
        <w:rPr>
          <w:rFonts w:ascii="Malgun Gothic" w:eastAsia="Malgun Gothic"/>
          <w:color w:val="000000"/>
          <w:spacing w:val="-5"/>
          <w:sz w:val="24"/>
          <w:szCs w:val="24"/>
        </w:rPr>
      </w:pPr>
      <w:r>
        <w:rPr>
          <w:rFonts w:ascii="Malgun Gothic" w:eastAsia="Malgun Gothic"/>
          <w:spacing w:val="-5"/>
          <w:sz w:val="24"/>
          <w:szCs w:val="24"/>
        </w:rPr>
        <w:br w:type="page"/>
      </w:r>
    </w:p>
    <w:p w14:paraId="53291533" w14:textId="58756D54" w:rsidR="002E2DB8" w:rsidRDefault="00CC55AD" w:rsidP="007D01AB">
      <w:pPr>
        <w:pStyle w:val="a"/>
        <w:numPr>
          <w:ilvl w:val="1"/>
          <w:numId w:val="18"/>
        </w:numPr>
        <w:tabs>
          <w:tab w:val="left" w:pos="1695"/>
        </w:tabs>
        <w:spacing w:line="240" w:lineRule="auto"/>
        <w:rPr>
          <w:rFonts w:ascii="Malgun Gothic" w:eastAsia="Malgun Gothic"/>
          <w:b/>
          <w:spacing w:val="-5"/>
          <w:sz w:val="24"/>
          <w:szCs w:val="24"/>
        </w:rPr>
      </w:pPr>
      <w:r w:rsidRPr="002E2DB8">
        <w:rPr>
          <w:rFonts w:ascii="Malgun Gothic" w:eastAsia="Malgun Gothic" w:hint="eastAsia"/>
          <w:b/>
          <w:spacing w:val="-5"/>
          <w:sz w:val="24"/>
          <w:szCs w:val="24"/>
        </w:rPr>
        <w:lastRenderedPageBreak/>
        <w:t xml:space="preserve">한국의 수출 업체가 3개월 후 받은 수출대금 100만 달러에 대해 환율 변동 위험을 제거하고자 </w:t>
      </w:r>
      <w:r w:rsidRPr="00CC55AD">
        <w:rPr>
          <w:rFonts w:ascii="Malgun Gothic" w:eastAsia="Malgun Gothic"/>
          <w:b/>
          <w:spacing w:val="-5"/>
          <w:sz w:val="24"/>
          <w:szCs w:val="24"/>
        </w:rPr>
        <w:t>한다.</w:t>
      </w:r>
      <w:r w:rsidRPr="00CC55AD">
        <w:rPr>
          <w:rFonts w:ascii="Malgun Gothic" w:eastAsia="Malgun Gothic"/>
          <w:b/>
          <w:spacing w:val="-5"/>
          <w:sz w:val="24"/>
          <w:szCs w:val="24"/>
        </w:rPr>
        <w:br/>
        <w:t xml:space="preserve">해당 수출업체가 파생금융상품을 이용하여 </w:t>
      </w:r>
      <w:proofErr w:type="spellStart"/>
      <w:r w:rsidRPr="00CC55AD">
        <w:rPr>
          <w:rFonts w:ascii="Malgun Gothic" w:eastAsia="Malgun Gothic"/>
          <w:b/>
          <w:spacing w:val="-5"/>
          <w:sz w:val="24"/>
          <w:szCs w:val="24"/>
        </w:rPr>
        <w:t>환헤지를</w:t>
      </w:r>
      <w:proofErr w:type="spellEnd"/>
      <w:r w:rsidRPr="00CC55AD">
        <w:rPr>
          <w:rFonts w:ascii="Malgun Gothic" w:eastAsia="Malgun Gothic"/>
          <w:b/>
          <w:spacing w:val="-5"/>
          <w:sz w:val="24"/>
          <w:szCs w:val="24"/>
        </w:rPr>
        <w:t xml:space="preserve"> 할 때, 적절한 파생금융상품들과 포지션은 무엇인가</w:t>
      </w:r>
      <w:r w:rsidR="002E2DB8" w:rsidRPr="002E2DB8">
        <w:rPr>
          <w:rFonts w:ascii="Malgun Gothic" w:eastAsia="Malgun Gothic" w:hint="eastAsia"/>
          <w:b/>
          <w:spacing w:val="-5"/>
          <w:sz w:val="24"/>
          <w:szCs w:val="24"/>
        </w:rPr>
        <w:t>?</w:t>
      </w:r>
    </w:p>
    <w:p w14:paraId="6BE3CBE2" w14:textId="77777777" w:rsidR="00B334B4" w:rsidRDefault="00B334B4" w:rsidP="004548B1">
      <w:pPr>
        <w:pStyle w:val="a"/>
        <w:tabs>
          <w:tab w:val="left" w:pos="1695"/>
        </w:tabs>
        <w:spacing w:line="240" w:lineRule="auto"/>
        <w:ind w:left="360"/>
        <w:rPr>
          <w:rFonts w:ascii="Malgun Gothic" w:eastAsia="Malgun Gothic"/>
          <w:spacing w:val="-5"/>
          <w:sz w:val="24"/>
          <w:szCs w:val="24"/>
        </w:rPr>
      </w:pPr>
    </w:p>
    <w:p w14:paraId="347B2486" w14:textId="5389E35A" w:rsidR="004548B1" w:rsidRDefault="004548B1" w:rsidP="008921EA">
      <w:pPr>
        <w:pStyle w:val="a"/>
        <w:tabs>
          <w:tab w:val="left" w:pos="1695"/>
        </w:tabs>
        <w:ind w:left="36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한국의 수출기업이 3개월 뒤에 100만달러를 수취할 계획이라면 </w:t>
      </w:r>
      <w:r w:rsidR="0090565F">
        <w:rPr>
          <w:rFonts w:ascii="Malgun Gothic" w:eastAsia="Malgun Gothic" w:hint="eastAsia"/>
          <w:spacing w:val="-5"/>
          <w:sz w:val="24"/>
          <w:szCs w:val="24"/>
        </w:rPr>
        <w:t xml:space="preserve">이 기업이 해당 거래에서 가지고 있는 리스크는 환율 </w:t>
      </w:r>
      <w:r w:rsidR="006459BF">
        <w:rPr>
          <w:rFonts w:ascii="Malgun Gothic" w:eastAsia="Malgun Gothic" w:hint="eastAsia"/>
          <w:spacing w:val="-5"/>
          <w:sz w:val="24"/>
          <w:szCs w:val="24"/>
        </w:rPr>
        <w:t>하락(원화 강세)이다. 왜냐하면 만약 현재 환율이 1,350원/달러이고 3개월뒤 1,250원/달러</w:t>
      </w:r>
      <w:r w:rsidR="00AB5427">
        <w:rPr>
          <w:rFonts w:ascii="Malgun Gothic" w:eastAsia="Malgun Gothic" w:hint="eastAsia"/>
          <w:spacing w:val="-5"/>
          <w:sz w:val="24"/>
          <w:szCs w:val="24"/>
        </w:rPr>
        <w:t xml:space="preserve">가 된다면, 같은 100만달러를 받아도 </w:t>
      </w:r>
      <w:proofErr w:type="spellStart"/>
      <w:r w:rsidR="00AB5427">
        <w:rPr>
          <w:rFonts w:ascii="Malgun Gothic" w:eastAsia="Malgun Gothic" w:hint="eastAsia"/>
          <w:spacing w:val="-5"/>
          <w:sz w:val="24"/>
          <w:szCs w:val="24"/>
        </w:rPr>
        <w:t>환산되원화의</w:t>
      </w:r>
      <w:proofErr w:type="spellEnd"/>
      <w:r w:rsidR="00AB5427">
        <w:rPr>
          <w:rFonts w:ascii="Malgun Gothic" w:eastAsia="Malgun Gothic" w:hint="eastAsia"/>
          <w:spacing w:val="-5"/>
          <w:sz w:val="24"/>
          <w:szCs w:val="24"/>
        </w:rPr>
        <w:t xml:space="preserve"> 금액에 대한 차이는 </w:t>
      </w:r>
      <w:r w:rsidR="00AE0885">
        <w:rPr>
          <w:rFonts w:ascii="Malgun Gothic" w:eastAsia="Malgun Gothic" w:hint="eastAsia"/>
          <w:spacing w:val="-5"/>
          <w:sz w:val="24"/>
          <w:szCs w:val="24"/>
        </w:rPr>
        <w:t>큰 손실이 되기 때문이다.</w:t>
      </w:r>
    </w:p>
    <w:p w14:paraId="0F1500FA" w14:textId="49DEF697" w:rsidR="00AE0885" w:rsidRDefault="00AE0885" w:rsidP="008921EA">
      <w:pPr>
        <w:pStyle w:val="a"/>
        <w:tabs>
          <w:tab w:val="left" w:pos="1695"/>
        </w:tabs>
        <w:ind w:left="36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그렇기 때문에, 수출기업은 환율이 하락하더라도 미리 </w:t>
      </w:r>
      <w:r w:rsidR="000F0865">
        <w:rPr>
          <w:rFonts w:ascii="Malgun Gothic" w:eastAsia="Malgun Gothic" w:hint="eastAsia"/>
          <w:spacing w:val="-5"/>
          <w:sz w:val="24"/>
          <w:szCs w:val="24"/>
        </w:rPr>
        <w:t xml:space="preserve">약속된 환율로 수출 대금을 받거나, 환율이 급락했을 때 손실을 방어하는 </w:t>
      </w:r>
      <w:proofErr w:type="spellStart"/>
      <w:r w:rsidR="00EE7B6E"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  <w:r w:rsidR="00EE7B6E">
        <w:rPr>
          <w:rFonts w:ascii="Malgun Gothic" w:eastAsia="Malgun Gothic" w:hint="eastAsia"/>
          <w:spacing w:val="-5"/>
          <w:sz w:val="24"/>
          <w:szCs w:val="24"/>
        </w:rPr>
        <w:t xml:space="preserve"> 전략이 필요하다.</w:t>
      </w:r>
      <w:r w:rsidR="00B25C16">
        <w:rPr>
          <w:rFonts w:ascii="Malgun Gothic" w:eastAsia="Malgun Gothic" w:hint="eastAsia"/>
          <w:spacing w:val="-5"/>
          <w:sz w:val="24"/>
          <w:szCs w:val="24"/>
        </w:rPr>
        <w:t xml:space="preserve"> 다음은 수출기업이 실무에 적용할 수 있는 대표적인 파생금융상품을 이용한 </w:t>
      </w:r>
      <w:proofErr w:type="spellStart"/>
      <w:r w:rsidR="00B25C16"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  <w:r w:rsidR="00B25C16">
        <w:rPr>
          <w:rFonts w:ascii="Malgun Gothic" w:eastAsia="Malgun Gothic" w:hint="eastAsia"/>
          <w:spacing w:val="-5"/>
          <w:sz w:val="24"/>
          <w:szCs w:val="24"/>
        </w:rPr>
        <w:t xml:space="preserve"> 전략이다.</w:t>
      </w:r>
    </w:p>
    <w:p w14:paraId="4698F8D8" w14:textId="77777777" w:rsidR="00B334B4" w:rsidRDefault="00B334B4" w:rsidP="008921EA">
      <w:pPr>
        <w:pStyle w:val="a"/>
        <w:tabs>
          <w:tab w:val="left" w:pos="1695"/>
        </w:tabs>
        <w:ind w:left="360"/>
        <w:rPr>
          <w:rFonts w:ascii="Malgun Gothic" w:eastAsia="Malgun Gothic"/>
          <w:spacing w:val="-5"/>
          <w:sz w:val="24"/>
          <w:szCs w:val="24"/>
        </w:rPr>
      </w:pPr>
    </w:p>
    <w:p w14:paraId="5FD0703D" w14:textId="6D87C26F" w:rsidR="00B25C16" w:rsidRDefault="00B334B4" w:rsidP="00893EEA">
      <w:pPr>
        <w:pStyle w:val="a"/>
        <w:numPr>
          <w:ilvl w:val="1"/>
          <w:numId w:val="20"/>
        </w:numPr>
        <w:tabs>
          <w:tab w:val="left" w:pos="1695"/>
        </w:tabs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선도환을 이용한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</w:p>
    <w:p w14:paraId="6F6BCAEE" w14:textId="23BCB173" w:rsidR="00B334B4" w:rsidRDefault="00F8137F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선도환은 은행과 기업이 체결하는 계약으로, 미래의 특정 시점에 이미 정해진 환율로 달러를 매도하거나 매입하는 방식이다. </w:t>
      </w:r>
      <w:r w:rsidR="00F55F9D">
        <w:rPr>
          <w:rFonts w:ascii="Malgun Gothic" w:eastAsia="Malgun Gothic" w:hint="eastAsia"/>
          <w:spacing w:val="-5"/>
          <w:sz w:val="24"/>
          <w:szCs w:val="24"/>
        </w:rPr>
        <w:t>수출기업의 입장에서는 미래에 받을 달러를 지금의 환율로 미리 수출 대금을 받아버리겠다는 관점을 가진다.</w:t>
      </w:r>
    </w:p>
    <w:p w14:paraId="6BAB299B" w14:textId="31E056EE" w:rsidR="00153FE8" w:rsidRDefault="00153FE8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이에 따라, 기업은 달러 매도 선도계약을 통해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환헤지를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할 수 있다. 더 구체적으로 어떻게 가능한지 살펴보면, </w:t>
      </w:r>
      <w:r w:rsidR="00CE4DF8">
        <w:rPr>
          <w:rFonts w:ascii="Malgun Gothic" w:eastAsia="Malgun Gothic" w:hint="eastAsia"/>
          <w:spacing w:val="-5"/>
          <w:sz w:val="24"/>
          <w:szCs w:val="24"/>
        </w:rPr>
        <w:t>기업은 은행과 지금 확정한 선도환율(각 국가의 금리차를 이용하여 계산된 환율)</w:t>
      </w:r>
      <w:r w:rsidR="008212AB">
        <w:rPr>
          <w:rFonts w:ascii="Malgun Gothic" w:eastAsia="Malgun Gothic" w:hint="eastAsia"/>
          <w:spacing w:val="-5"/>
          <w:sz w:val="24"/>
          <w:szCs w:val="24"/>
        </w:rPr>
        <w:t>로 매도하는 계약을 체결한다(예: 1,345원).</w:t>
      </w:r>
    </w:p>
    <w:p w14:paraId="22988E25" w14:textId="5ABA92D8" w:rsidR="008212AB" w:rsidRDefault="008212AB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선도환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계약의 실효성을 </w:t>
      </w:r>
      <w:r w:rsidR="004B22B3">
        <w:rPr>
          <w:rFonts w:ascii="Malgun Gothic" w:eastAsia="Malgun Gothic" w:hint="eastAsia"/>
          <w:spacing w:val="-5"/>
          <w:sz w:val="24"/>
          <w:szCs w:val="24"/>
        </w:rPr>
        <w:t xml:space="preserve">분석하자면, 먼저 환율 </w:t>
      </w:r>
      <w:proofErr w:type="spellStart"/>
      <w:r w:rsidR="004B22B3">
        <w:rPr>
          <w:rFonts w:ascii="Malgun Gothic" w:eastAsia="Malgun Gothic" w:hint="eastAsia"/>
          <w:spacing w:val="-5"/>
          <w:sz w:val="24"/>
          <w:szCs w:val="24"/>
        </w:rPr>
        <w:t>급락시</w:t>
      </w:r>
      <w:proofErr w:type="spellEnd"/>
      <w:r w:rsidR="004B22B3">
        <w:rPr>
          <w:rFonts w:ascii="Malgun Gothic" w:eastAsia="Malgun Gothic" w:hint="eastAsia"/>
          <w:spacing w:val="-5"/>
          <w:sz w:val="24"/>
          <w:szCs w:val="24"/>
        </w:rPr>
        <w:t xml:space="preserve"> 100% 손실을 방어할 수 있다. 선도환율로 거래가 계약되어 있기 때문에, </w:t>
      </w:r>
      <w:r w:rsidR="001168B8">
        <w:rPr>
          <w:rFonts w:ascii="Malgun Gothic" w:eastAsia="Malgun Gothic" w:hint="eastAsia"/>
          <w:spacing w:val="-5"/>
          <w:sz w:val="24"/>
          <w:szCs w:val="24"/>
        </w:rPr>
        <w:t>운영 계획 수립이 용이한 장점이 있</w:t>
      </w:r>
      <w:r w:rsidR="001168B8">
        <w:rPr>
          <w:rFonts w:ascii="Malgun Gothic" w:eastAsia="Malgun Gothic" w:hint="eastAsia"/>
          <w:spacing w:val="-5"/>
          <w:sz w:val="24"/>
          <w:szCs w:val="24"/>
        </w:rPr>
        <w:lastRenderedPageBreak/>
        <w:t xml:space="preserve">다. </w:t>
      </w:r>
      <w:r w:rsidR="000B5809">
        <w:rPr>
          <w:rFonts w:ascii="Malgun Gothic" w:eastAsia="Malgun Gothic" w:hint="eastAsia"/>
          <w:spacing w:val="-5"/>
          <w:sz w:val="24"/>
          <w:szCs w:val="24"/>
        </w:rPr>
        <w:t xml:space="preserve">하지만 반대로 환율이 오른다면, 그에 대한 추가 이익을 누리지 못하는 단점이 있다. </w:t>
      </w:r>
      <w:r w:rsidR="0046334B">
        <w:rPr>
          <w:rFonts w:ascii="Malgun Gothic" w:eastAsia="Malgun Gothic" w:hint="eastAsia"/>
          <w:spacing w:val="-5"/>
          <w:sz w:val="24"/>
          <w:szCs w:val="24"/>
        </w:rPr>
        <w:t>쉽게 표현하자면, 보험을 드는 대신 업사이드 이익을 포기하는 구조이다.</w:t>
      </w:r>
      <w:r w:rsidR="00043C9E">
        <w:rPr>
          <w:rFonts w:ascii="Malgun Gothic" w:eastAsia="Malgun Gothic" w:hint="eastAsia"/>
          <w:spacing w:val="-5"/>
          <w:sz w:val="24"/>
          <w:szCs w:val="24"/>
        </w:rPr>
        <w:t xml:space="preserve"> 실무에서 가장 널리 활용되는 방식이라고 할 수 있다.</w:t>
      </w:r>
    </w:p>
    <w:p w14:paraId="036741A1" w14:textId="27236F01" w:rsidR="0046334B" w:rsidRDefault="0046334B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활용하기 가장 적합한 시기는, 환율 변동성이 클 때, </w:t>
      </w:r>
      <w:r w:rsidR="00222E79">
        <w:rPr>
          <w:rFonts w:ascii="Malgun Gothic" w:eastAsia="Malgun Gothic" w:hint="eastAsia"/>
          <w:spacing w:val="-5"/>
          <w:sz w:val="24"/>
          <w:szCs w:val="24"/>
        </w:rPr>
        <w:t xml:space="preserve">안정성을 추구하고자 할 때이다. 또한 기업별로, 예산이나 원가에 대한 계산이 중요한 제조업에 속한 기업일 수록 더 유리한 </w:t>
      </w:r>
      <w:proofErr w:type="spellStart"/>
      <w:r w:rsidR="00222E79"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  <w:r w:rsidR="00222E79">
        <w:rPr>
          <w:rFonts w:ascii="Malgun Gothic" w:eastAsia="Malgun Gothic" w:hint="eastAsia"/>
          <w:spacing w:val="-5"/>
          <w:sz w:val="24"/>
          <w:szCs w:val="24"/>
        </w:rPr>
        <w:t xml:space="preserve"> 방법이</w:t>
      </w:r>
      <w:r w:rsidR="00C63A69">
        <w:rPr>
          <w:rFonts w:ascii="Malgun Gothic" w:eastAsia="Malgun Gothic" w:hint="eastAsia"/>
          <w:spacing w:val="-5"/>
          <w:sz w:val="24"/>
          <w:szCs w:val="24"/>
        </w:rPr>
        <w:t>다.</w:t>
      </w:r>
    </w:p>
    <w:p w14:paraId="2DF362B7" w14:textId="749DAFEA" w:rsidR="009E0F54" w:rsidRDefault="00C63A69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수익율보다 안정적으로 원화확보가 중요한 기조를 가지고 있는 기업이 채택하기에 유리한 </w:t>
      </w:r>
      <w:r w:rsidR="009E0F54">
        <w:rPr>
          <w:rFonts w:ascii="Malgun Gothic" w:eastAsia="Malgun Gothic" w:hint="eastAsia"/>
          <w:spacing w:val="-5"/>
          <w:sz w:val="24"/>
          <w:szCs w:val="24"/>
        </w:rPr>
        <w:t xml:space="preserve">파생금융상품과 포지션이다. </w:t>
      </w:r>
    </w:p>
    <w:p w14:paraId="19A0DC6D" w14:textId="77777777" w:rsidR="00043C9E" w:rsidRDefault="00043C9E" w:rsidP="008921EA">
      <w:pPr>
        <w:pStyle w:val="a"/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</w:p>
    <w:p w14:paraId="53DE259E" w14:textId="59D47601" w:rsidR="00A05AB4" w:rsidRDefault="00A05AB4" w:rsidP="00893EEA">
      <w:pPr>
        <w:pStyle w:val="a"/>
        <w:numPr>
          <w:ilvl w:val="1"/>
          <w:numId w:val="20"/>
        </w:numPr>
        <w:tabs>
          <w:tab w:val="left" w:pos="1695"/>
        </w:tabs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달러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풋옵션을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이용한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</w:p>
    <w:p w14:paraId="79496F30" w14:textId="79AD884D" w:rsidR="00591AC8" w:rsidRDefault="00507E6F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옵션은 파생상품 중에서도 권리에 기반한 계약이다. 즉, </w:t>
      </w:r>
      <w:proofErr w:type="spellStart"/>
      <w:proofErr w:type="gramStart"/>
      <w:r>
        <w:rPr>
          <w:rFonts w:ascii="Malgun Gothic" w:eastAsia="Malgun Gothic" w:hint="eastAsia"/>
          <w:spacing w:val="-5"/>
          <w:sz w:val="24"/>
          <w:szCs w:val="24"/>
        </w:rPr>
        <w:t>선도환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처럼</w:t>
      </w:r>
      <w:proofErr w:type="spellEnd"/>
      <w:proofErr w:type="gramEnd"/>
      <w:r>
        <w:rPr>
          <w:rFonts w:ascii="Malgun Gothic" w:eastAsia="Malgun Gothic" w:hint="eastAsia"/>
          <w:spacing w:val="-5"/>
          <w:sz w:val="24"/>
          <w:szCs w:val="24"/>
        </w:rPr>
        <w:t xml:space="preserve"> 반드시 미래에 팔아야 할 </w:t>
      </w:r>
      <w:r>
        <w:rPr>
          <w:rFonts w:ascii="Malgun Gothic" w:eastAsia="Malgun Gothic"/>
          <w:spacing w:val="-5"/>
          <w:sz w:val="24"/>
          <w:szCs w:val="24"/>
        </w:rPr>
        <w:t>‘</w:t>
      </w:r>
      <w:r>
        <w:rPr>
          <w:rFonts w:ascii="Malgun Gothic" w:eastAsia="Malgun Gothic" w:hint="eastAsia"/>
          <w:spacing w:val="-5"/>
          <w:sz w:val="24"/>
          <w:szCs w:val="24"/>
        </w:rPr>
        <w:t>의무</w:t>
      </w:r>
      <w:r>
        <w:rPr>
          <w:rFonts w:ascii="Malgun Gothic" w:eastAsia="Malgun Gothic"/>
          <w:spacing w:val="-5"/>
          <w:sz w:val="24"/>
          <w:szCs w:val="24"/>
        </w:rPr>
        <w:t>’</w:t>
      </w:r>
      <w:r>
        <w:rPr>
          <w:rFonts w:ascii="Malgun Gothic" w:eastAsia="Malgun Gothic" w:hint="eastAsia"/>
          <w:spacing w:val="-5"/>
          <w:sz w:val="24"/>
          <w:szCs w:val="24"/>
        </w:rPr>
        <w:t xml:space="preserve">가 아니라, </w:t>
      </w:r>
      <w:r w:rsidR="00591AC8">
        <w:rPr>
          <w:rFonts w:ascii="Malgun Gothic" w:eastAsia="Malgun Gothic" w:hint="eastAsia"/>
          <w:spacing w:val="-5"/>
          <w:sz w:val="24"/>
          <w:szCs w:val="24"/>
        </w:rPr>
        <w:t xml:space="preserve">환율이 불리한 방향으로 흐를 때 옵션을 행사하여 재산을 보호받을 수 있는 </w:t>
      </w:r>
      <w:r w:rsidR="00591AC8">
        <w:rPr>
          <w:rFonts w:ascii="Malgun Gothic" w:eastAsia="Malgun Gothic"/>
          <w:spacing w:val="-5"/>
          <w:sz w:val="24"/>
          <w:szCs w:val="24"/>
        </w:rPr>
        <w:t>‘</w:t>
      </w:r>
      <w:r w:rsidR="00591AC8">
        <w:rPr>
          <w:rFonts w:ascii="Malgun Gothic" w:eastAsia="Malgun Gothic" w:hint="eastAsia"/>
          <w:spacing w:val="-5"/>
          <w:sz w:val="24"/>
          <w:szCs w:val="24"/>
        </w:rPr>
        <w:t>선택권</w:t>
      </w:r>
      <w:r w:rsidR="00591AC8">
        <w:rPr>
          <w:rFonts w:ascii="Malgun Gothic" w:eastAsia="Malgun Gothic"/>
          <w:spacing w:val="-5"/>
          <w:sz w:val="24"/>
          <w:szCs w:val="24"/>
        </w:rPr>
        <w:t>’</w:t>
      </w:r>
      <w:r w:rsidR="00591AC8">
        <w:rPr>
          <w:rFonts w:ascii="Malgun Gothic" w:eastAsia="Malgun Gothic" w:hint="eastAsia"/>
          <w:spacing w:val="-5"/>
          <w:sz w:val="24"/>
          <w:szCs w:val="24"/>
        </w:rPr>
        <w:t>이라고 할 수 있다.</w:t>
      </w:r>
    </w:p>
    <w:p w14:paraId="35892106" w14:textId="0FF44342" w:rsidR="00591AC8" w:rsidRDefault="00041CB3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달러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풋옵션은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미래에 특정한 가격으로 달러를 팔 수 있는 권리를 의미한다. 즉, 수출기업의 입장에서 가장 나쁜 시나리오인 </w:t>
      </w:r>
      <w:r w:rsidR="00F91477">
        <w:rPr>
          <w:rFonts w:ascii="Malgun Gothic" w:eastAsia="Malgun Gothic" w:hint="eastAsia"/>
          <w:spacing w:val="-5"/>
          <w:sz w:val="24"/>
          <w:szCs w:val="24"/>
        </w:rPr>
        <w:t>환율 하락에 대한 보험의 역할을 한다고 볼 수 있다.</w:t>
      </w:r>
    </w:p>
    <w:p w14:paraId="2544B217" w14:textId="02E07AB8" w:rsidR="00F91477" w:rsidRDefault="001338F7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미래에 형성될 환율에 따라 </w:t>
      </w:r>
      <w:r w:rsidR="00F91477">
        <w:rPr>
          <w:rFonts w:ascii="Malgun Gothic" w:eastAsia="Malgun Gothic" w:hint="eastAsia"/>
          <w:spacing w:val="-5"/>
          <w:sz w:val="24"/>
          <w:szCs w:val="24"/>
        </w:rPr>
        <w:t xml:space="preserve">수출 </w:t>
      </w:r>
      <w:r>
        <w:rPr>
          <w:rFonts w:ascii="Malgun Gothic" w:eastAsia="Malgun Gothic" w:hint="eastAsia"/>
          <w:spacing w:val="-5"/>
          <w:sz w:val="24"/>
          <w:szCs w:val="24"/>
        </w:rPr>
        <w:t xml:space="preserve">대금을 받아야 할 기업의 관점에서 지켜보면, 달러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풋옵션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</w:t>
      </w:r>
      <w:r w:rsidR="00C37BEE">
        <w:rPr>
          <w:rFonts w:ascii="Malgun Gothic" w:eastAsia="Malgun Gothic" w:hint="eastAsia"/>
          <w:spacing w:val="-5"/>
          <w:sz w:val="24"/>
          <w:szCs w:val="24"/>
        </w:rPr>
        <w:t>매수, 즉 달러를 팔 권리를 보유하는 포지션을 가져야 유리하다. 쉽게 말해, 기업은 3개월 후 100만 달러</w:t>
      </w:r>
      <w:r w:rsidR="00A956C4">
        <w:rPr>
          <w:rFonts w:ascii="Malgun Gothic" w:eastAsia="Malgun Gothic" w:hint="eastAsia"/>
          <w:spacing w:val="-5"/>
          <w:sz w:val="24"/>
          <w:szCs w:val="24"/>
        </w:rPr>
        <w:t xml:space="preserve">를 현재 </w:t>
      </w:r>
      <w:proofErr w:type="spellStart"/>
      <w:r w:rsidR="00A956C4">
        <w:rPr>
          <w:rFonts w:ascii="Malgun Gothic" w:eastAsia="Malgun Gothic" w:hint="eastAsia"/>
          <w:spacing w:val="-5"/>
          <w:sz w:val="24"/>
          <w:szCs w:val="24"/>
        </w:rPr>
        <w:t>시점으로써는</w:t>
      </w:r>
      <w:proofErr w:type="spellEnd"/>
      <w:r w:rsidR="00A956C4">
        <w:rPr>
          <w:rFonts w:ascii="Malgun Gothic" w:eastAsia="Malgun Gothic" w:hint="eastAsia"/>
          <w:spacing w:val="-5"/>
          <w:sz w:val="24"/>
          <w:szCs w:val="24"/>
        </w:rPr>
        <w:t xml:space="preserve"> 아무 조건 없이 받을 예정이고, 환율이 크게 떨어진다면 옵션을 행사하여, 미리 정한 환율로 달러를 팔 수 </w:t>
      </w:r>
      <w:r w:rsidR="00A956C4">
        <w:rPr>
          <w:rFonts w:ascii="Malgun Gothic" w:eastAsia="Malgun Gothic" w:hint="eastAsia"/>
          <w:spacing w:val="-5"/>
          <w:sz w:val="24"/>
          <w:szCs w:val="24"/>
        </w:rPr>
        <w:lastRenderedPageBreak/>
        <w:t>있는 권리가 생기는 것이다.</w:t>
      </w:r>
    </w:p>
    <w:p w14:paraId="7370AA7B" w14:textId="3897EDA2" w:rsidR="00A956C4" w:rsidRDefault="00B04D16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달러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풋옵션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매수의 효과를 살펴보</w:t>
      </w:r>
      <w:r w:rsidR="00260EC5">
        <w:rPr>
          <w:rFonts w:ascii="Malgun Gothic" w:eastAsia="Malgun Gothic" w:hint="eastAsia"/>
          <w:spacing w:val="-5"/>
          <w:sz w:val="24"/>
          <w:szCs w:val="24"/>
        </w:rPr>
        <w:t>자</w:t>
      </w:r>
      <w:r>
        <w:rPr>
          <w:rFonts w:ascii="Malgun Gothic" w:eastAsia="Malgun Gothic" w:hint="eastAsia"/>
          <w:spacing w:val="-5"/>
          <w:sz w:val="24"/>
          <w:szCs w:val="24"/>
        </w:rPr>
        <w:t xml:space="preserve">면, 환율이 떨어지는 경우와 오르는 경우 두가지로 나누어 </w:t>
      </w:r>
      <w:r w:rsidR="00260EC5">
        <w:rPr>
          <w:rFonts w:ascii="Malgun Gothic" w:eastAsia="Malgun Gothic" w:hint="eastAsia"/>
          <w:spacing w:val="-5"/>
          <w:sz w:val="24"/>
          <w:szCs w:val="24"/>
        </w:rPr>
        <w:t xml:space="preserve">볼 수 있다. 먼저, 환율이 떨어지는 경우, 옵션을 행사하여, 손실을 </w:t>
      </w:r>
      <w:r w:rsidR="00B32AE9">
        <w:rPr>
          <w:rFonts w:ascii="Malgun Gothic" w:eastAsia="Malgun Gothic" w:hint="eastAsia"/>
          <w:spacing w:val="-5"/>
          <w:sz w:val="24"/>
          <w:szCs w:val="24"/>
        </w:rPr>
        <w:t>방어</w:t>
      </w:r>
      <w:r w:rsidR="00B32AE9">
        <w:rPr>
          <w:rFonts w:ascii="Malgun Gothic" w:eastAsia="Malgun Gothic"/>
          <w:spacing w:val="-5"/>
          <w:sz w:val="24"/>
          <w:szCs w:val="24"/>
        </w:rPr>
        <w:t>할</w:t>
      </w:r>
      <w:r w:rsidR="00260EC5">
        <w:rPr>
          <w:rFonts w:ascii="Malgun Gothic" w:eastAsia="Malgun Gothic" w:hint="eastAsia"/>
          <w:spacing w:val="-5"/>
          <w:sz w:val="24"/>
          <w:szCs w:val="24"/>
        </w:rPr>
        <w:t xml:space="preserve"> 수 있으며, 환율이 오른다면, </w:t>
      </w:r>
      <w:r w:rsidR="00B32AE9">
        <w:rPr>
          <w:rFonts w:ascii="Malgun Gothic" w:eastAsia="Malgun Gothic" w:hint="eastAsia"/>
          <w:spacing w:val="-5"/>
          <w:sz w:val="24"/>
          <w:szCs w:val="24"/>
        </w:rPr>
        <w:t>옵션 행사를 하지 않고, 시장에서 더 높은 환율로 달러 매도가 가능하다. 즉</w:t>
      </w:r>
      <w:r w:rsidR="00C55E98">
        <w:rPr>
          <w:rFonts w:ascii="Malgun Gothic" w:eastAsia="Malgun Gothic" w:hint="eastAsia"/>
          <w:spacing w:val="-5"/>
          <w:sz w:val="24"/>
          <w:szCs w:val="24"/>
        </w:rPr>
        <w:t>,</w:t>
      </w:r>
      <w:r w:rsidR="00B32AE9">
        <w:rPr>
          <w:rFonts w:ascii="Malgun Gothic" w:eastAsia="Malgun Gothic" w:hint="eastAsia"/>
          <w:spacing w:val="-5"/>
          <w:sz w:val="24"/>
          <w:szCs w:val="24"/>
        </w:rPr>
        <w:t xml:space="preserve"> 환율 하락은 방어하고, </w:t>
      </w:r>
      <w:r w:rsidR="00C55E98">
        <w:rPr>
          <w:rFonts w:ascii="Malgun Gothic" w:eastAsia="Malgun Gothic" w:hint="eastAsia"/>
          <w:spacing w:val="-5"/>
          <w:sz w:val="24"/>
          <w:szCs w:val="24"/>
        </w:rPr>
        <w:t>환율 상승은 그 이익에 대한 가능성을 유지하는 균형을 가지는 구조이다.</w:t>
      </w:r>
    </w:p>
    <w:p w14:paraId="6641717F" w14:textId="4536DD75" w:rsidR="00C55E98" w:rsidRDefault="004912DE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옵션은 보험과 같이 생각 할 수 있으므로 프리미엄이라는 보험료와 비슷한 비용이 수반된다. </w:t>
      </w:r>
      <w:r w:rsidR="00E846B0">
        <w:rPr>
          <w:rFonts w:ascii="Malgun Gothic" w:eastAsia="Malgun Gothic" w:hint="eastAsia"/>
          <w:spacing w:val="-5"/>
          <w:sz w:val="24"/>
          <w:szCs w:val="24"/>
        </w:rPr>
        <w:t>예를 들어, 100만달러에 대한 옵션 프리미엄이 0.7%라면 프리미엄은 7,000달러 수준으로 선지급해야 한다.</w:t>
      </w:r>
    </w:p>
    <w:p w14:paraId="1D71A524" w14:textId="1557A22F" w:rsidR="007263F8" w:rsidRDefault="0029108B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풋옵션의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장단점을 들여다보면, </w:t>
      </w:r>
      <w:r w:rsidR="003D687D">
        <w:rPr>
          <w:rFonts w:ascii="Malgun Gothic" w:eastAsia="Malgun Gothic" w:hint="eastAsia"/>
          <w:spacing w:val="-5"/>
          <w:sz w:val="24"/>
          <w:szCs w:val="24"/>
        </w:rPr>
        <w:t xml:space="preserve">장점으로는, </w:t>
      </w:r>
      <w:r>
        <w:rPr>
          <w:rFonts w:ascii="Malgun Gothic" w:eastAsia="Malgun Gothic" w:hint="eastAsia"/>
          <w:spacing w:val="-5"/>
          <w:sz w:val="24"/>
          <w:szCs w:val="24"/>
        </w:rPr>
        <w:t xml:space="preserve">환율 하락을 방어하는 동시에 환율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상승시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추가이익에 대한 기대를 동시에 할 수 있고, </w:t>
      </w:r>
      <w:r w:rsidR="001A6B16">
        <w:rPr>
          <w:rFonts w:ascii="Malgun Gothic" w:eastAsia="Malgun Gothic" w:hint="eastAsia"/>
          <w:spacing w:val="-5"/>
          <w:sz w:val="24"/>
          <w:szCs w:val="24"/>
        </w:rPr>
        <w:t xml:space="preserve">만기되기 이전에 언제든지 매도하여 청산가능 하여 </w:t>
      </w:r>
      <w:r w:rsidR="003D687D">
        <w:rPr>
          <w:rFonts w:ascii="Malgun Gothic" w:eastAsia="Malgun Gothic" w:hint="eastAsia"/>
          <w:spacing w:val="-5"/>
          <w:sz w:val="24"/>
          <w:szCs w:val="24"/>
        </w:rPr>
        <w:t xml:space="preserve">시장 흐름에 따라 유연하게 대처할 수 있다. 단점으로는, 프리미엄 비용이 초기에 발생하고, </w:t>
      </w:r>
      <w:r w:rsidR="000D7CC1">
        <w:rPr>
          <w:rFonts w:ascii="Malgun Gothic" w:eastAsia="Malgun Gothic" w:hint="eastAsia"/>
          <w:spacing w:val="-5"/>
          <w:sz w:val="24"/>
          <w:szCs w:val="24"/>
        </w:rPr>
        <w:t>옵션 가격변동과 평가손익 관리가 필요하여 재무팀의 부담이 커진다. 또한 선도환에 대비하여 구조가 더 복잡하다.</w:t>
      </w:r>
    </w:p>
    <w:p w14:paraId="34E3E8A0" w14:textId="77777777" w:rsidR="007263F8" w:rsidRDefault="007263F8" w:rsidP="00127A87">
      <w:pPr>
        <w:pStyle w:val="a"/>
        <w:pBdr>
          <w:left w:val="none" w:sz="2" w:space="19" w:color="000000"/>
        </w:pBdr>
        <w:tabs>
          <w:tab w:val="left" w:pos="1695"/>
        </w:tabs>
        <w:ind w:left="720"/>
        <w:rPr>
          <w:rFonts w:ascii="Malgun Gothic" w:eastAsia="Malgun Gothic"/>
          <w:spacing w:val="-5"/>
          <w:sz w:val="24"/>
          <w:szCs w:val="24"/>
        </w:rPr>
      </w:pPr>
    </w:p>
    <w:p w14:paraId="16A1AAAE" w14:textId="255B6F38" w:rsidR="004436A0" w:rsidRDefault="007263F8" w:rsidP="008921EA">
      <w:pPr>
        <w:pStyle w:val="a"/>
        <w:tabs>
          <w:tab w:val="left" w:pos="1695"/>
        </w:tabs>
        <w:ind w:left="360"/>
        <w:rPr>
          <w:rFonts w:ascii="Malgun Gothic" w:eastAsia="Malgun Gothic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두가지 파생금융상품을 이용한 </w:t>
      </w:r>
      <w:proofErr w:type="spellStart"/>
      <w:r>
        <w:rPr>
          <w:rFonts w:ascii="Malgun Gothic" w:eastAsia="Malgun Gothic" w:hint="eastAsia"/>
          <w:spacing w:val="-5"/>
          <w:sz w:val="24"/>
          <w:szCs w:val="24"/>
        </w:rPr>
        <w:t>환헤지</w:t>
      </w:r>
      <w:proofErr w:type="spellEnd"/>
      <w:r>
        <w:rPr>
          <w:rFonts w:ascii="Malgun Gothic" w:eastAsia="Malgun Gothic" w:hint="eastAsia"/>
          <w:spacing w:val="-5"/>
          <w:sz w:val="24"/>
          <w:szCs w:val="24"/>
        </w:rPr>
        <w:t xml:space="preserve"> 방법</w:t>
      </w:r>
      <w:r w:rsidR="001F2A90">
        <w:rPr>
          <w:rFonts w:ascii="Malgun Gothic" w:eastAsia="Malgun Gothic" w:hint="eastAsia"/>
          <w:spacing w:val="-5"/>
          <w:sz w:val="24"/>
          <w:szCs w:val="24"/>
        </w:rPr>
        <w:t xml:space="preserve">들 중에 어떤 전략이 최선인지는 기업의 기조와 재정적 맥락에 따라 다른 방법을 취할 수 있다. 안정성과 예측가능성이 우선이라면, </w:t>
      </w:r>
      <w:proofErr w:type="spellStart"/>
      <w:r w:rsidR="009A1D73">
        <w:rPr>
          <w:rFonts w:ascii="Malgun Gothic" w:eastAsia="Malgun Gothic" w:hint="eastAsia"/>
          <w:spacing w:val="-5"/>
          <w:sz w:val="24"/>
          <w:szCs w:val="24"/>
        </w:rPr>
        <w:t>비용없이</w:t>
      </w:r>
      <w:proofErr w:type="spellEnd"/>
      <w:r w:rsidR="009A1D73">
        <w:rPr>
          <w:rFonts w:ascii="Malgun Gothic" w:eastAsia="Malgun Gothic" w:hint="eastAsia"/>
          <w:spacing w:val="-5"/>
          <w:sz w:val="24"/>
          <w:szCs w:val="24"/>
        </w:rPr>
        <w:t xml:space="preserve"> 환율을 </w:t>
      </w:r>
      <w:proofErr w:type="spellStart"/>
      <w:r w:rsidR="009A1D73">
        <w:rPr>
          <w:rFonts w:ascii="Malgun Gothic" w:eastAsia="Malgun Gothic" w:hint="eastAsia"/>
          <w:spacing w:val="-5"/>
          <w:sz w:val="24"/>
          <w:szCs w:val="24"/>
        </w:rPr>
        <w:t>확정시킬수</w:t>
      </w:r>
      <w:proofErr w:type="spellEnd"/>
      <w:r w:rsidR="009A1D73">
        <w:rPr>
          <w:rFonts w:ascii="Malgun Gothic" w:eastAsia="Malgun Gothic" w:hint="eastAsia"/>
          <w:spacing w:val="-5"/>
          <w:sz w:val="24"/>
          <w:szCs w:val="24"/>
        </w:rPr>
        <w:t xml:space="preserve"> 있는 선도환이 더 유리하다고 볼 수 있으며, 환율 상승시에 추가이익도 고려한다면, 달러 </w:t>
      </w:r>
      <w:proofErr w:type="spellStart"/>
      <w:r w:rsidR="009A1D73">
        <w:rPr>
          <w:rFonts w:ascii="Malgun Gothic" w:eastAsia="Malgun Gothic" w:hint="eastAsia"/>
          <w:spacing w:val="-5"/>
          <w:sz w:val="24"/>
          <w:szCs w:val="24"/>
        </w:rPr>
        <w:t>풋옵션</w:t>
      </w:r>
      <w:proofErr w:type="spellEnd"/>
      <w:r w:rsidR="009A1D73">
        <w:rPr>
          <w:rFonts w:ascii="Malgun Gothic" w:eastAsia="Malgun Gothic" w:hint="eastAsia"/>
          <w:spacing w:val="-5"/>
          <w:sz w:val="24"/>
          <w:szCs w:val="24"/>
        </w:rPr>
        <w:t xml:space="preserve"> 매수를 통해, </w:t>
      </w:r>
      <w:r w:rsidR="004436A0">
        <w:rPr>
          <w:rFonts w:ascii="Malgun Gothic" w:eastAsia="Malgun Gothic"/>
          <w:spacing w:val="-5"/>
          <w:sz w:val="24"/>
          <w:szCs w:val="24"/>
        </w:rPr>
        <w:t>‘</w:t>
      </w:r>
      <w:r w:rsidR="004436A0">
        <w:rPr>
          <w:rFonts w:ascii="Malgun Gothic" w:eastAsia="Malgun Gothic" w:hint="eastAsia"/>
          <w:spacing w:val="-5"/>
          <w:sz w:val="24"/>
          <w:szCs w:val="24"/>
        </w:rPr>
        <w:t>보험료</w:t>
      </w:r>
      <w:r w:rsidR="004436A0">
        <w:rPr>
          <w:rFonts w:ascii="Malgun Gothic" w:eastAsia="Malgun Gothic"/>
          <w:spacing w:val="-5"/>
          <w:sz w:val="24"/>
          <w:szCs w:val="24"/>
        </w:rPr>
        <w:t>’</w:t>
      </w:r>
      <w:proofErr w:type="spellStart"/>
      <w:r w:rsidR="004436A0">
        <w:rPr>
          <w:rFonts w:ascii="Malgun Gothic" w:eastAsia="Malgun Gothic" w:hint="eastAsia"/>
          <w:spacing w:val="-5"/>
          <w:sz w:val="24"/>
          <w:szCs w:val="24"/>
        </w:rPr>
        <w:t>를</w:t>
      </w:r>
      <w:proofErr w:type="spellEnd"/>
      <w:r w:rsidR="004436A0">
        <w:rPr>
          <w:rFonts w:ascii="Malgun Gothic" w:eastAsia="Malgun Gothic" w:hint="eastAsia"/>
          <w:spacing w:val="-5"/>
          <w:sz w:val="24"/>
          <w:szCs w:val="24"/>
        </w:rPr>
        <w:t xml:space="preserve"> 내고 환율을 </w:t>
      </w:r>
      <w:r w:rsidR="002E67CD">
        <w:rPr>
          <w:rFonts w:ascii="Malgun Gothic" w:eastAsia="Malgun Gothic" w:hint="eastAsia"/>
          <w:spacing w:val="-5"/>
          <w:sz w:val="24"/>
          <w:szCs w:val="24"/>
        </w:rPr>
        <w:t>방어</w:t>
      </w:r>
      <w:r w:rsidR="002E67CD">
        <w:rPr>
          <w:rFonts w:ascii="Malgun Gothic" w:eastAsia="Malgun Gothic"/>
          <w:spacing w:val="-5"/>
          <w:sz w:val="24"/>
          <w:szCs w:val="24"/>
        </w:rPr>
        <w:t>할</w:t>
      </w:r>
      <w:r w:rsidR="004436A0">
        <w:rPr>
          <w:rFonts w:ascii="Malgun Gothic" w:eastAsia="Malgun Gothic" w:hint="eastAsia"/>
          <w:spacing w:val="-5"/>
          <w:sz w:val="24"/>
          <w:szCs w:val="24"/>
        </w:rPr>
        <w:t xml:space="preserve"> 수 있다.</w:t>
      </w:r>
    </w:p>
    <w:p w14:paraId="4D5D6416" w14:textId="2CDA1DCC" w:rsidR="007263F8" w:rsidRDefault="007263F8" w:rsidP="00D667AB">
      <w:pPr>
        <w:pStyle w:val="a"/>
        <w:numPr>
          <w:ilvl w:val="1"/>
          <w:numId w:val="18"/>
        </w:numPr>
        <w:tabs>
          <w:tab w:val="left" w:pos="1695"/>
        </w:tabs>
        <w:rPr>
          <w:rFonts w:ascii="Malgun Gothic" w:eastAsia="Malgun Gothic"/>
          <w:b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lastRenderedPageBreak/>
        <w:t xml:space="preserve"> </w:t>
      </w:r>
      <w:r w:rsidR="004436A0" w:rsidRPr="00CC55AD">
        <w:rPr>
          <w:rFonts w:ascii="Malgun Gothic" w:eastAsia="Malgun Gothic"/>
          <w:b/>
          <w:bCs/>
          <w:spacing w:val="-5"/>
          <w:sz w:val="24"/>
          <w:szCs w:val="24"/>
        </w:rPr>
        <w:t xml:space="preserve">환율이 변동하게 되는 이유를 3개 이상의 환율결정이론으로 </w:t>
      </w:r>
      <w:proofErr w:type="spellStart"/>
      <w:r w:rsidR="004436A0" w:rsidRPr="00CC55AD">
        <w:rPr>
          <w:rFonts w:ascii="Malgun Gothic" w:eastAsia="Malgun Gothic"/>
          <w:b/>
          <w:bCs/>
          <w:spacing w:val="-5"/>
          <w:sz w:val="24"/>
          <w:szCs w:val="24"/>
        </w:rPr>
        <w:t>설명하시오</w:t>
      </w:r>
      <w:proofErr w:type="spellEnd"/>
      <w:r w:rsidR="004436A0" w:rsidRPr="00CC55AD">
        <w:rPr>
          <w:rFonts w:ascii="Malgun Gothic" w:eastAsia="Malgun Gothic"/>
          <w:b/>
          <w:bCs/>
          <w:spacing w:val="-5"/>
          <w:sz w:val="24"/>
          <w:szCs w:val="24"/>
        </w:rPr>
        <w:t>.</w:t>
      </w:r>
    </w:p>
    <w:p w14:paraId="22D3DEBB" w14:textId="73DA6AA5" w:rsidR="00893EEA" w:rsidRDefault="00AD72FD" w:rsidP="00893EEA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환율은</w:t>
      </w:r>
      <w:r w:rsidR="00C4620C">
        <w:rPr>
          <w:rFonts w:ascii="Malgun Gothic" w:eastAsia="Malgun Gothic" w:hint="eastAsia"/>
          <w:bCs/>
          <w:spacing w:val="-5"/>
          <w:sz w:val="24"/>
          <w:szCs w:val="24"/>
        </w:rPr>
        <w:t xml:space="preserve"> 단순히 국가간 돈의 교환비율이 아니라, 글로벌 매크로 기반의 전반적인 정보와 기대가 반영되는 가격이다. 그렇기 때문에, 환율이 변동하는 이유를 이해하기 위해서는 </w:t>
      </w:r>
      <w:r w:rsidR="00CE7640">
        <w:rPr>
          <w:rFonts w:ascii="Malgun Gothic" w:eastAsia="Malgun Gothic" w:hint="eastAsia"/>
          <w:bCs/>
          <w:spacing w:val="-5"/>
          <w:sz w:val="24"/>
          <w:szCs w:val="24"/>
        </w:rPr>
        <w:t xml:space="preserve">환율결정이론을 살펴보는 것이 용이하다. 그중 핵심적인 수요/공급기반 환율 결정모형, 구매력평가, </w:t>
      </w:r>
      <w:r w:rsidR="00893EEA">
        <w:rPr>
          <w:rFonts w:ascii="Malgun Gothic" w:eastAsia="Malgun Gothic" w:hint="eastAsia"/>
          <w:bCs/>
          <w:spacing w:val="-5"/>
          <w:sz w:val="24"/>
          <w:szCs w:val="24"/>
        </w:rPr>
        <w:t>금리평가의 관점에서 변동을 설명할 수 있다.</w:t>
      </w:r>
    </w:p>
    <w:p w14:paraId="538E90E5" w14:textId="77777777" w:rsidR="00127A87" w:rsidRDefault="00127A87" w:rsidP="00893EEA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</w:p>
    <w:p w14:paraId="5AA15189" w14:textId="7DDEA06F" w:rsidR="00893EEA" w:rsidRDefault="00893EEA" w:rsidP="00127A87">
      <w:pPr>
        <w:pStyle w:val="a"/>
        <w:numPr>
          <w:ilvl w:val="1"/>
          <w:numId w:val="24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</w:t>
      </w:r>
      <w:r w:rsidR="00127A87">
        <w:rPr>
          <w:rFonts w:ascii="Malgun Gothic" w:eastAsia="Malgun Gothic" w:hint="eastAsia"/>
          <w:bCs/>
          <w:spacing w:val="-5"/>
          <w:sz w:val="24"/>
          <w:szCs w:val="24"/>
        </w:rPr>
        <w:t>수요/공급 기반 환율결정 이론</w:t>
      </w:r>
    </w:p>
    <w:p w14:paraId="410A5F41" w14:textId="4F901A41" w:rsidR="00127A87" w:rsidRDefault="00CF74E1" w:rsidP="00127A87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가장 기본적인 환율을 하나의 가격처럼 </w:t>
      </w:r>
      <w:r w:rsidR="00E45047">
        <w:rPr>
          <w:rFonts w:ascii="Malgun Gothic" w:eastAsia="Malgun Gothic" w:hint="eastAsia"/>
          <w:bCs/>
          <w:spacing w:val="-5"/>
          <w:sz w:val="24"/>
          <w:szCs w:val="24"/>
        </w:rPr>
        <w:t xml:space="preserve">취급하는 관점에서 시작한다. 해외에서 한국 제품을 사기위해 달러를 원화로 바꾸려는 사람과, </w:t>
      </w:r>
      <w:r w:rsidR="005F70DC">
        <w:rPr>
          <w:rFonts w:ascii="Malgun Gothic" w:eastAsia="Malgun Gothic" w:hint="eastAsia"/>
          <w:bCs/>
          <w:spacing w:val="-5"/>
          <w:sz w:val="24"/>
          <w:szCs w:val="24"/>
        </w:rPr>
        <w:t>한국기업이 수입대금을 지급하기 위해 원화를 달러로 교환하려는 사람 간의 통화</w:t>
      </w:r>
      <w:r w:rsidR="00E65881">
        <w:rPr>
          <w:rFonts w:ascii="Malgun Gothic" w:eastAsia="Malgun Gothic" w:hint="eastAsia"/>
          <w:bCs/>
          <w:spacing w:val="-5"/>
          <w:sz w:val="24"/>
          <w:szCs w:val="24"/>
        </w:rPr>
        <w:t xml:space="preserve"> 수요와 공급의 양에 따라 환율을 결정한다고 보면, 실물거래와 자금흐름의 변동이 환율 변동의 이유라고 들 수 있다.</w:t>
      </w:r>
    </w:p>
    <w:p w14:paraId="5731BCED" w14:textId="0EB91176" w:rsidR="00EE4744" w:rsidRDefault="00827248" w:rsidP="00EE4744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예를 들어, 한국의 수출이 증가하면</w:t>
      </w:r>
      <w:r w:rsidR="00EE4744">
        <w:rPr>
          <w:rFonts w:ascii="Malgun Gothic" w:eastAsia="Malgun Gothic" w:hint="eastAsia"/>
          <w:bCs/>
          <w:spacing w:val="-5"/>
          <w:sz w:val="24"/>
          <w:szCs w:val="24"/>
        </w:rPr>
        <w:t xml:space="preserve"> 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외국인이 원화를 더 많이 필요하므로, 원화 수요증가에 따른 원화가치 상승으로 이어지며, </w:t>
      </w:r>
      <w:r w:rsidR="00EE4744">
        <w:rPr>
          <w:rFonts w:ascii="Malgun Gothic" w:eastAsia="Malgun Gothic" w:hint="eastAsia"/>
          <w:bCs/>
          <w:spacing w:val="-5"/>
          <w:sz w:val="24"/>
          <w:szCs w:val="24"/>
        </w:rPr>
        <w:t>반대로, 한국의 수입이 증가하면 국내기업들이 달러를 더 많이 필요로 하므로 원화 공급 증가에 따른 원화가치 하락으로 이어진다.</w:t>
      </w:r>
    </w:p>
    <w:p w14:paraId="593DE38D" w14:textId="5F9FB4DD" w:rsidR="00A13B30" w:rsidRDefault="00A13B30" w:rsidP="00A13B30">
      <w:pPr>
        <w:pStyle w:val="a"/>
        <w:numPr>
          <w:ilvl w:val="1"/>
          <w:numId w:val="24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구매력평가 이론(PPP: Purchasing Power Parity)</w:t>
      </w:r>
    </w:p>
    <w:p w14:paraId="14808F05" w14:textId="6E866A1F" w:rsidR="009717AD" w:rsidRDefault="00E444AB" w:rsidP="00D74A9B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구매력평가 이론은 같은 상품은 어디서는 같은 가격으로 표시되어야 한다는 일물일가의 법칙을 기반으로 한다. 따라서 장기적인 다른 두 나라의 물가 차이를 반영하여</w:t>
      </w:r>
      <w:r w:rsidR="009717AD">
        <w:rPr>
          <w:rFonts w:ascii="Malgun Gothic" w:eastAsia="Malgun Gothic" w:hint="eastAsia"/>
          <w:bCs/>
          <w:spacing w:val="-5"/>
          <w:sz w:val="24"/>
          <w:szCs w:val="24"/>
        </w:rPr>
        <w:t xml:space="preserve"> 높은 물가는 통화가치 하락으로 환율이 상승하는 효과를 내고, 낮은 물가는 통화가치 상승으로 환율이 하락하는 효과를 낸다</w:t>
      </w:r>
      <w:r w:rsidR="00D74A9B">
        <w:rPr>
          <w:rFonts w:ascii="Malgun Gothic" w:eastAsia="Malgun Gothic" w:hint="eastAsia"/>
          <w:bCs/>
          <w:spacing w:val="-5"/>
          <w:sz w:val="24"/>
          <w:szCs w:val="24"/>
        </w:rPr>
        <w:t>는 결론에 도달할 수 있다.</w:t>
      </w:r>
    </w:p>
    <w:p w14:paraId="27FD8B72" w14:textId="6BBB0C29" w:rsidR="00D74A9B" w:rsidRDefault="008C70A9" w:rsidP="00D74A9B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lastRenderedPageBreak/>
        <w:t xml:space="preserve">예를 들어, 한국의 물가상승률이 미국보다 높다고 가정하면, </w:t>
      </w:r>
      <w:r w:rsidR="006F1572">
        <w:rPr>
          <w:rFonts w:ascii="Malgun Gothic" w:eastAsia="Malgun Gothic" w:hint="eastAsia"/>
          <w:bCs/>
          <w:spacing w:val="-5"/>
          <w:sz w:val="24"/>
          <w:szCs w:val="24"/>
        </w:rPr>
        <w:t>한국의 상품</w:t>
      </w:r>
      <w:r w:rsidR="00945FAE">
        <w:rPr>
          <w:rFonts w:ascii="Malgun Gothic" w:eastAsia="Malgun Gothic" w:hint="eastAsia"/>
          <w:bCs/>
          <w:spacing w:val="-5"/>
          <w:sz w:val="24"/>
          <w:szCs w:val="24"/>
        </w:rPr>
        <w:t xml:space="preserve">은 미국의 상품보다 점점 더 </w:t>
      </w:r>
      <w:proofErr w:type="spellStart"/>
      <w:r w:rsidR="00945FAE">
        <w:rPr>
          <w:rFonts w:ascii="Malgun Gothic" w:eastAsia="Malgun Gothic" w:hint="eastAsia"/>
          <w:bCs/>
          <w:spacing w:val="-5"/>
          <w:sz w:val="24"/>
          <w:szCs w:val="24"/>
        </w:rPr>
        <w:t>비싸지고</w:t>
      </w:r>
      <w:proofErr w:type="spellEnd"/>
      <w:r w:rsidR="00945FAE">
        <w:rPr>
          <w:rFonts w:ascii="Malgun Gothic" w:eastAsia="Malgun Gothic" w:hint="eastAsia"/>
          <w:bCs/>
          <w:spacing w:val="-5"/>
          <w:sz w:val="24"/>
          <w:szCs w:val="24"/>
        </w:rPr>
        <w:t xml:space="preserve"> 국제시장에의 경쟁력이 떨어지므로 원화 가치는 내려가게 된다. 이때 PPP</w:t>
      </w:r>
      <w:r w:rsidR="00E374A4">
        <w:rPr>
          <w:rFonts w:ascii="Malgun Gothic" w:eastAsia="Malgun Gothic" w:hint="eastAsia"/>
          <w:bCs/>
          <w:spacing w:val="-5"/>
          <w:sz w:val="24"/>
          <w:szCs w:val="24"/>
        </w:rPr>
        <w:t xml:space="preserve"> 모형은 환율이 이러한 물가의 차이를 반영하기 위한 움직임으로 흘러가기 때문에 환율이 지속적으로 변동한다고 설명한다.</w:t>
      </w:r>
    </w:p>
    <w:p w14:paraId="0F2E6157" w14:textId="30C114FE" w:rsidR="00E374A4" w:rsidRDefault="0058413B" w:rsidP="00E374A4">
      <w:pPr>
        <w:pStyle w:val="a"/>
        <w:numPr>
          <w:ilvl w:val="1"/>
          <w:numId w:val="24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금리평가이론</w:t>
      </w:r>
      <w:r w:rsidR="00121826">
        <w:rPr>
          <w:rFonts w:ascii="Malgun Gothic" w:eastAsia="Malgun Gothic" w:hint="eastAsia"/>
          <w:bCs/>
          <w:spacing w:val="-5"/>
          <w:sz w:val="24"/>
          <w:szCs w:val="24"/>
        </w:rPr>
        <w:t>(IRP: Interest Rate Parity)</w:t>
      </w:r>
    </w:p>
    <w:p w14:paraId="77194FEB" w14:textId="77777777" w:rsidR="004203CF" w:rsidRDefault="0049637D" w:rsidP="004203CF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구매력평가 이론이 물가에 초점을 두었다면, 금리평가이론은 각 나라의 기준금리에 대한 차이에 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초첨을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둔다.</w:t>
      </w:r>
    </w:p>
    <w:p w14:paraId="03754D2B" w14:textId="6AC7DB6E" w:rsidR="00C11FFB" w:rsidRDefault="004203CF" w:rsidP="004203CF">
      <w:pPr>
        <w:pStyle w:val="a"/>
        <w:tabs>
          <w:tab w:val="left" w:pos="1695"/>
        </w:tabs>
        <w:ind w:left="360"/>
        <w:rPr>
          <w:rFonts w:ascii="Malgun Gothic" w:eastAsia="Malgun Gothic" w:hint="eastAsia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실제로 한국과 미국의 금리차이는 원/달러 변동에 기여하는 주요 요인으로 들 수 있다. </w:t>
      </w:r>
      <w:r w:rsidR="008A26FE">
        <w:rPr>
          <w:rFonts w:ascii="Malgun Gothic" w:eastAsia="Malgun Gothic" w:hint="eastAsia"/>
          <w:bCs/>
          <w:spacing w:val="-5"/>
          <w:sz w:val="24"/>
          <w:szCs w:val="24"/>
        </w:rPr>
        <w:t xml:space="preserve">한국 금리가 만약 미국 금리보다 더 낮아진다면, 외국 자본이 빠져나가고, 달러 수요가 증가해, 환율이 상승한다. 반대로, 한국 금리가 더 높으면 외국인 투자 유입이 늘기 때문에 </w:t>
      </w:r>
      <w:r w:rsidR="00121826">
        <w:rPr>
          <w:rFonts w:ascii="Malgun Gothic" w:eastAsia="Malgun Gothic" w:hint="eastAsia"/>
          <w:bCs/>
          <w:spacing w:val="-5"/>
          <w:sz w:val="24"/>
          <w:szCs w:val="24"/>
        </w:rPr>
        <w:t xml:space="preserve">환율을 끌어내리는 효과가 있다. </w:t>
      </w:r>
      <w:r w:rsidR="002A0C05">
        <w:rPr>
          <w:rFonts w:ascii="Malgun Gothic" w:eastAsia="Malgun Gothic" w:hint="eastAsia"/>
          <w:bCs/>
          <w:spacing w:val="-5"/>
          <w:sz w:val="24"/>
          <w:szCs w:val="24"/>
        </w:rPr>
        <w:t xml:space="preserve"> </w:t>
      </w:r>
    </w:p>
    <w:p w14:paraId="67DFC8FC" w14:textId="6DDE71E6" w:rsidR="00E374A4" w:rsidRDefault="00BE4671" w:rsidP="00D74A9B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금리평가이론의 핵심은 외국인이 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높은금리를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가지는 나라가 있다면 해당 통화에 투자하여 통화수요가 늘고, </w:t>
      </w:r>
      <w:r w:rsidR="0067529F">
        <w:rPr>
          <w:rFonts w:ascii="Malgun Gothic" w:eastAsia="Malgun Gothic" w:hint="eastAsia"/>
          <w:bCs/>
          <w:spacing w:val="-5"/>
          <w:sz w:val="24"/>
          <w:szCs w:val="24"/>
        </w:rPr>
        <w:t>그만큼 통화가치에 반영된다는 것과 같다.</w:t>
      </w:r>
    </w:p>
    <w:p w14:paraId="578814C5" w14:textId="3F573BCE" w:rsidR="00EE4744" w:rsidRDefault="00EE4744" w:rsidP="00A13B30">
      <w:pPr>
        <w:pStyle w:val="a"/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</w:p>
    <w:p w14:paraId="708E4610" w14:textId="6F3235B0" w:rsidR="0067529F" w:rsidRDefault="0067529F" w:rsidP="0067529F">
      <w:pPr>
        <w:pStyle w:val="a"/>
        <w:numPr>
          <w:ilvl w:val="1"/>
          <w:numId w:val="18"/>
        </w:numPr>
        <w:tabs>
          <w:tab w:val="left" w:pos="1695"/>
        </w:tabs>
        <w:rPr>
          <w:rFonts w:ascii="Malgun Gothic" w:eastAsia="Malgun Gothic"/>
          <w:b/>
          <w:bCs/>
          <w:spacing w:val="-5"/>
          <w:sz w:val="24"/>
          <w:szCs w:val="24"/>
        </w:rPr>
      </w:pP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 xml:space="preserve">원화 약세가 한국 무역수지에 어떻게 영향을 미칠지 </w:t>
      </w:r>
      <w:proofErr w:type="spellStart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기술하시오</w:t>
      </w:r>
      <w:proofErr w:type="spellEnd"/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t>.</w:t>
      </w:r>
      <w:r w:rsidRPr="00CC55AD">
        <w:rPr>
          <w:rFonts w:ascii="Malgun Gothic" w:eastAsia="Malgun Gothic"/>
          <w:b/>
          <w:bCs/>
          <w:spacing w:val="-5"/>
          <w:sz w:val="24"/>
          <w:szCs w:val="24"/>
        </w:rPr>
        <w:br/>
        <w:t>(강의 13장 이론과 연계하여 간단하게 기술할 것)</w:t>
      </w:r>
    </w:p>
    <w:p w14:paraId="68D31D59" w14:textId="2CBC2BEA" w:rsidR="0067529F" w:rsidRPr="00E30C06" w:rsidRDefault="00CC22B2" w:rsidP="00E30C06">
      <w:pPr>
        <w:pStyle w:val="a"/>
        <w:tabs>
          <w:tab w:val="left" w:pos="1695"/>
        </w:tabs>
        <w:ind w:left="360"/>
        <w:rPr>
          <w:rFonts w:ascii="Malgun Gothic" w:eastAsia="Malgun Gothic" w:hint="eastAsia"/>
          <w:spacing w:val="-5"/>
          <w:sz w:val="24"/>
          <w:szCs w:val="24"/>
        </w:rPr>
      </w:pPr>
      <w:r>
        <w:rPr>
          <w:rFonts w:ascii="Malgun Gothic" w:eastAsia="Malgun Gothic" w:hint="eastAsia"/>
          <w:spacing w:val="-5"/>
          <w:sz w:val="24"/>
          <w:szCs w:val="24"/>
        </w:rPr>
        <w:t xml:space="preserve">원화 약세는 보통 한국의 무역수지를 개선시키는 방향으로 작용한다고 알려져 있다. 하지만 </w:t>
      </w:r>
      <w:r w:rsidR="001431F4">
        <w:rPr>
          <w:rFonts w:ascii="Malgun Gothic" w:eastAsia="Malgun Gothic" w:hint="eastAsia"/>
          <w:spacing w:val="-5"/>
          <w:sz w:val="24"/>
          <w:szCs w:val="24"/>
        </w:rPr>
        <w:t xml:space="preserve">그에 대한 효과는 즉각적이고 자동적인 것이 아니라, 탄력성 접근법, J-곡선 효과, 총지출 접근법, </w:t>
      </w:r>
      <w:proofErr w:type="spellStart"/>
      <w:r w:rsidR="001431F4">
        <w:rPr>
          <w:rFonts w:ascii="Malgun Gothic" w:eastAsia="Malgun Gothic" w:hint="eastAsia"/>
          <w:spacing w:val="-5"/>
          <w:sz w:val="24"/>
          <w:szCs w:val="24"/>
        </w:rPr>
        <w:t>통화론적</w:t>
      </w:r>
      <w:proofErr w:type="spellEnd"/>
      <w:r w:rsidR="001431F4">
        <w:rPr>
          <w:rFonts w:ascii="Malgun Gothic" w:eastAsia="Malgun Gothic" w:hint="eastAsia"/>
          <w:spacing w:val="-5"/>
          <w:sz w:val="24"/>
          <w:szCs w:val="24"/>
        </w:rPr>
        <w:t xml:space="preserve"> 접근법이라는 </w:t>
      </w:r>
      <w:r w:rsidR="00456611">
        <w:rPr>
          <w:rFonts w:ascii="Malgun Gothic" w:eastAsia="Malgun Gothic" w:hint="eastAsia"/>
          <w:spacing w:val="-5"/>
          <w:sz w:val="24"/>
          <w:szCs w:val="24"/>
        </w:rPr>
        <w:t>국제금융의 여러가지 이론적인 틀에서 이해할 필요가 있다.</w:t>
      </w:r>
    </w:p>
    <w:p w14:paraId="7CAB338F" w14:textId="3C5402DE" w:rsidR="00E30C06" w:rsidRDefault="00E30C06" w:rsidP="00E30C06">
      <w:pPr>
        <w:pStyle w:val="a"/>
        <w:numPr>
          <w:ilvl w:val="1"/>
          <w:numId w:val="29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lastRenderedPageBreak/>
        <w:t>탄력성 접근법: 마샬-러너 조건(Marshall-Lerner Condition)</w:t>
      </w:r>
    </w:p>
    <w:p w14:paraId="33E3CF2C" w14:textId="7DF2A14F" w:rsidR="00E30C06" w:rsidRDefault="00E30C06" w:rsidP="00E30C06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탄력성 접근법은 무역수지가 개선될 조건을 수출/수입의 가격탄력성으로 설명한다. </w:t>
      </w:r>
      <w:r w:rsidR="0007348A">
        <w:rPr>
          <w:rFonts w:ascii="Malgun Gothic" w:eastAsia="Malgun Gothic" w:hint="eastAsia"/>
          <w:bCs/>
          <w:spacing w:val="-5"/>
          <w:sz w:val="24"/>
          <w:szCs w:val="24"/>
        </w:rPr>
        <w:t>마샬-러너 조건에 따르면,</w:t>
      </w:r>
    </w:p>
    <w:p w14:paraId="4317DC1D" w14:textId="6F35A04B" w:rsidR="0007348A" w:rsidRPr="0007348A" w:rsidRDefault="0007348A" w:rsidP="0007348A">
      <w:pPr>
        <w:pStyle w:val="a"/>
        <w:tabs>
          <w:tab w:val="left" w:pos="1695"/>
        </w:tabs>
        <w:ind w:left="360"/>
        <w:jc w:val="center"/>
        <w:rPr>
          <w:rFonts w:ascii="Malgun Gothic" w:eastAsia="Malgun Gothic"/>
          <w:b/>
          <w:spacing w:val="-5"/>
          <w:sz w:val="24"/>
          <w:szCs w:val="24"/>
        </w:rPr>
      </w:pPr>
      <w:r w:rsidRPr="0007348A">
        <w:rPr>
          <w:rFonts w:ascii="Malgun Gothic" w:eastAsia="Malgun Gothic"/>
          <w:b/>
          <w:spacing w:val="-5"/>
          <w:sz w:val="24"/>
          <w:szCs w:val="24"/>
        </w:rPr>
        <w:t xml:space="preserve">한국 수출품에 대한 세계의 수요 탄력성 + 한국의 수입수요 </w:t>
      </w:r>
      <w:proofErr w:type="gramStart"/>
      <w:r w:rsidRPr="0007348A">
        <w:rPr>
          <w:rFonts w:ascii="Malgun Gothic" w:eastAsia="Malgun Gothic"/>
          <w:b/>
          <w:spacing w:val="-5"/>
          <w:sz w:val="24"/>
          <w:szCs w:val="24"/>
        </w:rPr>
        <w:t>탄력성 &gt;</w:t>
      </w:r>
      <w:proofErr w:type="gramEnd"/>
      <w:r w:rsidRPr="0007348A">
        <w:rPr>
          <w:rFonts w:ascii="Malgun Gothic" w:eastAsia="Malgun Gothic"/>
          <w:b/>
          <w:spacing w:val="-5"/>
          <w:sz w:val="24"/>
          <w:szCs w:val="24"/>
        </w:rPr>
        <w:t xml:space="preserve"> 1</w:t>
      </w:r>
    </w:p>
    <w:p w14:paraId="4F806CA3" w14:textId="79739483" w:rsidR="0007348A" w:rsidRDefault="009D1813" w:rsidP="00E30C06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이면 원화의 약세는 무역수지의 개선을 가져온다.</w:t>
      </w:r>
    </w:p>
    <w:p w14:paraId="680C0438" w14:textId="4D863747" w:rsidR="009D1813" w:rsidRDefault="009D1813" w:rsidP="00E30C06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원화가 약세인 경우에, 한국 제품 가격 경쟁력이 증가하여 수출량이 증가한다. 동시에 수입제품들은 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비싸지며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, 한국의 수입감소로 이어진다. </w:t>
      </w:r>
      <w:r w:rsidR="00F915D6">
        <w:rPr>
          <w:rFonts w:ascii="Malgun Gothic" w:eastAsia="Malgun Gothic" w:hint="eastAsia"/>
          <w:bCs/>
          <w:spacing w:val="-5"/>
          <w:sz w:val="24"/>
          <w:szCs w:val="24"/>
        </w:rPr>
        <w:t>만약 수출/수입의 가격변화에 대한 탄력성이 크다면, 수출 증가폭과 수입 감소폭이 가격효과를 압도하게 되어, 무역수지 전채가 개선된다.</w:t>
      </w:r>
    </w:p>
    <w:p w14:paraId="2DF0895A" w14:textId="1A48CDC7" w:rsidR="009E0322" w:rsidRDefault="009E0322" w:rsidP="009E0322">
      <w:pPr>
        <w:pStyle w:val="a"/>
        <w:numPr>
          <w:ilvl w:val="1"/>
          <w:numId w:val="29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단기 조정: J-커브 효과(J-Curve Effect)</w:t>
      </w:r>
    </w:p>
    <w:p w14:paraId="22B0D124" w14:textId="17EFBA58" w:rsidR="009E0322" w:rsidRDefault="009E0322" w:rsidP="009E0322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탄력성 접근법이 장기적인 효과를 설명한다면, 단기적으로는 J-</w:t>
      </w:r>
      <w:r w:rsidR="002B1B60">
        <w:rPr>
          <w:rFonts w:ascii="Malgun Gothic" w:eastAsia="Malgun Gothic" w:hint="eastAsia"/>
          <w:bCs/>
          <w:spacing w:val="-5"/>
          <w:sz w:val="24"/>
          <w:szCs w:val="24"/>
        </w:rPr>
        <w:t>커브 효과가 나타난다.</w:t>
      </w:r>
    </w:p>
    <w:p w14:paraId="58B9C879" w14:textId="50AE0CE7" w:rsidR="002B1B60" w:rsidRDefault="002B1B60" w:rsidP="009E0322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원화가 급작스럽게 약세가 된다면, 기존에 계약된 수입 물량을 당장 줄일 수 없으며, 한국 기업의 해외 시장 점유율 확대도 시간이 필요하고, 수출 단가 인하 효과가 즉각적으로 주문증가로 이어지지 않는다. 따라서, 단기에는 오히려 무역수지가 악화될 수 있다. 수입 단가가 즉시 상승하기 때문에 총수입금액이 급증하는 동시에, 수출 증가효과는 느리게 나타나기 때문이다.</w:t>
      </w:r>
    </w:p>
    <w:p w14:paraId="7F55248D" w14:textId="2BDECFD1" w:rsidR="00D56DD4" w:rsidRDefault="00D56DD4" w:rsidP="009E0322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시간이 지나서 무역수지는 개선국면으로 이어진다. 이러한 형태의 무역수지 곡선이 </w:t>
      </w:r>
      <w:r>
        <w:rPr>
          <w:rFonts w:ascii="Malgun Gothic" w:eastAsia="Malgun Gothic"/>
          <w:bCs/>
          <w:spacing w:val="-5"/>
          <w:sz w:val="24"/>
          <w:szCs w:val="24"/>
        </w:rPr>
        <w:t>“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t>J</w:t>
      </w:r>
      <w:r>
        <w:rPr>
          <w:rFonts w:ascii="Malgun Gothic" w:eastAsia="Malgun Gothic"/>
          <w:bCs/>
          <w:spacing w:val="-5"/>
          <w:sz w:val="24"/>
          <w:szCs w:val="24"/>
        </w:rPr>
        <w:t>”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형태를 보여 J-</w:t>
      </w:r>
      <w:r>
        <w:rPr>
          <w:rFonts w:ascii="Malgun Gothic" w:eastAsia="Malgun Gothic"/>
          <w:bCs/>
          <w:spacing w:val="-5"/>
          <w:sz w:val="24"/>
          <w:szCs w:val="24"/>
        </w:rPr>
        <w:t>커브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효과라고 말한다.</w:t>
      </w:r>
    </w:p>
    <w:p w14:paraId="01021891" w14:textId="3EBB08AB" w:rsidR="00D56DD4" w:rsidRDefault="007503ED" w:rsidP="00D56DD4">
      <w:pPr>
        <w:pStyle w:val="a"/>
        <w:numPr>
          <w:ilvl w:val="1"/>
          <w:numId w:val="29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총지출 접근법: 유휴지원효과/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실질잔고효과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>/교역조건효과</w:t>
      </w:r>
    </w:p>
    <w:p w14:paraId="7E4E5A64" w14:textId="1B1E021B" w:rsidR="00F702A2" w:rsidRDefault="00F702A2" w:rsidP="007503ED">
      <w:pPr>
        <w:pStyle w:val="a"/>
        <w:tabs>
          <w:tab w:val="left" w:pos="1695"/>
        </w:tabs>
        <w:ind w:left="360"/>
        <w:rPr>
          <w:rFonts w:ascii="Malgun Gothic" w:eastAsia="Malgun Gothic" w:hint="eastAsia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총지출 접근법에서는 원화의 평가절하가 국민소득과 소비, 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국내총지출을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통해 무역수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lastRenderedPageBreak/>
        <w:t>지에 미치는 영향을 설명한다.</w:t>
      </w:r>
    </w:p>
    <w:p w14:paraId="36BC0CCF" w14:textId="459EF5F4" w:rsidR="00757951" w:rsidRDefault="00757951" w:rsidP="007503ED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>유휴자원효과에서 원화 약세는 수출 증가로 이어지고, 수출 증가는 국내 생산 확대로 이어지며, 국내 생산 확대는 소득 증가로 이어진다. 소득 증가는 소비를 증가시키지만, 수출 증가폭이 소비 증가폭보다 크다면, 전체적으로 무역수지는 개선된다.</w:t>
      </w:r>
    </w:p>
    <w:p w14:paraId="04BEA263" w14:textId="45EB1FC7" w:rsidR="00437E30" w:rsidRDefault="00437E30" w:rsidP="007503ED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실질잔고효과에서는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원화 약세가 물가 상승 압력을 가져오기 때문에, </w:t>
      </w:r>
      <w:r w:rsidR="00EC2977">
        <w:rPr>
          <w:rFonts w:ascii="Malgun Gothic" w:eastAsia="Malgun Gothic" w:hint="eastAsia"/>
          <w:bCs/>
          <w:spacing w:val="-5"/>
          <w:sz w:val="24"/>
          <w:szCs w:val="24"/>
        </w:rPr>
        <w:t>실질 화폐잔고가 감소한다. 실질 화폐잔고의 감소는 소비를 억제하는 방향으로 작용하기 때문에 수입을 감소시켜 무역수지를 개선한다.</w:t>
      </w:r>
    </w:p>
    <w:p w14:paraId="6CD7CEAA" w14:textId="4C63FEB2" w:rsidR="00EC2977" w:rsidRDefault="00EC2977" w:rsidP="007503ED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교역조건효과에서는 원화 약세가 </w:t>
      </w:r>
      <w:r w:rsidR="00F702A2">
        <w:rPr>
          <w:rFonts w:ascii="Malgun Gothic" w:eastAsia="Malgun Gothic" w:hint="eastAsia"/>
          <w:bCs/>
          <w:spacing w:val="-5"/>
          <w:sz w:val="24"/>
          <w:szCs w:val="24"/>
        </w:rPr>
        <w:t xml:space="preserve">수입품에 대한 가격을 상승시키므로 </w:t>
      </w: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교역조건을 </w:t>
      </w:r>
      <w:r w:rsidR="00F702A2">
        <w:rPr>
          <w:rFonts w:ascii="Malgun Gothic" w:eastAsia="Malgun Gothic" w:hint="eastAsia"/>
          <w:bCs/>
          <w:spacing w:val="-5"/>
          <w:sz w:val="24"/>
          <w:szCs w:val="24"/>
        </w:rPr>
        <w:t>악화시키지만, 이는 오히려 수입 감소가 무역수지를 개선하는 효과를 일으킨다.</w:t>
      </w:r>
    </w:p>
    <w:p w14:paraId="694389B1" w14:textId="32F815B6" w:rsidR="00F702A2" w:rsidRDefault="007D69ED" w:rsidP="00F702A2">
      <w:pPr>
        <w:pStyle w:val="a"/>
        <w:numPr>
          <w:ilvl w:val="1"/>
          <w:numId w:val="29"/>
        </w:numPr>
        <w:tabs>
          <w:tab w:val="left" w:pos="1695"/>
        </w:tabs>
        <w:rPr>
          <w:rFonts w:ascii="Malgun Gothic" w:eastAsia="Malgun Gothic"/>
          <w:bCs/>
          <w:spacing w:val="-5"/>
          <w:sz w:val="24"/>
          <w:szCs w:val="24"/>
        </w:rPr>
      </w:pP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통화론적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접근법(Monetary Approach)</w:t>
      </w:r>
    </w:p>
    <w:p w14:paraId="45D066DB" w14:textId="42284E09" w:rsidR="007D69ED" w:rsidRDefault="007D69ED" w:rsidP="007D69ED">
      <w:pPr>
        <w:pStyle w:val="a"/>
        <w:tabs>
          <w:tab w:val="left" w:pos="1695"/>
        </w:tabs>
        <w:ind w:left="360"/>
        <w:rPr>
          <w:rFonts w:ascii="Malgun Gothic" w:eastAsia="Malgun Gothic"/>
          <w:bCs/>
          <w:spacing w:val="-5"/>
          <w:sz w:val="24"/>
          <w:szCs w:val="24"/>
        </w:rPr>
      </w:pP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통화론적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접근법은 무역수지자체를 화폐적인 현상으로 바라본다. 원화 약세는 </w:t>
      </w:r>
      <w:proofErr w:type="spellStart"/>
      <w:r>
        <w:rPr>
          <w:rFonts w:ascii="Malgun Gothic" w:eastAsia="Malgun Gothic" w:hint="eastAsia"/>
          <w:bCs/>
          <w:spacing w:val="-5"/>
          <w:sz w:val="24"/>
          <w:szCs w:val="24"/>
        </w:rPr>
        <w:t>총과화폐공급을</w:t>
      </w:r>
      <w:proofErr w:type="spellEnd"/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 의미하고 이는 국내 물가 상승, 그리고 수입 증가로 이어지기 때문에 </w:t>
      </w:r>
      <w:r w:rsidR="000773CD">
        <w:rPr>
          <w:rFonts w:ascii="Malgun Gothic" w:eastAsia="Malgun Gothic" w:hint="eastAsia"/>
          <w:bCs/>
          <w:spacing w:val="-5"/>
          <w:sz w:val="24"/>
          <w:szCs w:val="24"/>
        </w:rPr>
        <w:t xml:space="preserve">단기적 관점에서는 무역수지를 악화시킬 수도 있다. 그러나 한국처럼 변동환율제의 시스템에서는 환율이 자동 조절기능을 </w:t>
      </w:r>
      <w:r w:rsidR="00AF4A53">
        <w:rPr>
          <w:rFonts w:ascii="Malgun Gothic" w:eastAsia="Malgun Gothic" w:hint="eastAsia"/>
          <w:bCs/>
          <w:spacing w:val="-5"/>
          <w:sz w:val="24"/>
          <w:szCs w:val="24"/>
        </w:rPr>
        <w:t>수행한다.</w:t>
      </w:r>
    </w:p>
    <w:p w14:paraId="1904CE32" w14:textId="402BC050" w:rsidR="00127A87" w:rsidRPr="00D667AB" w:rsidRDefault="00AF4A53" w:rsidP="007A0C70">
      <w:pPr>
        <w:pStyle w:val="a"/>
        <w:tabs>
          <w:tab w:val="left" w:pos="1695"/>
        </w:tabs>
        <w:ind w:left="360"/>
        <w:rPr>
          <w:rFonts w:ascii="Malgun Gothic" w:eastAsia="Malgun Gothic" w:hint="eastAsia"/>
          <w:bCs/>
          <w:spacing w:val="-5"/>
          <w:sz w:val="24"/>
          <w:szCs w:val="24"/>
        </w:rPr>
      </w:pPr>
      <w:r>
        <w:rPr>
          <w:rFonts w:ascii="Malgun Gothic" w:eastAsia="Malgun Gothic" w:hint="eastAsia"/>
          <w:bCs/>
          <w:spacing w:val="-5"/>
          <w:sz w:val="24"/>
          <w:szCs w:val="24"/>
        </w:rPr>
        <w:t xml:space="preserve">원화약세가 악화되면, 수입 감소, 수출증가, 국제수지 흑자 발생, 외환 유입, </w:t>
      </w:r>
      <w:r w:rsidR="003F6451">
        <w:rPr>
          <w:rFonts w:ascii="Malgun Gothic" w:eastAsia="Malgun Gothic" w:hint="eastAsia"/>
          <w:bCs/>
          <w:spacing w:val="-5"/>
          <w:sz w:val="24"/>
          <w:szCs w:val="24"/>
        </w:rPr>
        <w:t xml:space="preserve">통화량 증가 억제라는 자율조정 경로가 운영되어 무역수지가 개선되게 된다. 즉, </w:t>
      </w:r>
      <w:proofErr w:type="spellStart"/>
      <w:r w:rsidR="003F6451">
        <w:rPr>
          <w:rFonts w:ascii="Malgun Gothic" w:eastAsia="Malgun Gothic" w:hint="eastAsia"/>
          <w:bCs/>
          <w:spacing w:val="-5"/>
          <w:sz w:val="24"/>
          <w:szCs w:val="24"/>
        </w:rPr>
        <w:t>통화론적</w:t>
      </w:r>
      <w:proofErr w:type="spellEnd"/>
      <w:r w:rsidR="003F6451">
        <w:rPr>
          <w:rFonts w:ascii="Malgun Gothic" w:eastAsia="Malgun Gothic" w:hint="eastAsia"/>
          <w:bCs/>
          <w:spacing w:val="-5"/>
          <w:sz w:val="24"/>
          <w:szCs w:val="24"/>
        </w:rPr>
        <w:t xml:space="preserve"> 접근법에서는 </w:t>
      </w:r>
      <w:r w:rsidR="007A0C70">
        <w:rPr>
          <w:rFonts w:ascii="Malgun Gothic" w:eastAsia="Malgun Gothic" w:hint="eastAsia"/>
          <w:bCs/>
          <w:spacing w:val="-5"/>
          <w:sz w:val="24"/>
          <w:szCs w:val="24"/>
        </w:rPr>
        <w:t>원화 약세가 자동 메커니즘을 통해 초과화폐공급이 유발한 무역수지 적자를 조정하게 되는 것을 설명한다.</w:t>
      </w:r>
    </w:p>
    <w:sectPr w:rsidR="00127A87" w:rsidRPr="00D667AB">
      <w:endnotePr>
        <w:numFmt w:val="decimal"/>
      </w:endnotePr>
      <w:pgSz w:w="11906" w:h="16838"/>
      <w:pgMar w:top="1984" w:right="1134" w:bottom="1700" w:left="1134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02DAF" w14:textId="77777777" w:rsidR="00930E56" w:rsidRDefault="00930E56" w:rsidP="00930E56">
      <w:pPr>
        <w:spacing w:after="0" w:line="240" w:lineRule="auto"/>
      </w:pPr>
      <w:r>
        <w:separator/>
      </w:r>
    </w:p>
  </w:endnote>
  <w:endnote w:type="continuationSeparator" w:id="0">
    <w:p w14:paraId="65331D86" w14:textId="77777777" w:rsidR="00930E56" w:rsidRDefault="00930E56" w:rsidP="00930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HYHeadLine-Medium">
    <w:altName w:val="HY헤드라인M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7A12B" w14:textId="77777777" w:rsidR="00930E56" w:rsidRDefault="00930E56" w:rsidP="00930E56">
      <w:pPr>
        <w:spacing w:after="0" w:line="240" w:lineRule="auto"/>
      </w:pPr>
      <w:r>
        <w:separator/>
      </w:r>
    </w:p>
  </w:footnote>
  <w:footnote w:type="continuationSeparator" w:id="0">
    <w:p w14:paraId="559EBC95" w14:textId="77777777" w:rsidR="00930E56" w:rsidRDefault="00930E56" w:rsidP="00930E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E17"/>
    <w:multiLevelType w:val="hybridMultilevel"/>
    <w:tmpl w:val="89F4D6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38CB"/>
    <w:multiLevelType w:val="hybridMultilevel"/>
    <w:tmpl w:val="B67E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9D72C0"/>
    <w:multiLevelType w:val="hybridMultilevel"/>
    <w:tmpl w:val="BBC290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50797"/>
    <w:multiLevelType w:val="hybridMultilevel"/>
    <w:tmpl w:val="F5DA3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C21F7"/>
    <w:multiLevelType w:val="hybridMultilevel"/>
    <w:tmpl w:val="A4CCB9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40665E"/>
    <w:multiLevelType w:val="multilevel"/>
    <w:tmpl w:val="E1261F9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28D34E89"/>
    <w:multiLevelType w:val="multilevel"/>
    <w:tmpl w:val="58BE08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7" w15:restartNumberingAfterBreak="0">
    <w:nsid w:val="2D7516ED"/>
    <w:multiLevelType w:val="multilevel"/>
    <w:tmpl w:val="7F1244E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8" w15:restartNumberingAfterBreak="0">
    <w:nsid w:val="33743964"/>
    <w:multiLevelType w:val="multilevel"/>
    <w:tmpl w:val="ED8E135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3CF6774D"/>
    <w:multiLevelType w:val="hybridMultilevel"/>
    <w:tmpl w:val="02F4A0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55702F"/>
    <w:multiLevelType w:val="hybridMultilevel"/>
    <w:tmpl w:val="11EA8ECE"/>
    <w:lvl w:ilvl="0" w:tplc="7FD8F8F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B660E1"/>
    <w:multiLevelType w:val="multilevel"/>
    <w:tmpl w:val="B4826D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12" w15:restartNumberingAfterBreak="0">
    <w:nsid w:val="4575539C"/>
    <w:multiLevelType w:val="hybridMultilevel"/>
    <w:tmpl w:val="FA8444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E2190C"/>
    <w:multiLevelType w:val="hybridMultilevel"/>
    <w:tmpl w:val="9B6CE7D2"/>
    <w:lvl w:ilvl="0" w:tplc="9B3840E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FB5F6A"/>
    <w:multiLevelType w:val="multilevel"/>
    <w:tmpl w:val="7CD0A65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3B80A6B"/>
    <w:multiLevelType w:val="hybridMultilevel"/>
    <w:tmpl w:val="8780CB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8A0E5C"/>
    <w:multiLevelType w:val="hybridMultilevel"/>
    <w:tmpl w:val="44BE7F80"/>
    <w:lvl w:ilvl="0" w:tplc="4F42F48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6B64D3"/>
    <w:multiLevelType w:val="multilevel"/>
    <w:tmpl w:val="9A146D9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64B25846"/>
    <w:multiLevelType w:val="hybridMultilevel"/>
    <w:tmpl w:val="C4C8B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74278"/>
    <w:multiLevelType w:val="multilevel"/>
    <w:tmpl w:val="554249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A0A4D4F"/>
    <w:multiLevelType w:val="hybridMultilevel"/>
    <w:tmpl w:val="488800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521003"/>
    <w:multiLevelType w:val="hybridMultilevel"/>
    <w:tmpl w:val="A35A41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F74331"/>
    <w:multiLevelType w:val="multilevel"/>
    <w:tmpl w:val="F5A0A32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23" w15:restartNumberingAfterBreak="0">
    <w:nsid w:val="71522966"/>
    <w:multiLevelType w:val="multilevel"/>
    <w:tmpl w:val="E9ACE9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6125120"/>
    <w:multiLevelType w:val="multilevel"/>
    <w:tmpl w:val="DFBA9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25" w15:restartNumberingAfterBreak="0">
    <w:nsid w:val="762C488D"/>
    <w:multiLevelType w:val="multilevel"/>
    <w:tmpl w:val="1904246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abstractNum w:abstractNumId="26" w15:restartNumberingAfterBreak="0">
    <w:nsid w:val="7824572E"/>
    <w:multiLevelType w:val="hybridMultilevel"/>
    <w:tmpl w:val="07604800"/>
    <w:lvl w:ilvl="0" w:tplc="C70A7AC2">
      <w:start w:val="1"/>
      <w:numFmt w:val="decimal"/>
      <w:lvlText w:val="%1."/>
      <w:lvlJc w:val="left"/>
      <w:pPr>
        <w:ind w:left="720" w:hanging="360"/>
      </w:pPr>
      <w:rPr>
        <w:rFonts w:ascii="Malgun Gothic" w:eastAsia="Malgun Gothic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14203B"/>
    <w:multiLevelType w:val="multilevel"/>
    <w:tmpl w:val="2B607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A35A58"/>
    <w:multiLevelType w:val="multilevel"/>
    <w:tmpl w:val="777C3D7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Batang" w:eastAsia="Batang" w:hAnsi="Batang"/>
        <w:color w:val="000000"/>
        <w:sz w:val="20"/>
      </w:rPr>
    </w:lvl>
  </w:abstractNum>
  <w:num w:numId="1" w16cid:durableId="1367415238">
    <w:abstractNumId w:val="7"/>
  </w:num>
  <w:num w:numId="2" w16cid:durableId="625816789">
    <w:abstractNumId w:val="11"/>
  </w:num>
  <w:num w:numId="3" w16cid:durableId="1324774003">
    <w:abstractNumId w:val="6"/>
  </w:num>
  <w:num w:numId="4" w16cid:durableId="1226796804">
    <w:abstractNumId w:val="24"/>
  </w:num>
  <w:num w:numId="5" w16cid:durableId="459156506">
    <w:abstractNumId w:val="22"/>
  </w:num>
  <w:num w:numId="6" w16cid:durableId="1746684255">
    <w:abstractNumId w:val="28"/>
  </w:num>
  <w:num w:numId="7" w16cid:durableId="1318799214">
    <w:abstractNumId w:val="25"/>
  </w:num>
  <w:num w:numId="8" w16cid:durableId="1666858890">
    <w:abstractNumId w:val="26"/>
  </w:num>
  <w:num w:numId="9" w16cid:durableId="646665975">
    <w:abstractNumId w:val="9"/>
  </w:num>
  <w:num w:numId="10" w16cid:durableId="53698819">
    <w:abstractNumId w:val="3"/>
  </w:num>
  <w:num w:numId="11" w16cid:durableId="556939798">
    <w:abstractNumId w:val="20"/>
  </w:num>
  <w:num w:numId="12" w16cid:durableId="2010517213">
    <w:abstractNumId w:val="1"/>
  </w:num>
  <w:num w:numId="13" w16cid:durableId="634287998">
    <w:abstractNumId w:val="5"/>
  </w:num>
  <w:num w:numId="14" w16cid:durableId="330761213">
    <w:abstractNumId w:val="10"/>
  </w:num>
  <w:num w:numId="15" w16cid:durableId="1340430290">
    <w:abstractNumId w:val="13"/>
  </w:num>
  <w:num w:numId="16" w16cid:durableId="1738623808">
    <w:abstractNumId w:val="16"/>
  </w:num>
  <w:num w:numId="17" w16cid:durableId="1485196325">
    <w:abstractNumId w:val="18"/>
  </w:num>
  <w:num w:numId="18" w16cid:durableId="290284994">
    <w:abstractNumId w:val="27"/>
  </w:num>
  <w:num w:numId="19" w16cid:durableId="973484547">
    <w:abstractNumId w:val="4"/>
  </w:num>
  <w:num w:numId="20" w16cid:durableId="1016737853">
    <w:abstractNumId w:val="23"/>
  </w:num>
  <w:num w:numId="21" w16cid:durableId="483471810">
    <w:abstractNumId w:val="14"/>
  </w:num>
  <w:num w:numId="22" w16cid:durableId="2145729858">
    <w:abstractNumId w:val="21"/>
  </w:num>
  <w:num w:numId="23" w16cid:durableId="1760061045">
    <w:abstractNumId w:val="8"/>
  </w:num>
  <w:num w:numId="24" w16cid:durableId="702823136">
    <w:abstractNumId w:val="19"/>
  </w:num>
  <w:num w:numId="25" w16cid:durableId="1378316356">
    <w:abstractNumId w:val="15"/>
  </w:num>
  <w:num w:numId="26" w16cid:durableId="637078666">
    <w:abstractNumId w:val="0"/>
  </w:num>
  <w:num w:numId="27" w16cid:durableId="1792167456">
    <w:abstractNumId w:val="2"/>
  </w:num>
  <w:num w:numId="28" w16cid:durableId="1369185855">
    <w:abstractNumId w:val="12"/>
  </w:num>
  <w:num w:numId="29" w16cid:durableId="21425697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B29"/>
    <w:rsid w:val="00041CB3"/>
    <w:rsid w:val="00043C9E"/>
    <w:rsid w:val="000566C3"/>
    <w:rsid w:val="000617B9"/>
    <w:rsid w:val="00062EA3"/>
    <w:rsid w:val="000639D2"/>
    <w:rsid w:val="00070499"/>
    <w:rsid w:val="0007348A"/>
    <w:rsid w:val="000739D8"/>
    <w:rsid w:val="00075181"/>
    <w:rsid w:val="000773CD"/>
    <w:rsid w:val="0009349D"/>
    <w:rsid w:val="00093952"/>
    <w:rsid w:val="000A14DA"/>
    <w:rsid w:val="000A19E1"/>
    <w:rsid w:val="000B5809"/>
    <w:rsid w:val="000B6651"/>
    <w:rsid w:val="000C3C92"/>
    <w:rsid w:val="000D7CC1"/>
    <w:rsid w:val="000E12A9"/>
    <w:rsid w:val="000E5EF3"/>
    <w:rsid w:val="000F0865"/>
    <w:rsid w:val="000F2B5B"/>
    <w:rsid w:val="000F7536"/>
    <w:rsid w:val="000F7ADA"/>
    <w:rsid w:val="00107BBA"/>
    <w:rsid w:val="00115BB8"/>
    <w:rsid w:val="001161F3"/>
    <w:rsid w:val="001168B8"/>
    <w:rsid w:val="00121826"/>
    <w:rsid w:val="00124992"/>
    <w:rsid w:val="00127A87"/>
    <w:rsid w:val="001338F7"/>
    <w:rsid w:val="00142BF2"/>
    <w:rsid w:val="001431F4"/>
    <w:rsid w:val="00153FE8"/>
    <w:rsid w:val="001610D4"/>
    <w:rsid w:val="001763D1"/>
    <w:rsid w:val="0019169D"/>
    <w:rsid w:val="00196177"/>
    <w:rsid w:val="00197956"/>
    <w:rsid w:val="001A575A"/>
    <w:rsid w:val="001A6B16"/>
    <w:rsid w:val="001B03B9"/>
    <w:rsid w:val="001C148A"/>
    <w:rsid w:val="001C7E73"/>
    <w:rsid w:val="001D0DF7"/>
    <w:rsid w:val="001D7163"/>
    <w:rsid w:val="001F2A90"/>
    <w:rsid w:val="001F3B72"/>
    <w:rsid w:val="00205F20"/>
    <w:rsid w:val="00222E79"/>
    <w:rsid w:val="00227205"/>
    <w:rsid w:val="002352E5"/>
    <w:rsid w:val="00236607"/>
    <w:rsid w:val="00237778"/>
    <w:rsid w:val="00243B60"/>
    <w:rsid w:val="00260EC5"/>
    <w:rsid w:val="00261090"/>
    <w:rsid w:val="002762BC"/>
    <w:rsid w:val="0029108B"/>
    <w:rsid w:val="002949E2"/>
    <w:rsid w:val="00297DA2"/>
    <w:rsid w:val="002A0C05"/>
    <w:rsid w:val="002A1DBF"/>
    <w:rsid w:val="002A549B"/>
    <w:rsid w:val="002B1B60"/>
    <w:rsid w:val="002C0498"/>
    <w:rsid w:val="002C17F7"/>
    <w:rsid w:val="002D013F"/>
    <w:rsid w:val="002D54BA"/>
    <w:rsid w:val="002E2DB8"/>
    <w:rsid w:val="002E67CD"/>
    <w:rsid w:val="002F339D"/>
    <w:rsid w:val="00302C8E"/>
    <w:rsid w:val="003066C9"/>
    <w:rsid w:val="003101F2"/>
    <w:rsid w:val="0032056A"/>
    <w:rsid w:val="00324314"/>
    <w:rsid w:val="00345FAC"/>
    <w:rsid w:val="0034670E"/>
    <w:rsid w:val="00351015"/>
    <w:rsid w:val="0036067F"/>
    <w:rsid w:val="003869CC"/>
    <w:rsid w:val="003C05E1"/>
    <w:rsid w:val="003D687D"/>
    <w:rsid w:val="003E73D3"/>
    <w:rsid w:val="003F6451"/>
    <w:rsid w:val="00412436"/>
    <w:rsid w:val="00415391"/>
    <w:rsid w:val="00416EBC"/>
    <w:rsid w:val="004203CF"/>
    <w:rsid w:val="00420BD9"/>
    <w:rsid w:val="00437E30"/>
    <w:rsid w:val="004436A0"/>
    <w:rsid w:val="00445A0F"/>
    <w:rsid w:val="00446E36"/>
    <w:rsid w:val="00454216"/>
    <w:rsid w:val="004548B1"/>
    <w:rsid w:val="00456611"/>
    <w:rsid w:val="00456885"/>
    <w:rsid w:val="0046334B"/>
    <w:rsid w:val="004738FC"/>
    <w:rsid w:val="00481492"/>
    <w:rsid w:val="004912DE"/>
    <w:rsid w:val="0049637D"/>
    <w:rsid w:val="004B22B3"/>
    <w:rsid w:val="004B5825"/>
    <w:rsid w:val="004D04CD"/>
    <w:rsid w:val="004D7F91"/>
    <w:rsid w:val="004E0978"/>
    <w:rsid w:val="004E17D9"/>
    <w:rsid w:val="00501408"/>
    <w:rsid w:val="0050184B"/>
    <w:rsid w:val="00507E6F"/>
    <w:rsid w:val="005171EA"/>
    <w:rsid w:val="00522BFF"/>
    <w:rsid w:val="00527FB3"/>
    <w:rsid w:val="005479B3"/>
    <w:rsid w:val="00563C1D"/>
    <w:rsid w:val="0056737D"/>
    <w:rsid w:val="00567BDB"/>
    <w:rsid w:val="005732DE"/>
    <w:rsid w:val="0057491D"/>
    <w:rsid w:val="00575F12"/>
    <w:rsid w:val="0058413B"/>
    <w:rsid w:val="00591AC8"/>
    <w:rsid w:val="005B499C"/>
    <w:rsid w:val="005C0D1D"/>
    <w:rsid w:val="005C636F"/>
    <w:rsid w:val="005D612D"/>
    <w:rsid w:val="005F0F89"/>
    <w:rsid w:val="005F70DC"/>
    <w:rsid w:val="005F797D"/>
    <w:rsid w:val="00616859"/>
    <w:rsid w:val="00627678"/>
    <w:rsid w:val="0063225E"/>
    <w:rsid w:val="006379A8"/>
    <w:rsid w:val="006459BF"/>
    <w:rsid w:val="00651558"/>
    <w:rsid w:val="00656999"/>
    <w:rsid w:val="0066119A"/>
    <w:rsid w:val="0066399E"/>
    <w:rsid w:val="0067529F"/>
    <w:rsid w:val="0067656D"/>
    <w:rsid w:val="0069398C"/>
    <w:rsid w:val="006B1FC4"/>
    <w:rsid w:val="006B4E0E"/>
    <w:rsid w:val="006C355A"/>
    <w:rsid w:val="006D1FAB"/>
    <w:rsid w:val="006D200C"/>
    <w:rsid w:val="006E3142"/>
    <w:rsid w:val="006F1572"/>
    <w:rsid w:val="00702F2E"/>
    <w:rsid w:val="00714628"/>
    <w:rsid w:val="00725F9D"/>
    <w:rsid w:val="007263F8"/>
    <w:rsid w:val="00726F89"/>
    <w:rsid w:val="0073193E"/>
    <w:rsid w:val="0073304B"/>
    <w:rsid w:val="00744B47"/>
    <w:rsid w:val="007503ED"/>
    <w:rsid w:val="0075355D"/>
    <w:rsid w:val="00757951"/>
    <w:rsid w:val="00761BF2"/>
    <w:rsid w:val="00763812"/>
    <w:rsid w:val="007639E5"/>
    <w:rsid w:val="00776DBB"/>
    <w:rsid w:val="00782097"/>
    <w:rsid w:val="00782D84"/>
    <w:rsid w:val="00784A08"/>
    <w:rsid w:val="007856AD"/>
    <w:rsid w:val="007943C1"/>
    <w:rsid w:val="007A0C70"/>
    <w:rsid w:val="007A3F3C"/>
    <w:rsid w:val="007A4436"/>
    <w:rsid w:val="007A7249"/>
    <w:rsid w:val="007B0CAC"/>
    <w:rsid w:val="007C480E"/>
    <w:rsid w:val="007D01AB"/>
    <w:rsid w:val="007D69ED"/>
    <w:rsid w:val="00804845"/>
    <w:rsid w:val="00805FD9"/>
    <w:rsid w:val="00811FB4"/>
    <w:rsid w:val="008212AB"/>
    <w:rsid w:val="00826627"/>
    <w:rsid w:val="00827248"/>
    <w:rsid w:val="008275B4"/>
    <w:rsid w:val="00836613"/>
    <w:rsid w:val="00841A78"/>
    <w:rsid w:val="00843ECE"/>
    <w:rsid w:val="00850132"/>
    <w:rsid w:val="00861F99"/>
    <w:rsid w:val="00863D25"/>
    <w:rsid w:val="008656B3"/>
    <w:rsid w:val="0086704E"/>
    <w:rsid w:val="00872EE2"/>
    <w:rsid w:val="008838AB"/>
    <w:rsid w:val="008921EA"/>
    <w:rsid w:val="008927C9"/>
    <w:rsid w:val="00893EEA"/>
    <w:rsid w:val="008A07D9"/>
    <w:rsid w:val="008A2184"/>
    <w:rsid w:val="008A26FE"/>
    <w:rsid w:val="008C70A9"/>
    <w:rsid w:val="008D1048"/>
    <w:rsid w:val="008E5F33"/>
    <w:rsid w:val="00900494"/>
    <w:rsid w:val="0090565F"/>
    <w:rsid w:val="009145C2"/>
    <w:rsid w:val="00930E56"/>
    <w:rsid w:val="0093717D"/>
    <w:rsid w:val="00945FAE"/>
    <w:rsid w:val="0095703E"/>
    <w:rsid w:val="00963672"/>
    <w:rsid w:val="0096774F"/>
    <w:rsid w:val="009717AD"/>
    <w:rsid w:val="009769A8"/>
    <w:rsid w:val="009817B1"/>
    <w:rsid w:val="009A1D73"/>
    <w:rsid w:val="009B4393"/>
    <w:rsid w:val="009D1813"/>
    <w:rsid w:val="009E0322"/>
    <w:rsid w:val="009E07C9"/>
    <w:rsid w:val="009E0F54"/>
    <w:rsid w:val="009E1ACF"/>
    <w:rsid w:val="00A05AB4"/>
    <w:rsid w:val="00A13B30"/>
    <w:rsid w:val="00A13FCD"/>
    <w:rsid w:val="00A224C4"/>
    <w:rsid w:val="00A240BD"/>
    <w:rsid w:val="00A436FA"/>
    <w:rsid w:val="00A90F14"/>
    <w:rsid w:val="00A956C4"/>
    <w:rsid w:val="00AB003E"/>
    <w:rsid w:val="00AB322A"/>
    <w:rsid w:val="00AB5427"/>
    <w:rsid w:val="00AD223E"/>
    <w:rsid w:val="00AD72FD"/>
    <w:rsid w:val="00AE0885"/>
    <w:rsid w:val="00AE4AFB"/>
    <w:rsid w:val="00AF4A53"/>
    <w:rsid w:val="00AF51F2"/>
    <w:rsid w:val="00B00125"/>
    <w:rsid w:val="00B00C38"/>
    <w:rsid w:val="00B026AB"/>
    <w:rsid w:val="00B04D16"/>
    <w:rsid w:val="00B13143"/>
    <w:rsid w:val="00B15BAF"/>
    <w:rsid w:val="00B15DAE"/>
    <w:rsid w:val="00B17185"/>
    <w:rsid w:val="00B226AC"/>
    <w:rsid w:val="00B24017"/>
    <w:rsid w:val="00B25057"/>
    <w:rsid w:val="00B25C16"/>
    <w:rsid w:val="00B3202C"/>
    <w:rsid w:val="00B32AE9"/>
    <w:rsid w:val="00B334B4"/>
    <w:rsid w:val="00B42BE7"/>
    <w:rsid w:val="00B45C18"/>
    <w:rsid w:val="00B46140"/>
    <w:rsid w:val="00B60AB0"/>
    <w:rsid w:val="00B61120"/>
    <w:rsid w:val="00B64B36"/>
    <w:rsid w:val="00B70022"/>
    <w:rsid w:val="00B7376E"/>
    <w:rsid w:val="00B742B6"/>
    <w:rsid w:val="00B83C32"/>
    <w:rsid w:val="00B95AA8"/>
    <w:rsid w:val="00BB29EE"/>
    <w:rsid w:val="00BB441C"/>
    <w:rsid w:val="00BC0E8C"/>
    <w:rsid w:val="00BD424B"/>
    <w:rsid w:val="00BE4671"/>
    <w:rsid w:val="00C0042E"/>
    <w:rsid w:val="00C00B10"/>
    <w:rsid w:val="00C11FFB"/>
    <w:rsid w:val="00C15743"/>
    <w:rsid w:val="00C16A48"/>
    <w:rsid w:val="00C30723"/>
    <w:rsid w:val="00C347F6"/>
    <w:rsid w:val="00C37BEE"/>
    <w:rsid w:val="00C415A7"/>
    <w:rsid w:val="00C45445"/>
    <w:rsid w:val="00C4620C"/>
    <w:rsid w:val="00C47DD6"/>
    <w:rsid w:val="00C55E98"/>
    <w:rsid w:val="00C63A69"/>
    <w:rsid w:val="00C65BB2"/>
    <w:rsid w:val="00C675F8"/>
    <w:rsid w:val="00C7286D"/>
    <w:rsid w:val="00C73E43"/>
    <w:rsid w:val="00C762EE"/>
    <w:rsid w:val="00C81F08"/>
    <w:rsid w:val="00C91E5D"/>
    <w:rsid w:val="00CB1D8F"/>
    <w:rsid w:val="00CC22B2"/>
    <w:rsid w:val="00CC55AD"/>
    <w:rsid w:val="00CC5A62"/>
    <w:rsid w:val="00CD63B3"/>
    <w:rsid w:val="00CE4DF8"/>
    <w:rsid w:val="00CE7640"/>
    <w:rsid w:val="00CF430A"/>
    <w:rsid w:val="00CF74E1"/>
    <w:rsid w:val="00D0278E"/>
    <w:rsid w:val="00D03701"/>
    <w:rsid w:val="00D045AC"/>
    <w:rsid w:val="00D13745"/>
    <w:rsid w:val="00D14866"/>
    <w:rsid w:val="00D27267"/>
    <w:rsid w:val="00D34104"/>
    <w:rsid w:val="00D56DD4"/>
    <w:rsid w:val="00D667AB"/>
    <w:rsid w:val="00D67232"/>
    <w:rsid w:val="00D70B76"/>
    <w:rsid w:val="00D74A9B"/>
    <w:rsid w:val="00D86D25"/>
    <w:rsid w:val="00D912AD"/>
    <w:rsid w:val="00D923BA"/>
    <w:rsid w:val="00D92A2A"/>
    <w:rsid w:val="00D96C77"/>
    <w:rsid w:val="00DA2BB1"/>
    <w:rsid w:val="00DC69B5"/>
    <w:rsid w:val="00DF084B"/>
    <w:rsid w:val="00DF1B29"/>
    <w:rsid w:val="00E267E8"/>
    <w:rsid w:val="00E30091"/>
    <w:rsid w:val="00E30C06"/>
    <w:rsid w:val="00E31F58"/>
    <w:rsid w:val="00E331D5"/>
    <w:rsid w:val="00E374A4"/>
    <w:rsid w:val="00E444AB"/>
    <w:rsid w:val="00E45047"/>
    <w:rsid w:val="00E45EB6"/>
    <w:rsid w:val="00E65881"/>
    <w:rsid w:val="00E6603C"/>
    <w:rsid w:val="00E713A1"/>
    <w:rsid w:val="00E714E4"/>
    <w:rsid w:val="00E846B0"/>
    <w:rsid w:val="00EA1C89"/>
    <w:rsid w:val="00EA457B"/>
    <w:rsid w:val="00EB0203"/>
    <w:rsid w:val="00EC2977"/>
    <w:rsid w:val="00EE4744"/>
    <w:rsid w:val="00EE4BF9"/>
    <w:rsid w:val="00EE7B6E"/>
    <w:rsid w:val="00EF38DD"/>
    <w:rsid w:val="00EF3BB7"/>
    <w:rsid w:val="00F0160F"/>
    <w:rsid w:val="00F23768"/>
    <w:rsid w:val="00F244A9"/>
    <w:rsid w:val="00F320AA"/>
    <w:rsid w:val="00F44990"/>
    <w:rsid w:val="00F55F9D"/>
    <w:rsid w:val="00F66AAC"/>
    <w:rsid w:val="00F702A2"/>
    <w:rsid w:val="00F7152C"/>
    <w:rsid w:val="00F8137F"/>
    <w:rsid w:val="00F91477"/>
    <w:rsid w:val="00F915D6"/>
    <w:rsid w:val="00F96F06"/>
    <w:rsid w:val="00FA05F5"/>
    <w:rsid w:val="00FA3541"/>
    <w:rsid w:val="00FA52CF"/>
    <w:rsid w:val="00FB0FF0"/>
    <w:rsid w:val="00FC3441"/>
    <w:rsid w:val="00FE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DEDA1"/>
  <w15:docId w15:val="{4597502B-62F3-4695-BA97-A97DE75F0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5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Batang" w:eastAsia="Batang"/>
      <w:color w:val="000000"/>
    </w:rPr>
  </w:style>
  <w:style w:type="paragraph" w:styleId="BodyText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Batang" w:eastAsia="Batang"/>
      <w:color w:val="000000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Batang" w:eastAsia="Batang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Batang" w:eastAsia="Batang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Batang" w:eastAsia="Batang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Batang" w:eastAsia="Batang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Batang" w:eastAsia="Batang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Batang" w:eastAsia="Batang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Batang" w:eastAsia="Batang"/>
      <w:color w:val="000000"/>
    </w:rPr>
  </w:style>
  <w:style w:type="paragraph" w:customStyle="1" w:styleId="a0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Gulim" w:eastAsia="Gulim"/>
      <w:color w:val="000000"/>
    </w:rPr>
  </w:style>
  <w:style w:type="paragraph" w:customStyle="1" w:styleId="a1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Gulim" w:eastAsia="Gulim"/>
      <w:color w:val="000000"/>
      <w:sz w:val="18"/>
    </w:rPr>
  </w:style>
  <w:style w:type="paragraph" w:customStyle="1" w:styleId="a2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Batang" w:eastAsia="Batang"/>
      <w:color w:val="000000"/>
      <w:spacing w:val="-4"/>
      <w:w w:val="95"/>
      <w:sz w:val="18"/>
    </w:rPr>
  </w:style>
  <w:style w:type="paragraph" w:customStyle="1" w:styleId="a3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Batang" w:eastAsia="Batang"/>
      <w:color w:val="000000"/>
      <w:spacing w:val="-4"/>
      <w:w w:val="95"/>
      <w:sz w:val="18"/>
    </w:rPr>
  </w:style>
  <w:style w:type="paragraph" w:customStyle="1" w:styleId="a4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Gulim" w:eastAsia="Gulim"/>
      <w:color w:val="000000"/>
      <w:spacing w:val="-4"/>
      <w:w w:val="95"/>
      <w:sz w:val="18"/>
    </w:rPr>
  </w:style>
  <w:style w:type="paragraph" w:styleId="Caption">
    <w:name w:val="caption"/>
    <w:basedOn w:val="Normal"/>
    <w:next w:val="Normal"/>
    <w:uiPriority w:val="35"/>
    <w:unhideWhenUsed/>
    <w:qFormat/>
    <w:rsid w:val="002C17F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244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0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0E56"/>
  </w:style>
  <w:style w:type="paragraph" w:styleId="Footer">
    <w:name w:val="footer"/>
    <w:basedOn w:val="Normal"/>
    <w:link w:val="FooterChar"/>
    <w:uiPriority w:val="99"/>
    <w:unhideWhenUsed/>
    <w:rsid w:val="00930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E56"/>
  </w:style>
  <w:style w:type="character" w:customStyle="1" w:styleId="Heading2Char">
    <w:name w:val="Heading 2 Char"/>
    <w:basedOn w:val="DefaultParagraphFont"/>
    <w:link w:val="Heading2"/>
    <w:uiPriority w:val="9"/>
    <w:rsid w:val="00C415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3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8</Pages>
  <Words>832</Words>
  <Characters>4747</Characters>
  <Application>Microsoft Office Word</Application>
  <DocSecurity>0</DocSecurity>
  <Lines>39</Lines>
  <Paragraphs>11</Paragraphs>
  <ScaleCrop>false</ScaleCrop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2010학년도 1학기 과제물</dc:title>
  <dc:creator>이은중</dc:creator>
  <cp:lastModifiedBy>승환 한</cp:lastModifiedBy>
  <cp:revision>110</cp:revision>
  <dcterms:created xsi:type="dcterms:W3CDTF">2025-11-22T03:03:00Z</dcterms:created>
  <dcterms:modified xsi:type="dcterms:W3CDTF">2025-11-22T12:05:00Z</dcterms:modified>
  <cp:version>0501.0001.01</cp:version>
</cp:coreProperties>
</file>