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38302" w14:textId="23F5221F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206F4B">
        <w:rPr>
          <w:rFonts w:ascii="HYHeadLine-Medium" w:eastAsia="HYHeadLine-Medium" w:hint="eastAsia"/>
          <w:sz w:val="40"/>
        </w:rPr>
        <w:t>2</w:t>
      </w:r>
      <w:r w:rsidR="00792861">
        <w:rPr>
          <w:rFonts w:ascii="HYHeadLine-Medium" w:eastAsia="HYHeadLine-Medium" w:hint="eastAsia"/>
          <w:sz w:val="40"/>
        </w:rPr>
        <w:t>5</w:t>
      </w:r>
      <w:r w:rsidRPr="007856AD">
        <w:rPr>
          <w:rFonts w:ascii="HYHeadLine-Medium" w:eastAsia="HYHeadLine-Medium"/>
          <w:sz w:val="40"/>
        </w:rPr>
        <w:t>학년도</w:t>
      </w:r>
      <w:r>
        <w:rPr>
          <w:rFonts w:ascii="HYHeadLine-Medium" w:eastAsia="HYHeadLine-Medium"/>
          <w:sz w:val="40"/>
        </w:rPr>
        <w:t xml:space="preserve"> </w:t>
      </w:r>
      <w:r w:rsidR="00206F4B">
        <w:rPr>
          <w:rFonts w:ascii="HYHeadLine-Medium" w:eastAsia="HYHeadLine-Medium" w:hint="eastAsia"/>
          <w:sz w:val="40"/>
        </w:rPr>
        <w:t>1</w:t>
      </w:r>
      <w:r>
        <w:rPr>
          <w:rFonts w:ascii="HYHeadLine-Medium" w:eastAsia="HYHeadLine-Medium"/>
          <w:sz w:val="40"/>
        </w:rPr>
        <w:t xml:space="preserve">학기 </w:t>
      </w:r>
      <w:r w:rsidR="00011C92">
        <w:rPr>
          <w:rFonts w:ascii="HYHeadLine-Medium" w:eastAsia="HYHeadLine-Medium" w:hint="eastAsia"/>
          <w:sz w:val="40"/>
        </w:rPr>
        <w:t>중간</w:t>
      </w:r>
      <w:r w:rsidR="00070499">
        <w:rPr>
          <w:rFonts w:ascii="HYHeadLine-Medium" w:eastAsia="HYHeadLine-Medium" w:hint="eastAsia"/>
          <w:sz w:val="40"/>
        </w:rPr>
        <w:t>과제물</w:t>
      </w:r>
      <w:r w:rsidR="00070499">
        <w:rPr>
          <w:rFonts w:ascii="HYHeadLine-Medium" w:eastAsia="HYHeadLine-Medium"/>
          <w:sz w:val="40"/>
        </w:rPr>
        <w:t>(</w:t>
      </w:r>
      <w:r w:rsidR="00070499">
        <w:rPr>
          <w:rFonts w:ascii="HYHeadLine-Medium" w:eastAsia="HYHeadLine-Medium" w:hint="eastAsia"/>
          <w:sz w:val="40"/>
        </w:rPr>
        <w:t>온라인 제출용</w:t>
      </w:r>
      <w:r w:rsidR="00070499">
        <w:rPr>
          <w:rFonts w:ascii="HYHeadLine-Medium" w:eastAsia="HYHeadLine-Mediu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EAFC65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0C5B27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B5CC87C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8438E8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87D980" w14:textId="248F3BC4" w:rsidR="00792861" w:rsidRDefault="001259FB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예측방법론</w:t>
            </w:r>
          </w:p>
        </w:tc>
      </w:tr>
      <w:tr w:rsidR="00DF1B29" w14:paraId="1237864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858ABFB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CCA94C1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2B9580D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B73BD72" w14:textId="1BB7DF90" w:rsidR="00DF1B29" w:rsidRDefault="00206F4B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202234-153799</w:t>
            </w:r>
          </w:p>
        </w:tc>
      </w:tr>
      <w:tr w:rsidR="00DF1B29" w14:paraId="1A39558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726E652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A5ECF27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23DCC49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7D2BA13" w14:textId="486F4393" w:rsidR="00DF1B29" w:rsidRDefault="000C7C8F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한승환</w:t>
            </w:r>
          </w:p>
        </w:tc>
      </w:tr>
      <w:tr w:rsidR="00DF1B29" w14:paraId="037AABF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492E1B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EA7390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6030BC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3A5279" w14:textId="14AC8A9A" w:rsidR="00DF1B29" w:rsidRDefault="000C7C8F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010-2862-0200</w:t>
            </w:r>
          </w:p>
        </w:tc>
      </w:tr>
    </w:tbl>
    <w:p w14:paraId="14234167" w14:textId="77777777" w:rsidR="00DF1B29" w:rsidRPr="00784A08" w:rsidRDefault="00784A08" w:rsidP="007856AD">
      <w:pPr>
        <w:pStyle w:val="a"/>
        <w:rPr>
          <w:rFonts w:ascii="Malgun Gothic" w:eastAsia="Malgun Gothic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Gulim" w:hAnsi="Gulim" w:cs="Gulim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2DE29FF1" wp14:editId="6A1EB84A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Malgun Gothic"/>
          <w:spacing w:val="-5"/>
          <w:szCs w:val="20"/>
        </w:rPr>
        <w:t xml:space="preserve"> ※</w:t>
      </w:r>
      <w:r w:rsidR="007856AD" w:rsidRPr="00784A08">
        <w:rPr>
          <w:rFonts w:ascii="Malgun Gothic" w:eastAsia="Malgun Gothic"/>
          <w:spacing w:val="-5"/>
          <w:szCs w:val="20"/>
        </w:rPr>
        <w:t xml:space="preserve"> A4용지 편집 사용</w:t>
      </w:r>
    </w:p>
    <w:p w14:paraId="776662A1" w14:textId="02E87DC2" w:rsidR="00DF1B29" w:rsidRPr="00F7721E" w:rsidRDefault="007856AD" w:rsidP="00F7721E">
      <w:pPr>
        <w:pStyle w:val="a"/>
        <w:spacing w:line="240" w:lineRule="auto"/>
      </w:pP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49CFB9B7" w14:textId="5C846B2A" w:rsidR="003C6C86" w:rsidRDefault="003C6C86" w:rsidP="00EF36C0">
      <w:pPr>
        <w:pStyle w:val="a"/>
        <w:ind w:left="720"/>
        <w:jc w:val="center"/>
        <w:rPr>
          <w:rFonts w:asciiTheme="minorHAnsi" w:eastAsiaTheme="minorHAnsi"/>
          <w:b/>
          <w:bCs/>
          <w:sz w:val="22"/>
        </w:rPr>
      </w:pPr>
      <w:r w:rsidRPr="00EF36C0">
        <w:rPr>
          <w:rFonts w:asciiTheme="minorHAnsi" w:eastAsiaTheme="minorHAnsi" w:hint="eastAsia"/>
          <w:b/>
          <w:bCs/>
          <w:sz w:val="22"/>
        </w:rPr>
        <w:t xml:space="preserve">출처: </w:t>
      </w:r>
      <w:r w:rsidR="00E20A6E" w:rsidRPr="00EF36C0">
        <w:rPr>
          <w:rFonts w:asciiTheme="minorHAnsi" w:eastAsiaTheme="minorHAnsi" w:hint="eastAsia"/>
          <w:b/>
          <w:bCs/>
          <w:sz w:val="22"/>
        </w:rPr>
        <w:t>국가통계포털(</w:t>
      </w:r>
      <w:hyperlink r:id="rId8" w:history="1">
        <w:r w:rsidR="00E20A6E" w:rsidRPr="00EF36C0">
          <w:rPr>
            <w:rStyle w:val="Hyperlink"/>
            <w:rFonts w:asciiTheme="minorHAnsi" w:eastAsiaTheme="minorHAnsi" w:hint="eastAsia"/>
            <w:b/>
            <w:bCs/>
            <w:sz w:val="22"/>
          </w:rPr>
          <w:t>www.kosis.kr</w:t>
        </w:r>
      </w:hyperlink>
      <w:r w:rsidR="00E20A6E" w:rsidRPr="00EF36C0">
        <w:rPr>
          <w:rFonts w:asciiTheme="minorHAnsi" w:eastAsiaTheme="minorHAnsi" w:hint="eastAsia"/>
          <w:b/>
          <w:bCs/>
          <w:sz w:val="22"/>
        </w:rPr>
        <w:t>), 한국방송통신대학교 교제</w:t>
      </w:r>
    </w:p>
    <w:p w14:paraId="2AC257A1" w14:textId="77777777" w:rsidR="00EF36C0" w:rsidRPr="00EF36C0" w:rsidRDefault="00EF36C0" w:rsidP="003C6C86">
      <w:pPr>
        <w:pStyle w:val="a"/>
        <w:ind w:left="720"/>
        <w:rPr>
          <w:rFonts w:asciiTheme="minorHAnsi" w:eastAsiaTheme="minorHAnsi"/>
          <w:b/>
          <w:bCs/>
          <w:sz w:val="22"/>
        </w:rPr>
      </w:pPr>
    </w:p>
    <w:p w14:paraId="2E521B8B" w14:textId="17F5BFE7" w:rsidR="00D9024A" w:rsidRPr="00E75038" w:rsidRDefault="006B1C06" w:rsidP="006B1C06">
      <w:pPr>
        <w:pStyle w:val="a"/>
        <w:numPr>
          <w:ilvl w:val="0"/>
          <w:numId w:val="17"/>
        </w:numPr>
        <w:rPr>
          <w:rFonts w:asciiTheme="minorHAnsi" w:eastAsiaTheme="minorHAnsi"/>
          <w:b/>
          <w:bCs/>
          <w:sz w:val="24"/>
          <w:szCs w:val="24"/>
        </w:rPr>
      </w:pPr>
      <w:r w:rsidRPr="00E75038">
        <w:rPr>
          <w:rFonts w:asciiTheme="minorHAnsi" w:eastAsiaTheme="minorHAnsi" w:hint="eastAsia"/>
          <w:b/>
          <w:bCs/>
          <w:sz w:val="24"/>
          <w:szCs w:val="24"/>
        </w:rPr>
        <w:t>실질 국내총생산의 원계열과 계절조정계열의 시계열</w:t>
      </w:r>
      <w:r w:rsidR="006B4982" w:rsidRPr="00E75038">
        <w:rPr>
          <w:rFonts w:asciiTheme="minorHAnsi" w:eastAsiaTheme="minorHAnsi" w:hint="eastAsia"/>
          <w:b/>
          <w:bCs/>
          <w:sz w:val="24"/>
          <w:szCs w:val="24"/>
        </w:rPr>
        <w:t xml:space="preserve"> </w:t>
      </w:r>
      <w:r w:rsidRPr="00E75038">
        <w:rPr>
          <w:rFonts w:asciiTheme="minorHAnsi" w:eastAsiaTheme="minorHAnsi" w:hint="eastAsia"/>
          <w:b/>
          <w:bCs/>
          <w:sz w:val="24"/>
          <w:szCs w:val="24"/>
        </w:rPr>
        <w:t>도표</w:t>
      </w:r>
      <w:r w:rsidR="006B4982" w:rsidRPr="00E75038">
        <w:rPr>
          <w:rFonts w:asciiTheme="minorHAnsi" w:eastAsiaTheme="minorHAnsi" w:hint="eastAsia"/>
          <w:b/>
          <w:bCs/>
          <w:sz w:val="24"/>
          <w:szCs w:val="24"/>
        </w:rPr>
        <w:t>와 특징</w:t>
      </w:r>
    </w:p>
    <w:p w14:paraId="4523CA96" w14:textId="1CCBF6F6" w:rsidR="006B4982" w:rsidRDefault="0058281D" w:rsidP="006B4982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/>
          <w:noProof/>
          <w:sz w:val="22"/>
        </w:rPr>
        <w:drawing>
          <wp:inline distT="0" distB="0" distL="0" distR="0" wp14:anchorId="69E163B0" wp14:editId="6365DA7B">
            <wp:extent cx="6012959" cy="3762375"/>
            <wp:effectExtent l="0" t="0" r="0" b="0"/>
            <wp:docPr id="25591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183" cy="37637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67DB2F" w14:textId="52B6BB61" w:rsidR="0058281D" w:rsidRDefault="00DD5E6E" w:rsidP="006B4982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두 계열 모두가 장기적으로 뚜렷한 우상향의 모습을 보입니다. </w:t>
      </w:r>
      <w:r w:rsidR="0089063D">
        <w:rPr>
          <w:rFonts w:asciiTheme="minorHAnsi" w:eastAsiaTheme="minorHAnsi" w:hint="eastAsia"/>
          <w:sz w:val="22"/>
        </w:rPr>
        <w:t xml:space="preserve">계절조정계열에서는 </w:t>
      </w:r>
      <w:r w:rsidR="00D30133">
        <w:rPr>
          <w:rFonts w:asciiTheme="minorHAnsi" w:eastAsiaTheme="minorHAnsi" w:hint="eastAsia"/>
          <w:sz w:val="22"/>
        </w:rPr>
        <w:t>IMF 외환위기, 글로벌 금융위기, 코로나 팬데믹</w:t>
      </w:r>
      <w:r w:rsidR="0089063D">
        <w:rPr>
          <w:rFonts w:asciiTheme="minorHAnsi" w:eastAsiaTheme="minorHAnsi" w:hint="eastAsia"/>
          <w:sz w:val="22"/>
        </w:rPr>
        <w:t xml:space="preserve">과 같은 외부 충격이 있었던 경우 변동성이 </w:t>
      </w:r>
      <w:r w:rsidR="0089063D">
        <w:rPr>
          <w:rFonts w:asciiTheme="minorHAnsi" w:eastAsiaTheme="minorHAnsi" w:hint="eastAsia"/>
          <w:sz w:val="22"/>
        </w:rPr>
        <w:lastRenderedPageBreak/>
        <w:t xml:space="preserve">커진 모습을 볼 수 있습니다. 원계열에서는 </w:t>
      </w:r>
      <w:r w:rsidR="00BE55E0">
        <w:rPr>
          <w:rFonts w:asciiTheme="minorHAnsi" w:eastAsiaTheme="minorHAnsi" w:hint="eastAsia"/>
          <w:sz w:val="22"/>
        </w:rPr>
        <w:t xml:space="preserve">분기별 생산 및 소비활동에 의한 계절성이 </w:t>
      </w:r>
      <w:r w:rsidR="00BE55E0">
        <w:rPr>
          <w:rFonts w:asciiTheme="minorHAnsi" w:eastAsiaTheme="minorHAnsi"/>
          <w:sz w:val="22"/>
        </w:rPr>
        <w:tab/>
      </w:r>
      <w:r w:rsidR="00BE55E0">
        <w:rPr>
          <w:rFonts w:asciiTheme="minorHAnsi" w:eastAsiaTheme="minorHAnsi" w:hint="eastAsia"/>
          <w:sz w:val="22"/>
        </w:rPr>
        <w:t xml:space="preserve">반복되는 것을 </w:t>
      </w:r>
      <w:r w:rsidR="00E75038">
        <w:rPr>
          <w:rFonts w:asciiTheme="minorHAnsi" w:eastAsiaTheme="minorHAnsi" w:hint="eastAsia"/>
          <w:sz w:val="22"/>
        </w:rPr>
        <w:t>관찰</w:t>
      </w:r>
      <w:r w:rsidR="00E75038">
        <w:rPr>
          <w:rFonts w:asciiTheme="minorHAnsi" w:eastAsiaTheme="minorHAnsi"/>
          <w:sz w:val="22"/>
        </w:rPr>
        <w:t>할</w:t>
      </w:r>
      <w:r w:rsidR="00BE55E0">
        <w:rPr>
          <w:rFonts w:asciiTheme="minorHAnsi" w:eastAsiaTheme="minorHAnsi" w:hint="eastAsia"/>
          <w:sz w:val="22"/>
        </w:rPr>
        <w:t xml:space="preserve"> 수 있습니다.</w:t>
      </w:r>
    </w:p>
    <w:p w14:paraId="1BDC455D" w14:textId="45C66ECD" w:rsidR="00BE55E0" w:rsidRPr="00E75038" w:rsidRDefault="00F846FE" w:rsidP="006B4982">
      <w:pPr>
        <w:pStyle w:val="a"/>
        <w:ind w:left="720"/>
        <w:rPr>
          <w:rFonts w:asciiTheme="minorHAnsi" w:eastAsiaTheme="minorHAnsi"/>
          <w:b/>
          <w:bCs/>
          <w:sz w:val="22"/>
        </w:rPr>
      </w:pPr>
      <w:r w:rsidRPr="00E75038">
        <w:rPr>
          <w:rFonts w:asciiTheme="minorHAnsi" w:eastAsiaTheme="minorHAnsi" w:hint="eastAsia"/>
          <w:b/>
          <w:bCs/>
          <w:sz w:val="22"/>
        </w:rPr>
        <w:t>변동요인 분석</w:t>
      </w:r>
    </w:p>
    <w:p w14:paraId="4D1F4546" w14:textId="48C50C2E" w:rsidR="00F846FE" w:rsidRDefault="00F846FE" w:rsidP="006B4982">
      <w:pPr>
        <w:pStyle w:val="a"/>
        <w:ind w:left="720"/>
        <w:rPr>
          <w:rFonts w:asciiTheme="minorHAnsi" w:eastAsiaTheme="minorHAnsi"/>
          <w:sz w:val="22"/>
        </w:rPr>
      </w:pPr>
      <w:r w:rsidRPr="00E75038">
        <w:rPr>
          <w:rFonts w:asciiTheme="minorHAnsi" w:eastAsiaTheme="minorHAnsi" w:hint="eastAsia"/>
          <w:b/>
          <w:bCs/>
          <w:sz w:val="22"/>
        </w:rPr>
        <w:t>추세 요인</w:t>
      </w:r>
      <w:r>
        <w:rPr>
          <w:rFonts w:asciiTheme="minorHAnsi" w:eastAsiaTheme="minorHAnsi" w:hint="eastAsia"/>
          <w:sz w:val="22"/>
        </w:rPr>
        <w:t>: 두 계열 모두 장기적으로 우상향 하는 모습을 보입니다.</w:t>
      </w:r>
      <w:r w:rsidR="00BC78B0">
        <w:rPr>
          <w:rFonts w:asciiTheme="minorHAnsi" w:eastAsiaTheme="minorHAnsi" w:hint="eastAsia"/>
          <w:sz w:val="22"/>
        </w:rPr>
        <w:t xml:space="preserve"> 한국의 경제성장의 장기 트렌드를 반영합니다. 특히 1980년 후반~ 1990년 후반까지 가파를 성장세를 </w:t>
      </w:r>
      <w:r w:rsidR="00E2432F">
        <w:rPr>
          <w:rFonts w:asciiTheme="minorHAnsi" w:eastAsiaTheme="minorHAnsi" w:hint="eastAsia"/>
          <w:sz w:val="22"/>
        </w:rPr>
        <w:t>보이는 것을</w:t>
      </w:r>
      <w:r w:rsidR="002443B3">
        <w:rPr>
          <w:rFonts w:asciiTheme="minorHAnsi" w:eastAsiaTheme="minorHAnsi" w:hint="eastAsia"/>
          <w:sz w:val="22"/>
        </w:rPr>
        <w:t xml:space="preserve"> 볼 수 있습니다.</w:t>
      </w:r>
    </w:p>
    <w:p w14:paraId="6EA1887F" w14:textId="0F6E7D2F" w:rsidR="002443B3" w:rsidRDefault="002443B3" w:rsidP="006B4982">
      <w:pPr>
        <w:pStyle w:val="a"/>
        <w:ind w:left="720"/>
        <w:rPr>
          <w:rFonts w:asciiTheme="minorHAnsi" w:eastAsiaTheme="minorHAnsi"/>
          <w:sz w:val="22"/>
        </w:rPr>
      </w:pPr>
      <w:r w:rsidRPr="00E75038">
        <w:rPr>
          <w:rFonts w:asciiTheme="minorHAnsi" w:eastAsiaTheme="minorHAnsi" w:hint="eastAsia"/>
          <w:b/>
          <w:bCs/>
          <w:sz w:val="22"/>
        </w:rPr>
        <w:t>계절성 요인</w:t>
      </w:r>
      <w:r>
        <w:rPr>
          <w:rFonts w:asciiTheme="minorHAnsi" w:eastAsiaTheme="minorHAnsi" w:hint="eastAsia"/>
          <w:sz w:val="22"/>
        </w:rPr>
        <w:t xml:space="preserve">: 원계열에서는 짧은 주기의 </w:t>
      </w:r>
      <w:r w:rsidR="00BF2E65">
        <w:rPr>
          <w:rFonts w:asciiTheme="minorHAnsi" w:eastAsiaTheme="minorHAnsi" w:hint="eastAsia"/>
          <w:sz w:val="22"/>
        </w:rPr>
        <w:t xml:space="preserve">반복적인 진동을 관찰할 수 있습니다. 연말소비와 명절소비/생산과 같은 요인이 영향이 있을 것으로 보입니다. </w:t>
      </w:r>
      <w:r w:rsidR="00DE35C8">
        <w:rPr>
          <w:rFonts w:asciiTheme="minorHAnsi" w:eastAsiaTheme="minorHAnsi" w:hint="eastAsia"/>
          <w:sz w:val="22"/>
        </w:rPr>
        <w:t>계절조정계열에서는 이 진동이 소거되어 매끄러운 시각화를 제공합니다.</w:t>
      </w:r>
    </w:p>
    <w:p w14:paraId="65CBC852" w14:textId="44B6AAE7" w:rsidR="00AD4081" w:rsidRDefault="00AD4081" w:rsidP="006B4982">
      <w:pPr>
        <w:pStyle w:val="a"/>
        <w:ind w:left="720"/>
        <w:rPr>
          <w:rFonts w:asciiTheme="minorHAnsi" w:eastAsiaTheme="minorHAnsi"/>
          <w:sz w:val="22"/>
        </w:rPr>
      </w:pPr>
      <w:r w:rsidRPr="00E75038">
        <w:rPr>
          <w:rFonts w:asciiTheme="minorHAnsi" w:eastAsiaTheme="minorHAnsi" w:hint="eastAsia"/>
          <w:b/>
          <w:bCs/>
          <w:sz w:val="22"/>
        </w:rPr>
        <w:t>순환 요인</w:t>
      </w:r>
      <w:r>
        <w:rPr>
          <w:rFonts w:asciiTheme="minorHAnsi" w:eastAsiaTheme="minorHAnsi" w:hint="eastAsia"/>
          <w:sz w:val="22"/>
        </w:rPr>
        <w:t>: IMF외환위기(1997~1998년), 글로벌 금융 위기(2008년), 코로나 팬데믹(2020년)</w:t>
      </w:r>
      <w:r w:rsidR="00EF5B64">
        <w:rPr>
          <w:rFonts w:asciiTheme="minorHAnsi" w:eastAsiaTheme="minorHAnsi" w:hint="eastAsia"/>
          <w:sz w:val="22"/>
        </w:rPr>
        <w:t>과 같은 시점에서 성장세가 꺾이는</w:t>
      </w:r>
      <w:r w:rsidR="00767805">
        <w:rPr>
          <w:rFonts w:asciiTheme="minorHAnsi" w:eastAsiaTheme="minorHAnsi" w:hint="eastAsia"/>
          <w:sz w:val="22"/>
        </w:rPr>
        <w:t xml:space="preserve"> 경기침체와 회복의</w:t>
      </w:r>
      <w:r w:rsidR="00EF5B64">
        <w:rPr>
          <w:rFonts w:asciiTheme="minorHAnsi" w:eastAsiaTheme="minorHAnsi" w:hint="eastAsia"/>
          <w:sz w:val="22"/>
        </w:rPr>
        <w:t xml:space="preserve"> 중기적 순</w:t>
      </w:r>
      <w:r w:rsidR="00767805">
        <w:rPr>
          <w:rFonts w:asciiTheme="minorHAnsi" w:eastAsiaTheme="minorHAnsi" w:hint="eastAsia"/>
          <w:sz w:val="22"/>
        </w:rPr>
        <w:t>환의</w:t>
      </w:r>
      <w:r w:rsidR="00EF5B64">
        <w:rPr>
          <w:rFonts w:asciiTheme="minorHAnsi" w:eastAsiaTheme="minorHAnsi" w:hint="eastAsia"/>
          <w:sz w:val="22"/>
        </w:rPr>
        <w:t xml:space="preserve"> 모습을 보입니다.</w:t>
      </w:r>
    </w:p>
    <w:p w14:paraId="4E436F75" w14:textId="2F5EE651" w:rsidR="00EF5B64" w:rsidRDefault="00EF5B64" w:rsidP="006B4982">
      <w:pPr>
        <w:pStyle w:val="a"/>
        <w:ind w:left="720"/>
        <w:rPr>
          <w:rFonts w:asciiTheme="minorHAnsi" w:eastAsiaTheme="minorHAnsi"/>
          <w:sz w:val="22"/>
        </w:rPr>
      </w:pPr>
      <w:r w:rsidRPr="00E75038">
        <w:rPr>
          <w:rFonts w:asciiTheme="minorHAnsi" w:eastAsiaTheme="minorHAnsi" w:hint="eastAsia"/>
          <w:b/>
          <w:bCs/>
          <w:sz w:val="22"/>
        </w:rPr>
        <w:t>불규칙성 요인</w:t>
      </w:r>
      <w:r>
        <w:rPr>
          <w:rFonts w:asciiTheme="minorHAnsi" w:eastAsiaTheme="minorHAnsi" w:hint="eastAsia"/>
          <w:sz w:val="22"/>
        </w:rPr>
        <w:t xml:space="preserve">: </w:t>
      </w:r>
      <w:r w:rsidR="004D2603">
        <w:rPr>
          <w:rFonts w:asciiTheme="minorHAnsi" w:eastAsiaTheme="minorHAnsi" w:hint="eastAsia"/>
          <w:sz w:val="22"/>
        </w:rPr>
        <w:t xml:space="preserve">정책 충격, 국제 경제 불확실성, 팬데믹과 같은 외부요인이 불규칙적인 충격으로 </w:t>
      </w:r>
      <w:r w:rsidR="00767805">
        <w:rPr>
          <w:rFonts w:asciiTheme="minorHAnsi" w:eastAsiaTheme="minorHAnsi" w:hint="eastAsia"/>
          <w:sz w:val="22"/>
        </w:rPr>
        <w:t>영향을 끼쳤습니다.</w:t>
      </w:r>
    </w:p>
    <w:p w14:paraId="639CC1C0" w14:textId="77777777" w:rsidR="0025247D" w:rsidRDefault="0025247D">
      <w:pPr>
        <w:widowControl/>
        <w:wordWrap/>
        <w:autoSpaceDE/>
        <w:autoSpaceDN/>
        <w:rPr>
          <w:rFonts w:eastAsiaTheme="minorHAnsi"/>
          <w:color w:val="000000"/>
          <w:sz w:val="22"/>
        </w:rPr>
      </w:pPr>
      <w:r>
        <w:rPr>
          <w:rFonts w:eastAsiaTheme="minorHAnsi"/>
          <w:sz w:val="22"/>
        </w:rPr>
        <w:br w:type="page"/>
      </w:r>
    </w:p>
    <w:p w14:paraId="2A75CADE" w14:textId="682EB9DA" w:rsidR="00767805" w:rsidRPr="00E75038" w:rsidRDefault="00E71DC9" w:rsidP="00767805">
      <w:pPr>
        <w:pStyle w:val="a"/>
        <w:numPr>
          <w:ilvl w:val="0"/>
          <w:numId w:val="17"/>
        </w:numPr>
        <w:rPr>
          <w:rFonts w:asciiTheme="minorHAnsi" w:eastAsiaTheme="minorHAnsi"/>
          <w:b/>
          <w:bCs/>
          <w:sz w:val="24"/>
          <w:szCs w:val="24"/>
        </w:rPr>
      </w:pPr>
      <w:r w:rsidRPr="00E75038">
        <w:rPr>
          <w:rFonts w:asciiTheme="minorHAnsi" w:eastAsiaTheme="minorHAnsi" w:hint="eastAsia"/>
          <w:b/>
          <w:bCs/>
          <w:sz w:val="24"/>
          <w:szCs w:val="24"/>
        </w:rPr>
        <w:lastRenderedPageBreak/>
        <w:t>스펙트럼의 그래프 표현과 그 특징</w:t>
      </w:r>
    </w:p>
    <w:p w14:paraId="748544B4" w14:textId="3A8E7171" w:rsidR="00993867" w:rsidRDefault="0025247D" w:rsidP="00993867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/>
          <w:noProof/>
          <w:sz w:val="22"/>
        </w:rPr>
        <w:drawing>
          <wp:inline distT="0" distB="0" distL="0" distR="0" wp14:anchorId="03F1C788" wp14:editId="0A2C7FC7">
            <wp:extent cx="5936847" cy="3714750"/>
            <wp:effectExtent l="0" t="0" r="0" b="0"/>
            <wp:docPr id="754940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77" cy="371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46DDAE" w14:textId="071F3CC5" w:rsidR="0025247D" w:rsidRDefault="00B46B69" w:rsidP="00993867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양계열 모두 저주파에서 </w:t>
      </w:r>
      <w:r w:rsidR="005171B7">
        <w:rPr>
          <w:rFonts w:asciiTheme="minorHAnsi" w:eastAsiaTheme="minorHAnsi" w:hint="eastAsia"/>
          <w:sz w:val="22"/>
        </w:rPr>
        <w:t>높은 파워를 보입니다. 이것은 장기적인 경제 성장 추세를 드러냅니다.</w:t>
      </w:r>
      <w:r w:rsidR="008679B0">
        <w:rPr>
          <w:rFonts w:asciiTheme="minorHAnsi" w:eastAsiaTheme="minorHAnsi" w:hint="eastAsia"/>
          <w:sz w:val="22"/>
        </w:rPr>
        <w:t xml:space="preserve"> 원계열은 주파수 0.25부근에서 봉우리를 형성했는데, </w:t>
      </w:r>
      <w:r w:rsidR="00696D4D">
        <w:rPr>
          <w:rFonts w:asciiTheme="minorHAnsi" w:eastAsiaTheme="minorHAnsi" w:hint="eastAsia"/>
          <w:sz w:val="22"/>
        </w:rPr>
        <w:t>분기별 단기 계절 변동성이 반영되어 있기 때문입니다. 계절조정계열은 해당 부근에서 특별한 값이 없으므로 계절 변동성이 제거되었다고 볼 수 있습니다.</w:t>
      </w:r>
    </w:p>
    <w:p w14:paraId="32A20238" w14:textId="77777777" w:rsidR="00533702" w:rsidRDefault="00533702">
      <w:pPr>
        <w:widowControl/>
        <w:wordWrap/>
        <w:autoSpaceDE/>
        <w:autoSpaceDN/>
        <w:rPr>
          <w:rFonts w:eastAsiaTheme="minorHAnsi"/>
          <w:color w:val="000000"/>
          <w:sz w:val="22"/>
        </w:rPr>
      </w:pPr>
      <w:r>
        <w:rPr>
          <w:rFonts w:eastAsiaTheme="minorHAnsi"/>
          <w:sz w:val="22"/>
        </w:rPr>
        <w:br w:type="page"/>
      </w:r>
    </w:p>
    <w:p w14:paraId="3BA475A5" w14:textId="4B77165E" w:rsidR="00882EB4" w:rsidRPr="00E75038" w:rsidRDefault="00533702" w:rsidP="008C419F">
      <w:pPr>
        <w:pStyle w:val="a"/>
        <w:numPr>
          <w:ilvl w:val="0"/>
          <w:numId w:val="17"/>
        </w:numPr>
        <w:rPr>
          <w:rFonts w:asciiTheme="minorHAnsi" w:eastAsiaTheme="minorHAnsi"/>
          <w:b/>
          <w:bCs/>
          <w:sz w:val="24"/>
          <w:szCs w:val="24"/>
        </w:rPr>
      </w:pPr>
      <w:r w:rsidRPr="00E75038">
        <w:rPr>
          <w:rFonts w:asciiTheme="minorHAnsi" w:eastAsiaTheme="minorHAnsi" w:hint="eastAsia"/>
          <w:b/>
          <w:bCs/>
          <w:sz w:val="24"/>
          <w:szCs w:val="24"/>
        </w:rPr>
        <w:lastRenderedPageBreak/>
        <w:t>차분한 계열</w:t>
      </w:r>
    </w:p>
    <w:p w14:paraId="15644F92" w14:textId="12B4C2DE" w:rsidR="008C419F" w:rsidRDefault="00882EB4" w:rsidP="00882EB4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/>
          <w:noProof/>
          <w:sz w:val="22"/>
        </w:rPr>
        <w:drawing>
          <wp:inline distT="0" distB="0" distL="0" distR="0" wp14:anchorId="48FB98DD" wp14:editId="534458EC">
            <wp:extent cx="6267450" cy="3921613"/>
            <wp:effectExtent l="0" t="0" r="0" b="0"/>
            <wp:docPr id="7936019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763" cy="3928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3212D2" w14:textId="77777777" w:rsidR="00B15D1F" w:rsidRDefault="00B15D1F">
      <w:pPr>
        <w:widowControl/>
        <w:wordWrap/>
        <w:autoSpaceDE/>
        <w:autoSpaceDN/>
        <w:rPr>
          <w:rFonts w:eastAsiaTheme="minorHAnsi"/>
          <w:color w:val="000000"/>
          <w:sz w:val="22"/>
        </w:rPr>
      </w:pPr>
      <w:r>
        <w:rPr>
          <w:rFonts w:eastAsiaTheme="minorHAnsi"/>
          <w:sz w:val="22"/>
        </w:rPr>
        <w:br w:type="page"/>
      </w:r>
    </w:p>
    <w:p w14:paraId="72B2DFFF" w14:textId="3A60248C" w:rsidR="00533702" w:rsidRPr="00E75038" w:rsidRDefault="00B15D1F" w:rsidP="00E75038">
      <w:pPr>
        <w:pStyle w:val="a"/>
        <w:pBdr>
          <w:top w:val="none" w:sz="2" w:space="3" w:color="000000"/>
        </w:pBdr>
        <w:ind w:firstLine="720"/>
        <w:rPr>
          <w:rFonts w:asciiTheme="minorHAnsi" w:eastAsiaTheme="minorHAnsi"/>
          <w:b/>
          <w:bCs/>
          <w:sz w:val="22"/>
        </w:rPr>
      </w:pPr>
      <w:r w:rsidRPr="00E75038">
        <w:rPr>
          <w:rFonts w:asciiTheme="minorHAnsi" w:eastAsiaTheme="minorHAnsi" w:hint="eastAsia"/>
          <w:b/>
          <w:bCs/>
          <w:sz w:val="22"/>
        </w:rPr>
        <w:lastRenderedPageBreak/>
        <w:t xml:space="preserve">3.1 </w:t>
      </w:r>
      <w:r w:rsidR="00332127" w:rsidRPr="00E75038">
        <w:rPr>
          <w:rFonts w:asciiTheme="minorHAnsi" w:eastAsiaTheme="minorHAnsi" w:hint="eastAsia"/>
          <w:b/>
          <w:bCs/>
          <w:sz w:val="22"/>
        </w:rPr>
        <w:t>ADF 검정 및 결과비교</w:t>
      </w:r>
    </w:p>
    <w:tbl>
      <w:tblPr>
        <w:tblStyle w:val="TableGrid"/>
        <w:tblW w:w="0" w:type="auto"/>
        <w:tblInd w:w="1160" w:type="dxa"/>
        <w:tblLook w:val="04A0" w:firstRow="1" w:lastRow="0" w:firstColumn="1" w:lastColumn="0" w:noHBand="0" w:noVBand="1"/>
      </w:tblPr>
      <w:tblGrid>
        <w:gridCol w:w="1709"/>
        <w:gridCol w:w="1769"/>
        <w:gridCol w:w="1763"/>
        <w:gridCol w:w="1743"/>
        <w:gridCol w:w="1710"/>
      </w:tblGrid>
      <w:tr w:rsidR="00F11FDE" w14:paraId="68127431" w14:textId="77777777" w:rsidTr="00F11FDE">
        <w:tc>
          <w:tcPr>
            <w:tcW w:w="1709" w:type="dxa"/>
          </w:tcPr>
          <w:p w14:paraId="165297F8" w14:textId="273F7DAE" w:rsidR="00F11FDE" w:rsidRPr="00E75038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b/>
                <w:bCs/>
                <w:sz w:val="22"/>
              </w:rPr>
            </w:pPr>
            <w:r w:rsidRPr="00E75038">
              <w:rPr>
                <w:rFonts w:asciiTheme="minorHAnsi" w:eastAsiaTheme="minorHAnsi" w:hint="eastAsia"/>
                <w:b/>
                <w:bCs/>
                <w:sz w:val="22"/>
              </w:rPr>
              <w:t>계열</w:t>
            </w:r>
          </w:p>
        </w:tc>
        <w:tc>
          <w:tcPr>
            <w:tcW w:w="1769" w:type="dxa"/>
          </w:tcPr>
          <w:p w14:paraId="799CCCB9" w14:textId="4274109C" w:rsidR="00F11FDE" w:rsidRPr="00E75038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b/>
                <w:bCs/>
                <w:sz w:val="22"/>
              </w:rPr>
            </w:pPr>
            <w:r w:rsidRPr="00E75038">
              <w:rPr>
                <w:rFonts w:asciiTheme="minorHAnsi" w:eastAsiaTheme="minorHAnsi" w:hint="eastAsia"/>
                <w:b/>
                <w:bCs/>
                <w:sz w:val="22"/>
              </w:rPr>
              <w:t>ADF 통계량</w:t>
            </w:r>
          </w:p>
        </w:tc>
        <w:tc>
          <w:tcPr>
            <w:tcW w:w="1763" w:type="dxa"/>
          </w:tcPr>
          <w:p w14:paraId="0F66C7ED" w14:textId="03519505" w:rsidR="00F11FDE" w:rsidRPr="00E75038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b/>
                <w:bCs/>
                <w:sz w:val="22"/>
              </w:rPr>
            </w:pPr>
            <w:r w:rsidRPr="00E75038">
              <w:rPr>
                <w:rFonts w:asciiTheme="minorHAnsi" w:eastAsiaTheme="minorHAnsi" w:hint="eastAsia"/>
                <w:b/>
                <w:bCs/>
                <w:sz w:val="22"/>
              </w:rPr>
              <w:t>p-value</w:t>
            </w:r>
          </w:p>
        </w:tc>
        <w:tc>
          <w:tcPr>
            <w:tcW w:w="1743" w:type="dxa"/>
          </w:tcPr>
          <w:p w14:paraId="7510862B" w14:textId="6A244B45" w:rsidR="00F11FDE" w:rsidRPr="00E75038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b/>
                <w:bCs/>
                <w:sz w:val="22"/>
              </w:rPr>
            </w:pPr>
            <w:r w:rsidRPr="00E75038">
              <w:rPr>
                <w:rFonts w:asciiTheme="minorHAnsi" w:eastAsiaTheme="minorHAnsi" w:hint="eastAsia"/>
                <w:b/>
                <w:bCs/>
                <w:sz w:val="22"/>
              </w:rPr>
              <w:t>1% 기준값</w:t>
            </w:r>
          </w:p>
        </w:tc>
        <w:tc>
          <w:tcPr>
            <w:tcW w:w="1710" w:type="dxa"/>
          </w:tcPr>
          <w:p w14:paraId="15F80CDF" w14:textId="03CC44D3" w:rsidR="00F11FDE" w:rsidRPr="00E75038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b/>
                <w:bCs/>
                <w:sz w:val="22"/>
              </w:rPr>
            </w:pPr>
            <w:r w:rsidRPr="00E75038">
              <w:rPr>
                <w:rFonts w:asciiTheme="minorHAnsi" w:eastAsiaTheme="minorHAnsi" w:hint="eastAsia"/>
                <w:b/>
                <w:bCs/>
                <w:sz w:val="22"/>
              </w:rPr>
              <w:t>정상성 여부</w:t>
            </w:r>
          </w:p>
        </w:tc>
      </w:tr>
      <w:tr w:rsidR="00F11FDE" w14:paraId="3548817B" w14:textId="77777777" w:rsidTr="00F11FDE">
        <w:tc>
          <w:tcPr>
            <w:tcW w:w="1709" w:type="dxa"/>
          </w:tcPr>
          <w:p w14:paraId="270069F2" w14:textId="0C3759DC" w:rsidR="00F11FDE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원계열</w:t>
            </w:r>
          </w:p>
        </w:tc>
        <w:tc>
          <w:tcPr>
            <w:tcW w:w="1769" w:type="dxa"/>
          </w:tcPr>
          <w:p w14:paraId="55ED4334" w14:textId="7E60F4C2" w:rsidR="00F11FDE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+2.26</w:t>
            </w:r>
          </w:p>
        </w:tc>
        <w:tc>
          <w:tcPr>
            <w:tcW w:w="1763" w:type="dxa"/>
          </w:tcPr>
          <w:p w14:paraId="0A37F703" w14:textId="79FA33B1" w:rsidR="00F11FDE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0.999</w:t>
            </w:r>
          </w:p>
        </w:tc>
        <w:tc>
          <w:tcPr>
            <w:tcW w:w="1743" w:type="dxa"/>
          </w:tcPr>
          <w:p w14:paraId="200BEEC1" w14:textId="787F5112" w:rsidR="00F11FDE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-3.46</w:t>
            </w:r>
          </w:p>
        </w:tc>
        <w:tc>
          <w:tcPr>
            <w:tcW w:w="1710" w:type="dxa"/>
          </w:tcPr>
          <w:p w14:paraId="04D33297" w14:textId="2986258C" w:rsidR="00F11FDE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비정상</w:t>
            </w:r>
          </w:p>
        </w:tc>
      </w:tr>
      <w:tr w:rsidR="00F11FDE" w14:paraId="561CF508" w14:textId="77777777" w:rsidTr="00F11FDE">
        <w:tc>
          <w:tcPr>
            <w:tcW w:w="1709" w:type="dxa"/>
          </w:tcPr>
          <w:p w14:paraId="399C0F1F" w14:textId="42322C54" w:rsidR="00F11FDE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계절조정계열</w:t>
            </w:r>
          </w:p>
        </w:tc>
        <w:tc>
          <w:tcPr>
            <w:tcW w:w="1769" w:type="dxa"/>
          </w:tcPr>
          <w:p w14:paraId="32FCDE05" w14:textId="58A47AE9" w:rsidR="00F11FDE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+2.03</w:t>
            </w:r>
          </w:p>
        </w:tc>
        <w:tc>
          <w:tcPr>
            <w:tcW w:w="1763" w:type="dxa"/>
          </w:tcPr>
          <w:p w14:paraId="29DE43C7" w14:textId="1A3D7EB8" w:rsidR="00F11FDE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0.999</w:t>
            </w:r>
          </w:p>
        </w:tc>
        <w:tc>
          <w:tcPr>
            <w:tcW w:w="1743" w:type="dxa"/>
          </w:tcPr>
          <w:p w14:paraId="4EDAFA97" w14:textId="453C7914" w:rsidR="00F11FDE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-3.46</w:t>
            </w:r>
          </w:p>
        </w:tc>
        <w:tc>
          <w:tcPr>
            <w:tcW w:w="1710" w:type="dxa"/>
          </w:tcPr>
          <w:p w14:paraId="41CC4FC4" w14:textId="013089B3" w:rsidR="00F11FDE" w:rsidRDefault="00F11FDE" w:rsidP="0033212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비정상</w:t>
            </w:r>
          </w:p>
        </w:tc>
      </w:tr>
      <w:tr w:rsidR="00F11FDE" w14:paraId="2BE017DB" w14:textId="77777777" w:rsidTr="00F11FDE">
        <w:tc>
          <w:tcPr>
            <w:tcW w:w="1709" w:type="dxa"/>
          </w:tcPr>
          <w:p w14:paraId="2FF12426" w14:textId="4A10A9A5" w:rsidR="00F11FDE" w:rsidRDefault="00F11FDE" w:rsidP="00F11FDE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차분 원계열</w:t>
            </w:r>
          </w:p>
        </w:tc>
        <w:tc>
          <w:tcPr>
            <w:tcW w:w="1769" w:type="dxa"/>
          </w:tcPr>
          <w:p w14:paraId="5104A364" w14:textId="0AFE0360" w:rsidR="00F11FDE" w:rsidRDefault="00F11FDE" w:rsidP="00F11FDE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-5.09</w:t>
            </w:r>
          </w:p>
        </w:tc>
        <w:tc>
          <w:tcPr>
            <w:tcW w:w="1763" w:type="dxa"/>
          </w:tcPr>
          <w:p w14:paraId="39FD0826" w14:textId="2594B050" w:rsidR="00F11FDE" w:rsidRDefault="00B15D1F" w:rsidP="00F11FDE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0.000015</w:t>
            </w:r>
          </w:p>
        </w:tc>
        <w:tc>
          <w:tcPr>
            <w:tcW w:w="1743" w:type="dxa"/>
          </w:tcPr>
          <w:p w14:paraId="3B2E64F5" w14:textId="1E5479F3" w:rsidR="00F11FDE" w:rsidRDefault="00F11FDE" w:rsidP="00F11FDE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-3.46</w:t>
            </w:r>
          </w:p>
        </w:tc>
        <w:tc>
          <w:tcPr>
            <w:tcW w:w="1710" w:type="dxa"/>
          </w:tcPr>
          <w:p w14:paraId="7DE3EBF5" w14:textId="0EF40850" w:rsidR="00F11FDE" w:rsidRDefault="00F11FDE" w:rsidP="00F11FDE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정상</w:t>
            </w:r>
          </w:p>
        </w:tc>
      </w:tr>
      <w:tr w:rsidR="00F11FDE" w14:paraId="287809BA" w14:textId="77777777" w:rsidTr="00F11FDE">
        <w:tc>
          <w:tcPr>
            <w:tcW w:w="1709" w:type="dxa"/>
          </w:tcPr>
          <w:p w14:paraId="4EFFFE28" w14:textId="61224C49" w:rsidR="00F11FDE" w:rsidRDefault="00B15D1F" w:rsidP="00F11FDE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차분 계절조정계열</w:t>
            </w:r>
          </w:p>
        </w:tc>
        <w:tc>
          <w:tcPr>
            <w:tcW w:w="1769" w:type="dxa"/>
          </w:tcPr>
          <w:p w14:paraId="4DC616F4" w14:textId="1D1C1D69" w:rsidR="00F11FDE" w:rsidRDefault="00B15D1F" w:rsidP="00F11FDE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-12.41</w:t>
            </w:r>
          </w:p>
        </w:tc>
        <w:tc>
          <w:tcPr>
            <w:tcW w:w="1763" w:type="dxa"/>
          </w:tcPr>
          <w:p w14:paraId="436B60FD" w14:textId="652FAB4B" w:rsidR="00F11FDE" w:rsidRDefault="00B15D1F" w:rsidP="00F11FDE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4.35e-23</w:t>
            </w:r>
          </w:p>
        </w:tc>
        <w:tc>
          <w:tcPr>
            <w:tcW w:w="1743" w:type="dxa"/>
          </w:tcPr>
          <w:p w14:paraId="0974954B" w14:textId="29D70E8F" w:rsidR="00F11FDE" w:rsidRDefault="00F11FDE" w:rsidP="00F11FDE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-3.46</w:t>
            </w:r>
          </w:p>
        </w:tc>
        <w:tc>
          <w:tcPr>
            <w:tcW w:w="1710" w:type="dxa"/>
          </w:tcPr>
          <w:p w14:paraId="58900761" w14:textId="117D85D5" w:rsidR="00F11FDE" w:rsidRDefault="00F11FDE" w:rsidP="00F11FDE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정상</w:t>
            </w:r>
          </w:p>
        </w:tc>
      </w:tr>
    </w:tbl>
    <w:p w14:paraId="40264AC0" w14:textId="69C01AE5" w:rsidR="00E2447A" w:rsidRDefault="00E2447A" w:rsidP="00E2447A">
      <w:pPr>
        <w:pStyle w:val="a"/>
        <w:ind w:left="800"/>
        <w:rPr>
          <w:rFonts w:asciiTheme="minorHAnsi" w:eastAsiaTheme="minorHAnsi"/>
          <w:sz w:val="22"/>
        </w:rPr>
      </w:pPr>
      <w:r w:rsidRPr="00E75038">
        <w:rPr>
          <w:rFonts w:asciiTheme="minorHAnsi" w:eastAsiaTheme="minorHAnsi" w:hint="eastAsia"/>
          <w:b/>
          <w:bCs/>
          <w:sz w:val="22"/>
        </w:rPr>
        <w:t>비차분계열</w:t>
      </w:r>
      <w:r>
        <w:rPr>
          <w:rFonts w:asciiTheme="minorHAnsi" w:eastAsiaTheme="minorHAnsi" w:hint="eastAsia"/>
          <w:sz w:val="22"/>
        </w:rPr>
        <w:t xml:space="preserve">: 두 계열모두 ADF 통계량이 양수이고, </w:t>
      </w:r>
      <w:r w:rsidR="003D102F">
        <w:rPr>
          <w:rFonts w:asciiTheme="minorHAnsi" w:eastAsiaTheme="minorHAnsi" w:hint="eastAsia"/>
          <w:sz w:val="22"/>
        </w:rPr>
        <w:t>p-value가 1에 가까우므로 정상성에 대한 강한 부정을 나타냅니다. 이것은 실질 GDP</w:t>
      </w:r>
      <w:r w:rsidR="00D20FD9">
        <w:rPr>
          <w:rFonts w:asciiTheme="minorHAnsi" w:eastAsiaTheme="minorHAnsi" w:hint="eastAsia"/>
          <w:sz w:val="22"/>
        </w:rPr>
        <w:t>의 원자료가 추세성분이 포함된 비정상 시계열임을 뜻합니다.</w:t>
      </w:r>
    </w:p>
    <w:p w14:paraId="3E36FAF5" w14:textId="361A603E" w:rsidR="00D20FD9" w:rsidRDefault="00D20FD9" w:rsidP="00E2447A">
      <w:pPr>
        <w:pStyle w:val="a"/>
        <w:ind w:left="800"/>
        <w:rPr>
          <w:rFonts w:asciiTheme="minorHAnsi" w:eastAsiaTheme="minorHAnsi"/>
          <w:sz w:val="22"/>
        </w:rPr>
      </w:pPr>
      <w:r w:rsidRPr="00E75038">
        <w:rPr>
          <w:rFonts w:asciiTheme="minorHAnsi" w:eastAsiaTheme="minorHAnsi" w:hint="eastAsia"/>
          <w:b/>
          <w:bCs/>
          <w:sz w:val="22"/>
        </w:rPr>
        <w:t>차분 계열</w:t>
      </w:r>
      <w:r>
        <w:rPr>
          <w:rFonts w:asciiTheme="minorHAnsi" w:eastAsiaTheme="minorHAnsi" w:hint="eastAsia"/>
          <w:sz w:val="22"/>
        </w:rPr>
        <w:t xml:space="preserve">: </w:t>
      </w:r>
      <w:r w:rsidR="00C3180B">
        <w:rPr>
          <w:rFonts w:asciiTheme="minorHAnsi" w:eastAsiaTheme="minorHAnsi" w:hint="eastAsia"/>
          <w:sz w:val="22"/>
        </w:rPr>
        <w:t>1차 차분후에, 모든 계열에서 ADF 통계량이 음수 값으로 크게 감소했습니다.</w:t>
      </w:r>
      <w:r w:rsidR="00FA6598">
        <w:rPr>
          <w:rFonts w:asciiTheme="minorHAnsi" w:eastAsiaTheme="minorHAnsi" w:hint="eastAsia"/>
          <w:sz w:val="22"/>
        </w:rPr>
        <w:t xml:space="preserve"> 유의수준 1% 이하에서도 귀무가설을 기각합니다. 1차 차분만으로 정상성을 확보했습니다.</w:t>
      </w:r>
    </w:p>
    <w:p w14:paraId="6B455CAB" w14:textId="77777777" w:rsidR="00990E28" w:rsidRDefault="00990E28" w:rsidP="00E2447A">
      <w:pPr>
        <w:pStyle w:val="a"/>
        <w:ind w:left="800"/>
        <w:rPr>
          <w:rFonts w:asciiTheme="minorHAnsi" w:eastAsiaTheme="minorHAnsi"/>
          <w:sz w:val="22"/>
        </w:rPr>
      </w:pPr>
    </w:p>
    <w:p w14:paraId="3FB96189" w14:textId="77777777" w:rsidR="00576723" w:rsidRDefault="00576723">
      <w:pPr>
        <w:widowControl/>
        <w:wordWrap/>
        <w:autoSpaceDE/>
        <w:autoSpaceDN/>
        <w:rPr>
          <w:rFonts w:eastAsiaTheme="minorHAnsi"/>
          <w:color w:val="000000"/>
          <w:sz w:val="22"/>
        </w:rPr>
      </w:pPr>
      <w:r>
        <w:rPr>
          <w:rFonts w:eastAsiaTheme="minorHAnsi"/>
          <w:sz w:val="22"/>
        </w:rPr>
        <w:br w:type="page"/>
      </w:r>
    </w:p>
    <w:p w14:paraId="061E2322" w14:textId="4CBE6870" w:rsidR="00332127" w:rsidRPr="00E75038" w:rsidRDefault="00B15D1F" w:rsidP="00B15D1F">
      <w:pPr>
        <w:pStyle w:val="a"/>
        <w:ind w:left="800"/>
        <w:rPr>
          <w:rFonts w:asciiTheme="minorHAnsi" w:eastAsiaTheme="minorHAnsi"/>
          <w:b/>
          <w:bCs/>
          <w:sz w:val="22"/>
        </w:rPr>
      </w:pPr>
      <w:r w:rsidRPr="00E75038">
        <w:rPr>
          <w:rFonts w:asciiTheme="minorHAnsi" w:eastAsiaTheme="minorHAnsi" w:hint="eastAsia"/>
          <w:b/>
          <w:bCs/>
          <w:sz w:val="22"/>
        </w:rPr>
        <w:lastRenderedPageBreak/>
        <w:t>3.2</w:t>
      </w:r>
      <w:r w:rsidR="0062323F" w:rsidRPr="00E75038">
        <w:rPr>
          <w:rFonts w:asciiTheme="minorHAnsi" w:eastAsiaTheme="minorHAnsi" w:hint="eastAsia"/>
          <w:b/>
          <w:bCs/>
          <w:sz w:val="22"/>
        </w:rPr>
        <w:t xml:space="preserve"> 자기상관도표와 부분자기상관도표 </w:t>
      </w:r>
      <w:r w:rsidR="00576723" w:rsidRPr="00E75038">
        <w:rPr>
          <w:rFonts w:asciiTheme="minorHAnsi" w:eastAsiaTheme="minorHAnsi" w:hint="eastAsia"/>
          <w:b/>
          <w:bCs/>
          <w:sz w:val="22"/>
        </w:rPr>
        <w:t>분석</w:t>
      </w:r>
    </w:p>
    <w:p w14:paraId="0D5CA6D8" w14:textId="41A2E31C" w:rsidR="00576723" w:rsidRDefault="00576723" w:rsidP="00B15D1F">
      <w:pPr>
        <w:pStyle w:val="a"/>
        <w:ind w:left="800"/>
        <w:rPr>
          <w:rFonts w:asciiTheme="minorHAnsi" w:eastAsiaTheme="minorHAnsi"/>
          <w:sz w:val="22"/>
        </w:rPr>
      </w:pPr>
      <w:r>
        <w:rPr>
          <w:rFonts w:asciiTheme="minorHAnsi" w:eastAsiaTheme="minorHAnsi"/>
          <w:noProof/>
          <w:sz w:val="22"/>
        </w:rPr>
        <w:drawing>
          <wp:inline distT="0" distB="0" distL="0" distR="0" wp14:anchorId="0DB4A675" wp14:editId="6AECCD3A">
            <wp:extent cx="6086475" cy="3808375"/>
            <wp:effectExtent l="0" t="0" r="0" b="0"/>
            <wp:docPr id="1417761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713" cy="3815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BBDCD5" w14:textId="12A3CE10" w:rsidR="00B46855" w:rsidRDefault="008314D7" w:rsidP="00B15D1F">
      <w:pPr>
        <w:pStyle w:val="a"/>
        <w:ind w:left="80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원계열은 </w:t>
      </w:r>
      <w:r w:rsidR="007C35E0">
        <w:rPr>
          <w:rFonts w:asciiTheme="minorHAnsi" w:eastAsiaTheme="minorHAnsi" w:hint="eastAsia"/>
          <w:sz w:val="22"/>
        </w:rPr>
        <w:t xml:space="preserve">시차의 증가에 따라 ACF가 천천히 감소하고 있으며, PACF는 </w:t>
      </w:r>
      <w:r w:rsidR="00686EF1">
        <w:rPr>
          <w:rFonts w:asciiTheme="minorHAnsi" w:eastAsiaTheme="minorHAnsi" w:hint="eastAsia"/>
          <w:sz w:val="22"/>
        </w:rPr>
        <w:t>시차 1 에서만 유의미한 값을 가지는 것으로 보아 비정상성과 강한 자기회귀</w:t>
      </w:r>
      <w:r w:rsidR="006145F3">
        <w:rPr>
          <w:rFonts w:asciiTheme="minorHAnsi" w:eastAsiaTheme="minorHAnsi" w:hint="eastAsia"/>
          <w:sz w:val="22"/>
        </w:rPr>
        <w:t>(AR)</w:t>
      </w:r>
      <w:r w:rsidR="00686EF1">
        <w:rPr>
          <w:rFonts w:asciiTheme="minorHAnsi" w:eastAsiaTheme="minorHAnsi" w:hint="eastAsia"/>
          <w:sz w:val="22"/>
        </w:rPr>
        <w:t xml:space="preserve"> 구조를 동시에 가집니다.</w:t>
      </w:r>
      <w:r w:rsidR="000A1B6B">
        <w:rPr>
          <w:rFonts w:asciiTheme="minorHAnsi" w:eastAsiaTheme="minorHAnsi" w:hint="eastAsia"/>
          <w:sz w:val="22"/>
        </w:rPr>
        <w:t xml:space="preserve"> 계절조정계열의 ACF 또한 마찬가지로 점진적 감소를 나타내고 있어, </w:t>
      </w:r>
      <w:r w:rsidR="004C5BDC">
        <w:rPr>
          <w:rFonts w:asciiTheme="minorHAnsi" w:eastAsiaTheme="minorHAnsi" w:hint="eastAsia"/>
          <w:sz w:val="22"/>
        </w:rPr>
        <w:t xml:space="preserve">계절성은 제거되었으나 추세는 여전히 영향을 가진다고 볼 수 있습니다. 또한 계절조정계열의 PACF는 </w:t>
      </w:r>
      <w:r w:rsidR="00916E42">
        <w:rPr>
          <w:rFonts w:asciiTheme="minorHAnsi" w:eastAsiaTheme="minorHAnsi" w:hint="eastAsia"/>
          <w:sz w:val="22"/>
        </w:rPr>
        <w:t xml:space="preserve">lag </w:t>
      </w:r>
      <w:r w:rsidR="00B633E3">
        <w:rPr>
          <w:rFonts w:asciiTheme="minorHAnsi" w:eastAsiaTheme="minorHAnsi"/>
          <w:sz w:val="22"/>
        </w:rPr>
        <w:t>1에서</w:t>
      </w:r>
      <w:r w:rsidR="00916E42">
        <w:rPr>
          <w:rFonts w:asciiTheme="minorHAnsi" w:eastAsiaTheme="minorHAnsi" w:hint="eastAsia"/>
          <w:sz w:val="22"/>
        </w:rPr>
        <w:t xml:space="preserve"> </w:t>
      </w:r>
      <w:r w:rsidR="00D13DC2">
        <w:rPr>
          <w:rFonts w:asciiTheme="minorHAnsi" w:eastAsiaTheme="minorHAnsi" w:hint="eastAsia"/>
          <w:sz w:val="22"/>
        </w:rPr>
        <w:t xml:space="preserve">유의미한 부분상관계수를 보여, 짧은 시차의 AR을 가질 가능성이 있으며, 다른 곳에서 봉우리가 원계열보다 감소하였으므로, </w:t>
      </w:r>
      <w:r w:rsidR="00ED7A08">
        <w:rPr>
          <w:rFonts w:asciiTheme="minorHAnsi" w:eastAsiaTheme="minorHAnsi" w:hint="eastAsia"/>
          <w:sz w:val="22"/>
        </w:rPr>
        <w:t>계절성이 약화되었음을 보여줍니다.</w:t>
      </w:r>
    </w:p>
    <w:p w14:paraId="6EF16D6B" w14:textId="77777777" w:rsidR="00B46855" w:rsidRDefault="00B46855">
      <w:pPr>
        <w:widowControl/>
        <w:wordWrap/>
        <w:autoSpaceDE/>
        <w:autoSpaceDN/>
        <w:rPr>
          <w:rFonts w:eastAsiaTheme="minorHAnsi"/>
          <w:color w:val="000000"/>
          <w:sz w:val="22"/>
        </w:rPr>
      </w:pPr>
      <w:r>
        <w:rPr>
          <w:rFonts w:eastAsiaTheme="minorHAnsi"/>
          <w:sz w:val="22"/>
        </w:rPr>
        <w:br w:type="page"/>
      </w:r>
    </w:p>
    <w:p w14:paraId="279779DB" w14:textId="6094DCF6" w:rsidR="00576723" w:rsidRPr="00E75038" w:rsidRDefault="00B46855" w:rsidP="00B15D1F">
      <w:pPr>
        <w:pStyle w:val="a"/>
        <w:ind w:left="800"/>
        <w:rPr>
          <w:rFonts w:asciiTheme="minorHAnsi" w:eastAsiaTheme="minorHAnsi"/>
          <w:b/>
          <w:bCs/>
          <w:sz w:val="22"/>
        </w:rPr>
      </w:pPr>
      <w:r w:rsidRPr="00E75038">
        <w:rPr>
          <w:rFonts w:asciiTheme="minorHAnsi" w:eastAsiaTheme="minorHAnsi" w:hint="eastAsia"/>
          <w:b/>
          <w:bCs/>
          <w:sz w:val="22"/>
        </w:rPr>
        <w:lastRenderedPageBreak/>
        <w:t xml:space="preserve">부록 </w:t>
      </w:r>
      <w:r w:rsidRPr="00E75038">
        <w:rPr>
          <w:rFonts w:asciiTheme="minorHAnsi" w:eastAsiaTheme="minorHAnsi"/>
          <w:b/>
          <w:bCs/>
          <w:sz w:val="22"/>
        </w:rPr>
        <w:t>–</w:t>
      </w:r>
      <w:r w:rsidRPr="00E75038">
        <w:rPr>
          <w:rFonts w:asciiTheme="minorHAnsi" w:eastAsiaTheme="minorHAnsi" w:hint="eastAsia"/>
          <w:b/>
          <w:bCs/>
          <w:sz w:val="22"/>
        </w:rPr>
        <w:t xml:space="preserve"> </w:t>
      </w:r>
      <w:r w:rsidR="00BD503F" w:rsidRPr="00E75038">
        <w:rPr>
          <w:rFonts w:asciiTheme="minorHAnsi" w:eastAsiaTheme="minorHAnsi" w:hint="eastAsia"/>
          <w:b/>
          <w:bCs/>
          <w:sz w:val="22"/>
        </w:rPr>
        <w:t xml:space="preserve">R </w:t>
      </w:r>
      <w:r w:rsidRPr="00E75038">
        <w:rPr>
          <w:rFonts w:asciiTheme="minorHAnsi" w:eastAsiaTheme="minorHAnsi" w:hint="eastAsia"/>
          <w:b/>
          <w:bCs/>
          <w:sz w:val="22"/>
        </w:rPr>
        <w:t>코드</w:t>
      </w:r>
      <w:r w:rsidR="00BD503F" w:rsidRPr="00E75038">
        <w:rPr>
          <w:rFonts w:asciiTheme="minorHAnsi" w:eastAsiaTheme="minorHAnsi" w:hint="eastAsia"/>
          <w:b/>
          <w:bCs/>
          <w:sz w:val="22"/>
        </w:rPr>
        <w:t xml:space="preserve"> 첨부</w:t>
      </w:r>
    </w:p>
    <w:p w14:paraId="7565E143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필요한 패키지 설치 및 불러오기</w:t>
      </w:r>
    </w:p>
    <w:p w14:paraId="607FCB49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install.packages("readxl")</w:t>
      </w:r>
    </w:p>
    <w:p w14:paraId="21A6AAC7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install.packages("ggplot2")</w:t>
      </w:r>
    </w:p>
    <w:p w14:paraId="11F2666B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install.packages("tibble")</w:t>
      </w:r>
    </w:p>
    <w:p w14:paraId="1B4FCD59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install.packages("tseries")</w:t>
      </w:r>
    </w:p>
    <w:p w14:paraId="5F8584D4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2045AD62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library(tseries)</w:t>
      </w:r>
    </w:p>
    <w:p w14:paraId="2C193F73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library(tibble)</w:t>
      </w:r>
    </w:p>
    <w:p w14:paraId="5FA3F71E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library(ggplot2)</w:t>
      </w:r>
    </w:p>
    <w:p w14:paraId="304C19A8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library(readxl)</w:t>
      </w:r>
    </w:p>
    <w:p w14:paraId="7281211D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5EE042A1" w14:textId="7AE5F624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시계열도표</w:t>
      </w:r>
    </w:p>
    <w:p w14:paraId="5C69064F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데이터 불러오기</w:t>
      </w:r>
    </w:p>
    <w:p w14:paraId="4423ED26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raw_gdp &lt;- read_excel("C:/Users/ghkjs/Downloads/국내총생산에_대한_지출_원계열__실질__분기_및_연간__20250413230751.xlsx", sheet = "데이터")</w:t>
      </w:r>
    </w:p>
    <w:p w14:paraId="314DAC96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sa_gdp  &lt;- read_excel("C:/Users/ghkjs/Downloads/국내총생산에_대한_지출_계절조정__실질__분기__20250413230644.xlsx", sheet = "데이터")</w:t>
      </w:r>
    </w:p>
    <w:p w14:paraId="0BE2D1E9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179B7BD6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첫 번째 항목 (최종소비지출)을 GDP 대표로 사용</w:t>
      </w:r>
    </w:p>
    <w:p w14:paraId="42EA9051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raw_values &lt;- as.numeric(raw_gdp[1, -1])  # 첫 행, 첫 열 제외</w:t>
      </w:r>
    </w:p>
    <w:p w14:paraId="3BAF4985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sa_values &lt;- as.numeric(sa_gdp[1, -1])    # 동일하게 처리</w:t>
      </w:r>
    </w:p>
    <w:p w14:paraId="4EA441D7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0E7EBCBC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날짜 생성 (분기 기준)</w:t>
      </w:r>
    </w:p>
    <w:p w14:paraId="2F1B33CB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quarters &lt;- seq(as.Date("1970-01-01"), by = "quarter", length.out = length(raw_values))</w:t>
      </w:r>
    </w:p>
    <w:p w14:paraId="419EAEC4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7FA35BA2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데이터프레임 생성</w:t>
      </w:r>
    </w:p>
    <w:p w14:paraId="38FF4C2A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df &lt;- data.frame(</w:t>
      </w:r>
    </w:p>
    <w:p w14:paraId="3519B9E8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Date = quarters,</w:t>
      </w:r>
    </w:p>
    <w:p w14:paraId="36FDBA2C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Raw = raw_values,</w:t>
      </w:r>
    </w:p>
    <w:p w14:paraId="3EDBE900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SeasonallyAdjusted = sa_values</w:t>
      </w:r>
    </w:p>
    <w:p w14:paraId="158675A0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)</w:t>
      </w:r>
    </w:p>
    <w:p w14:paraId="625B3FAF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61A6FE21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lastRenderedPageBreak/>
        <w:t># 시각화</w:t>
      </w:r>
    </w:p>
    <w:p w14:paraId="5E7024DC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ggplot(df, aes(x = Date)) +</w:t>
      </w:r>
    </w:p>
    <w:p w14:paraId="0F42E2D8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geom_line(aes(y = Raw, color = "원계열 (Raw)"), linetype = "dashed") +</w:t>
      </w:r>
    </w:p>
    <w:p w14:paraId="1405208F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geom_line(aes(y = SeasonallyAdjusted, color = "계절조정계열"), size = 1) +</w:t>
      </w:r>
    </w:p>
    <w:p w14:paraId="23BEC83F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labs(title = "실질 국내총생산: 원계열 vs 계절조정계열 (1970Q1~2024Q4)",</w:t>
      </w:r>
    </w:p>
    <w:p w14:paraId="6914D880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     x = "연도", y = "실질 GDP (십억원)", color = "계열") +</w:t>
      </w:r>
    </w:p>
    <w:p w14:paraId="5FC28881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theme_minimal()</w:t>
      </w:r>
    </w:p>
    <w:p w14:paraId="44FBAD2E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062FA245" w14:textId="785B110C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 w:hint="eastAsia"/>
          <w:sz w:val="22"/>
        </w:rPr>
      </w:pPr>
      <w:r w:rsidRPr="001C07D4">
        <w:rPr>
          <w:rFonts w:asciiTheme="minorHAnsi" w:eastAsiaTheme="minorHAnsi"/>
          <w:sz w:val="22"/>
        </w:rPr>
        <w:t># 스펙트럼</w:t>
      </w:r>
    </w:p>
    <w:p w14:paraId="6C70DB66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숫자형 시계열 추출 (첫 번째 항목 기준)</w:t>
      </w:r>
    </w:p>
    <w:p w14:paraId="409DC9F2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raw_series &lt;- as.numeric(raw_gdp[1, -1])</w:t>
      </w:r>
    </w:p>
    <w:p w14:paraId="0059265B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sa_series &lt;- as.numeric(sa_gdp[1, -1])</w:t>
      </w:r>
    </w:p>
    <w:p w14:paraId="77211193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4AAC2E29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스펙트럼 분석 (주파수 영역으로 변환)</w:t>
      </w:r>
    </w:p>
    <w:p w14:paraId="4A73C990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raw_spec &lt;- spectrum(raw_series, plot = FALSE)</w:t>
      </w:r>
    </w:p>
    <w:p w14:paraId="57087E04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sa_spec &lt;- spectrum(sa_series, plot = FALSE)</w:t>
      </w:r>
    </w:p>
    <w:p w14:paraId="7BD73E16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0B75BBA5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데이터프레임 생성</w:t>
      </w:r>
    </w:p>
    <w:p w14:paraId="3EAC60EA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df_spec &lt;- tibble(</w:t>
      </w:r>
    </w:p>
    <w:p w14:paraId="760EBEC8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Frequency = raw_spec$freq,</w:t>
      </w:r>
    </w:p>
    <w:p w14:paraId="2EB9ED54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Raw = raw_spec$spec,</w:t>
      </w:r>
    </w:p>
    <w:p w14:paraId="2DD26DEF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SeasonallyAdjusted = sa_spec$spec</w:t>
      </w:r>
    </w:p>
    <w:p w14:paraId="7CD0290F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)</w:t>
      </w:r>
    </w:p>
    <w:p w14:paraId="58C43057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797F583D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롱(long) 형태로 변환</w:t>
      </w:r>
    </w:p>
    <w:p w14:paraId="256905D0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df_long &lt;- tidyr::pivot_longer(df_spec, cols = c("Raw", "SeasonallyAdjusted"),</w:t>
      </w:r>
    </w:p>
    <w:p w14:paraId="4910B489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                             names_to = "Series", values_to = "Power")</w:t>
      </w:r>
    </w:p>
    <w:p w14:paraId="20EAB98C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67DCF82A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그래프 그리기</w:t>
      </w:r>
    </w:p>
    <w:p w14:paraId="232947F7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ggplot(df_long, aes(x = Frequency, y = Power, color = Series)) +</w:t>
      </w:r>
    </w:p>
    <w:p w14:paraId="01BA8701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geom_line(size = 1) +</w:t>
      </w:r>
    </w:p>
    <w:p w14:paraId="6BD9F4A6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labs(title = "스펙트럼 분석: 실질 GDP 원계열 vs 계절조정계열",</w:t>
      </w:r>
    </w:p>
    <w:p w14:paraId="238B627E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     x = "주파수 (Frequency)", y = "스펙트럼 세기 (Power)",</w:t>
      </w:r>
    </w:p>
    <w:p w14:paraId="354E529E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     color = "계열") +</w:t>
      </w:r>
    </w:p>
    <w:p w14:paraId="18C43EE2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lastRenderedPageBreak/>
        <w:t xml:space="preserve">  theme_minimal()</w:t>
      </w:r>
    </w:p>
    <w:p w14:paraId="3BAD2284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7C12078D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5AB8B81D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#차분</w:t>
      </w:r>
    </w:p>
    <w:p w14:paraId="7B7C0F2B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날짜 생성 (분기 기준)</w:t>
      </w:r>
    </w:p>
    <w:p w14:paraId="615ECE45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date_seq &lt;- seq(as.Date("1970-01-01"), by = "quarter", length.out = length(raw_series))</w:t>
      </w:r>
    </w:p>
    <w:p w14:paraId="0D1C0B68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07EE3C33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1차 차분 계산</w:t>
      </w:r>
    </w:p>
    <w:p w14:paraId="59881278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diff_raw &lt;- diff(raw_series)</w:t>
      </w:r>
    </w:p>
    <w:p w14:paraId="54396A4C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diff_sa &lt;- diff(sa_series)</w:t>
      </w:r>
    </w:p>
    <w:p w14:paraId="39AFC43F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diff_dates &lt;- date_seq[-1]  # 차분 시 1개 줄어듦</w:t>
      </w:r>
    </w:p>
    <w:p w14:paraId="2708682D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08913E2C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데이터 프레임 생성</w:t>
      </w:r>
    </w:p>
    <w:p w14:paraId="470ADDD3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df_diff &lt;- data.frame(</w:t>
      </w:r>
    </w:p>
    <w:p w14:paraId="06ECB834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Date = diff_dates,</w:t>
      </w:r>
    </w:p>
    <w:p w14:paraId="4263607B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원계열 = diff_raw,</w:t>
      </w:r>
    </w:p>
    <w:p w14:paraId="7979345C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계절조정계열 = diff_sa</w:t>
      </w:r>
    </w:p>
    <w:p w14:paraId="39DA99EB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)</w:t>
      </w:r>
    </w:p>
    <w:p w14:paraId="124FA6D0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14BF3642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시각화 (ggplot2)</w:t>
      </w:r>
    </w:p>
    <w:p w14:paraId="06913A67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install.packages("ggplot2")</w:t>
      </w:r>
    </w:p>
    <w:p w14:paraId="0C7A2C48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library(ggplot2)</w:t>
      </w:r>
    </w:p>
    <w:p w14:paraId="460175BC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410E9440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ggplot(df_diff, aes(x = Date)) +</w:t>
      </w:r>
    </w:p>
    <w:p w14:paraId="675A24C1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geom_line(aes(y = 원계열, color = "원계열 (Raw)"), linetype = "dashed") +</w:t>
      </w:r>
    </w:p>
    <w:p w14:paraId="0840E139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geom_line(aes(y = 계절조정계열, color = "계절조정계열"), size = 1) +</w:t>
      </w:r>
    </w:p>
    <w:p w14:paraId="3C0D0AC5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labs(title = "실질 GDP 1차 차분: 원계열 vs 계절조정계열",</w:t>
      </w:r>
    </w:p>
    <w:p w14:paraId="5B62F0D8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     x = "연도", y = "증가량 (차분값)", color = "계열") +</w:t>
      </w:r>
    </w:p>
    <w:p w14:paraId="7DBE8108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 xml:space="preserve">  theme_minimal()</w:t>
      </w:r>
    </w:p>
    <w:p w14:paraId="106905B2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280C45D2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#차분 ADF분석</w:t>
      </w:r>
    </w:p>
    <w:p w14:paraId="79DF600E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ADF 검정 (비차분)</w:t>
      </w:r>
    </w:p>
    <w:p w14:paraId="0974DFF7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cat("</w:t>
      </w:r>
      <w:r w:rsidRPr="001C07D4">
        <w:rPr>
          <w:rFonts w:ascii="Segoe UI Emoji" w:eastAsiaTheme="minorHAnsi" w:hAnsi="Segoe UI Emoji" w:cs="Segoe UI Emoji"/>
          <w:sz w:val="22"/>
        </w:rPr>
        <w:t>✅</w:t>
      </w:r>
      <w:r w:rsidRPr="001C07D4">
        <w:rPr>
          <w:rFonts w:asciiTheme="minorHAnsi" w:eastAsiaTheme="minorHAnsi"/>
          <w:sz w:val="22"/>
        </w:rPr>
        <w:t xml:space="preserve"> ADF Test - 원계열 (Raw)\n")</w:t>
      </w:r>
    </w:p>
    <w:p w14:paraId="63C0C957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adf.test(raw_series)</w:t>
      </w:r>
    </w:p>
    <w:p w14:paraId="75F8FACD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6BBA6F66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cat("\n</w:t>
      </w:r>
      <w:r w:rsidRPr="001C07D4">
        <w:rPr>
          <w:rFonts w:ascii="Segoe UI Emoji" w:eastAsiaTheme="minorHAnsi" w:hAnsi="Segoe UI Emoji" w:cs="Segoe UI Emoji"/>
          <w:sz w:val="22"/>
        </w:rPr>
        <w:t>✅</w:t>
      </w:r>
      <w:r w:rsidRPr="001C07D4">
        <w:rPr>
          <w:rFonts w:asciiTheme="minorHAnsi" w:eastAsiaTheme="minorHAnsi"/>
          <w:sz w:val="22"/>
        </w:rPr>
        <w:t xml:space="preserve"> ADF Test - 계절조정계열 (Seasonally Adjusted)\n")</w:t>
      </w:r>
    </w:p>
    <w:p w14:paraId="6A508FAB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adf.test(sa_series)</w:t>
      </w:r>
    </w:p>
    <w:p w14:paraId="2FA47774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538758EF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1차 차분 후 ADF 검정</w:t>
      </w:r>
    </w:p>
    <w:p w14:paraId="0A6BA0B8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diff_raw &lt;- diff(raw_series)</w:t>
      </w:r>
    </w:p>
    <w:p w14:paraId="5E0168CA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diff_sa  &lt;- diff(sa_series)</w:t>
      </w:r>
    </w:p>
    <w:p w14:paraId="771E0531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55BA13A6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cat("\n</w:t>
      </w:r>
      <w:r w:rsidRPr="001C07D4">
        <w:rPr>
          <w:rFonts w:ascii="Segoe UI Emoji" w:eastAsiaTheme="minorHAnsi" w:hAnsi="Segoe UI Emoji" w:cs="Segoe UI Emoji"/>
          <w:sz w:val="22"/>
        </w:rPr>
        <w:t>✅</w:t>
      </w:r>
      <w:r w:rsidRPr="001C07D4">
        <w:rPr>
          <w:rFonts w:asciiTheme="minorHAnsi" w:eastAsiaTheme="minorHAnsi"/>
          <w:sz w:val="22"/>
        </w:rPr>
        <w:t xml:space="preserve"> ADF Test - 차분 원계열 (Diff Raw)\n")</w:t>
      </w:r>
    </w:p>
    <w:p w14:paraId="5E90A20B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adf.test(diff_raw)</w:t>
      </w:r>
    </w:p>
    <w:p w14:paraId="6DA5588F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7B435A9C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cat("\n</w:t>
      </w:r>
      <w:r w:rsidRPr="001C07D4">
        <w:rPr>
          <w:rFonts w:ascii="Segoe UI Emoji" w:eastAsiaTheme="minorHAnsi" w:hAnsi="Segoe UI Emoji" w:cs="Segoe UI Emoji"/>
          <w:sz w:val="22"/>
        </w:rPr>
        <w:t>✅</w:t>
      </w:r>
      <w:r w:rsidRPr="001C07D4">
        <w:rPr>
          <w:rFonts w:asciiTheme="minorHAnsi" w:eastAsiaTheme="minorHAnsi"/>
          <w:sz w:val="22"/>
        </w:rPr>
        <w:t xml:space="preserve"> ADF Test - 차분 계절조정계열 (Diff SA)\n")</w:t>
      </w:r>
    </w:p>
    <w:p w14:paraId="61F80BD4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adf.test(diff_sa)</w:t>
      </w:r>
    </w:p>
    <w:p w14:paraId="03EAB948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5ED2BCE5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자기상관도표&amp;부분자기상관도표</w:t>
      </w:r>
    </w:p>
    <w:p w14:paraId="55A590CE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시계열로 변환 (분기 단위, 시작 연도 조정 가능)</w:t>
      </w:r>
    </w:p>
    <w:p w14:paraId="4BB11317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raw_ts &lt;- ts(raw_series, start = c(1970, 1), frequency = 4)</w:t>
      </w:r>
    </w:p>
    <w:p w14:paraId="6336348B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sa_ts  &lt;- ts(sa_series,  start = c(1970, 1), frequency = 4)</w:t>
      </w:r>
    </w:p>
    <w:p w14:paraId="318A9482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2C701B2A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# ACF &amp; PACF 시각화</w:t>
      </w:r>
    </w:p>
    <w:p w14:paraId="63CEEF3A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par(mfrow = c(2, 2))  # 2행 2열 그래프 배열</w:t>
      </w:r>
    </w:p>
    <w:p w14:paraId="14BC5D2A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194EC69D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acf(raw_ts, lag.max = 40, main = "원계열 ACF")</w:t>
      </w:r>
    </w:p>
    <w:p w14:paraId="7E262AE8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pacf(raw_ts, lag.max = 40, main = "원계열 PACF")</w:t>
      </w:r>
    </w:p>
    <w:p w14:paraId="1948F720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1F3D4F62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acf(sa_ts, lag.max = 40, main = "계절조정계열 ACF")</w:t>
      </w:r>
    </w:p>
    <w:p w14:paraId="0E1B2464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pacf(sa_ts, lag.max = 40, main = "계절조정계열 PACF")</w:t>
      </w:r>
    </w:p>
    <w:p w14:paraId="424FD63D" w14:textId="77777777" w:rsidR="001C07D4" w:rsidRPr="001C07D4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</w:p>
    <w:p w14:paraId="1E6B47C0" w14:textId="0BDAA7B2" w:rsidR="00BD503F" w:rsidRDefault="001C07D4" w:rsidP="001C07D4">
      <w:pPr>
        <w:pStyle w:val="a"/>
        <w:spacing w:line="240" w:lineRule="auto"/>
        <w:ind w:left="800"/>
        <w:rPr>
          <w:rFonts w:asciiTheme="minorHAnsi" w:eastAsiaTheme="minorHAnsi"/>
          <w:sz w:val="22"/>
        </w:rPr>
      </w:pPr>
      <w:r w:rsidRPr="001C07D4">
        <w:rPr>
          <w:rFonts w:asciiTheme="minorHAnsi" w:eastAsiaTheme="minorHAnsi"/>
          <w:sz w:val="22"/>
        </w:rPr>
        <w:t>par(mfrow = c(1, 1))  # 원래대로 복원</w:t>
      </w:r>
    </w:p>
    <w:p w14:paraId="2387B4ED" w14:textId="0BF8AF75" w:rsidR="00686EF1" w:rsidRPr="001C07D4" w:rsidRDefault="00686EF1" w:rsidP="001C07D4">
      <w:pPr>
        <w:widowControl/>
        <w:wordWrap/>
        <w:autoSpaceDE/>
        <w:autoSpaceDN/>
        <w:spacing w:line="240" w:lineRule="auto"/>
        <w:rPr>
          <w:rFonts w:eastAsiaTheme="minorHAnsi"/>
          <w:color w:val="000000"/>
          <w:sz w:val="22"/>
        </w:rPr>
      </w:pPr>
    </w:p>
    <w:sectPr w:rsidR="00686EF1" w:rsidRPr="001C07D4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377B1" w14:textId="77777777" w:rsidR="00576901" w:rsidRDefault="00576901" w:rsidP="00011C92">
      <w:pPr>
        <w:spacing w:after="0" w:line="240" w:lineRule="auto"/>
      </w:pPr>
      <w:r>
        <w:separator/>
      </w:r>
    </w:p>
  </w:endnote>
  <w:endnote w:type="continuationSeparator" w:id="0">
    <w:p w14:paraId="573D3AFA" w14:textId="77777777" w:rsidR="00576901" w:rsidRDefault="00576901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92473" w14:textId="77777777" w:rsidR="00576901" w:rsidRDefault="00576901" w:rsidP="00011C92">
      <w:pPr>
        <w:spacing w:after="0" w:line="240" w:lineRule="auto"/>
      </w:pPr>
      <w:r>
        <w:separator/>
      </w:r>
    </w:p>
  </w:footnote>
  <w:footnote w:type="continuationSeparator" w:id="0">
    <w:p w14:paraId="45512802" w14:textId="77777777" w:rsidR="00576901" w:rsidRDefault="00576901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0DDA"/>
    <w:multiLevelType w:val="hybridMultilevel"/>
    <w:tmpl w:val="379CD4A0"/>
    <w:lvl w:ilvl="0" w:tplc="CD26E46A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02D9668D"/>
    <w:multiLevelType w:val="hybridMultilevel"/>
    <w:tmpl w:val="2AEAC006"/>
    <w:lvl w:ilvl="0" w:tplc="374A61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C0E8B"/>
    <w:multiLevelType w:val="hybridMultilevel"/>
    <w:tmpl w:val="9C666D22"/>
    <w:lvl w:ilvl="0" w:tplc="7C1228EE">
      <w:start w:val="3"/>
      <w:numFmt w:val="bullet"/>
      <w:lvlText w:val="-"/>
      <w:lvlJc w:val="left"/>
      <w:pPr>
        <w:ind w:left="15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" w15:restartNumberingAfterBreak="0">
    <w:nsid w:val="1D644989"/>
    <w:multiLevelType w:val="hybridMultilevel"/>
    <w:tmpl w:val="B5700E28"/>
    <w:lvl w:ilvl="0" w:tplc="668A1F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97A22"/>
    <w:multiLevelType w:val="hybridMultilevel"/>
    <w:tmpl w:val="46C2D90E"/>
    <w:lvl w:ilvl="0" w:tplc="139EE6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6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7" w15:restartNumberingAfterBreak="0">
    <w:nsid w:val="30DA6AEF"/>
    <w:multiLevelType w:val="hybridMultilevel"/>
    <w:tmpl w:val="5788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9" w15:restartNumberingAfterBreak="0">
    <w:nsid w:val="56595FC9"/>
    <w:multiLevelType w:val="hybridMultilevel"/>
    <w:tmpl w:val="ABA0B040"/>
    <w:lvl w:ilvl="0" w:tplc="EE02721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2746F"/>
    <w:multiLevelType w:val="hybridMultilevel"/>
    <w:tmpl w:val="A29CC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3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4" w15:restartNumberingAfterBreak="0">
    <w:nsid w:val="773A4C93"/>
    <w:multiLevelType w:val="hybridMultilevel"/>
    <w:tmpl w:val="A65ED0E4"/>
    <w:lvl w:ilvl="0" w:tplc="C9D8E0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50404"/>
    <w:multiLevelType w:val="multilevel"/>
    <w:tmpl w:val="908850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80" w:hanging="1800"/>
      </w:pPr>
      <w:rPr>
        <w:rFonts w:hint="default"/>
      </w:rPr>
    </w:lvl>
  </w:abstractNum>
  <w:abstractNum w:abstractNumId="16" w15:restartNumberingAfterBreak="0">
    <w:nsid w:val="78B17137"/>
    <w:multiLevelType w:val="hybridMultilevel"/>
    <w:tmpl w:val="45F07F44"/>
    <w:lvl w:ilvl="0" w:tplc="8C4480EC">
      <w:start w:val="1"/>
      <w:numFmt w:val="decimal"/>
      <w:lvlText w:val="(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983DB4"/>
    <w:multiLevelType w:val="hybridMultilevel"/>
    <w:tmpl w:val="C2D6FCA6"/>
    <w:lvl w:ilvl="0" w:tplc="A3E4CA4E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668799005">
    <w:abstractNumId w:val="6"/>
  </w:num>
  <w:num w:numId="2" w16cid:durableId="2050763668">
    <w:abstractNumId w:val="8"/>
  </w:num>
  <w:num w:numId="3" w16cid:durableId="822357529">
    <w:abstractNumId w:val="5"/>
  </w:num>
  <w:num w:numId="4" w16cid:durableId="2106657100">
    <w:abstractNumId w:val="12"/>
  </w:num>
  <w:num w:numId="5" w16cid:durableId="398481748">
    <w:abstractNumId w:val="11"/>
  </w:num>
  <w:num w:numId="6" w16cid:durableId="713235249">
    <w:abstractNumId w:val="18"/>
  </w:num>
  <w:num w:numId="7" w16cid:durableId="1790466445">
    <w:abstractNumId w:val="13"/>
  </w:num>
  <w:num w:numId="8" w16cid:durableId="90861090">
    <w:abstractNumId w:val="10"/>
  </w:num>
  <w:num w:numId="9" w16cid:durableId="46539871">
    <w:abstractNumId w:val="9"/>
  </w:num>
  <w:num w:numId="10" w16cid:durableId="1290822283">
    <w:abstractNumId w:val="16"/>
  </w:num>
  <w:num w:numId="11" w16cid:durableId="1520702604">
    <w:abstractNumId w:val="0"/>
  </w:num>
  <w:num w:numId="12" w16cid:durableId="1721856539">
    <w:abstractNumId w:val="2"/>
  </w:num>
  <w:num w:numId="13" w16cid:durableId="1054154732">
    <w:abstractNumId w:val="14"/>
  </w:num>
  <w:num w:numId="14" w16cid:durableId="1746412830">
    <w:abstractNumId w:val="1"/>
  </w:num>
  <w:num w:numId="15" w16cid:durableId="641354673">
    <w:abstractNumId w:val="4"/>
  </w:num>
  <w:num w:numId="16" w16cid:durableId="24182854">
    <w:abstractNumId w:val="3"/>
  </w:num>
  <w:num w:numId="17" w16cid:durableId="1074011642">
    <w:abstractNumId w:val="7"/>
  </w:num>
  <w:num w:numId="18" w16cid:durableId="1859732990">
    <w:abstractNumId w:val="17"/>
  </w:num>
  <w:num w:numId="19" w16cid:durableId="15297610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8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B29"/>
    <w:rsid w:val="00011C92"/>
    <w:rsid w:val="00025EE7"/>
    <w:rsid w:val="000349AE"/>
    <w:rsid w:val="000456C6"/>
    <w:rsid w:val="00047F36"/>
    <w:rsid w:val="00055C64"/>
    <w:rsid w:val="00060DAB"/>
    <w:rsid w:val="00070111"/>
    <w:rsid w:val="00070499"/>
    <w:rsid w:val="00080F01"/>
    <w:rsid w:val="00083986"/>
    <w:rsid w:val="00094E19"/>
    <w:rsid w:val="00096D61"/>
    <w:rsid w:val="000A193D"/>
    <w:rsid w:val="000A1B6B"/>
    <w:rsid w:val="000A32FB"/>
    <w:rsid w:val="000B4389"/>
    <w:rsid w:val="000C7C8F"/>
    <w:rsid w:val="000D1FC4"/>
    <w:rsid w:val="000E1E77"/>
    <w:rsid w:val="000E3DD5"/>
    <w:rsid w:val="000F5384"/>
    <w:rsid w:val="00102457"/>
    <w:rsid w:val="00107B1C"/>
    <w:rsid w:val="00113B24"/>
    <w:rsid w:val="00114899"/>
    <w:rsid w:val="00121AB6"/>
    <w:rsid w:val="00124D97"/>
    <w:rsid w:val="001259FB"/>
    <w:rsid w:val="0015443B"/>
    <w:rsid w:val="00157C16"/>
    <w:rsid w:val="00171746"/>
    <w:rsid w:val="0018482C"/>
    <w:rsid w:val="001940E0"/>
    <w:rsid w:val="0019509F"/>
    <w:rsid w:val="001B12CA"/>
    <w:rsid w:val="001B58F4"/>
    <w:rsid w:val="001B62E0"/>
    <w:rsid w:val="001C07D4"/>
    <w:rsid w:val="001D1408"/>
    <w:rsid w:val="001D2989"/>
    <w:rsid w:val="001D34FF"/>
    <w:rsid w:val="001E137F"/>
    <w:rsid w:val="001E22BF"/>
    <w:rsid w:val="001F2A5A"/>
    <w:rsid w:val="001F3353"/>
    <w:rsid w:val="001F47CC"/>
    <w:rsid w:val="00206F4B"/>
    <w:rsid w:val="00211561"/>
    <w:rsid w:val="002443B3"/>
    <w:rsid w:val="00251E5F"/>
    <w:rsid w:val="0025247D"/>
    <w:rsid w:val="00271605"/>
    <w:rsid w:val="002762BC"/>
    <w:rsid w:val="002805C2"/>
    <w:rsid w:val="002825EF"/>
    <w:rsid w:val="00291206"/>
    <w:rsid w:val="002A4ACE"/>
    <w:rsid w:val="002C137A"/>
    <w:rsid w:val="002C1700"/>
    <w:rsid w:val="002C1EC3"/>
    <w:rsid w:val="002C2B54"/>
    <w:rsid w:val="002C4600"/>
    <w:rsid w:val="002C4725"/>
    <w:rsid w:val="002C6DC3"/>
    <w:rsid w:val="002E7135"/>
    <w:rsid w:val="002E7460"/>
    <w:rsid w:val="002F2414"/>
    <w:rsid w:val="0030772A"/>
    <w:rsid w:val="00321399"/>
    <w:rsid w:val="003309C8"/>
    <w:rsid w:val="00331A96"/>
    <w:rsid w:val="00332127"/>
    <w:rsid w:val="003356C1"/>
    <w:rsid w:val="00377B8A"/>
    <w:rsid w:val="00380A2A"/>
    <w:rsid w:val="003A0F23"/>
    <w:rsid w:val="003A7A23"/>
    <w:rsid w:val="003B065F"/>
    <w:rsid w:val="003B2F39"/>
    <w:rsid w:val="003C0E7E"/>
    <w:rsid w:val="003C6C86"/>
    <w:rsid w:val="003C6E9C"/>
    <w:rsid w:val="003D102F"/>
    <w:rsid w:val="003E06C3"/>
    <w:rsid w:val="003E3F81"/>
    <w:rsid w:val="003E4C2D"/>
    <w:rsid w:val="00433C48"/>
    <w:rsid w:val="004373FD"/>
    <w:rsid w:val="0044710C"/>
    <w:rsid w:val="004556D0"/>
    <w:rsid w:val="00456B54"/>
    <w:rsid w:val="004662B1"/>
    <w:rsid w:val="0047482A"/>
    <w:rsid w:val="00480A1A"/>
    <w:rsid w:val="0049743C"/>
    <w:rsid w:val="004A1CFA"/>
    <w:rsid w:val="004B3518"/>
    <w:rsid w:val="004B5E7C"/>
    <w:rsid w:val="004B6FEB"/>
    <w:rsid w:val="004C2FCB"/>
    <w:rsid w:val="004C4A29"/>
    <w:rsid w:val="004C5BDC"/>
    <w:rsid w:val="004C7FFB"/>
    <w:rsid w:val="004D2603"/>
    <w:rsid w:val="004E1E28"/>
    <w:rsid w:val="005055AA"/>
    <w:rsid w:val="0051192C"/>
    <w:rsid w:val="005171B7"/>
    <w:rsid w:val="005212AD"/>
    <w:rsid w:val="00521B1F"/>
    <w:rsid w:val="00522E6C"/>
    <w:rsid w:val="00530B64"/>
    <w:rsid w:val="0053240D"/>
    <w:rsid w:val="00532980"/>
    <w:rsid w:val="00533702"/>
    <w:rsid w:val="00540739"/>
    <w:rsid w:val="0056547E"/>
    <w:rsid w:val="005655BB"/>
    <w:rsid w:val="00575F46"/>
    <w:rsid w:val="00576723"/>
    <w:rsid w:val="00576901"/>
    <w:rsid w:val="0058281D"/>
    <w:rsid w:val="00586A40"/>
    <w:rsid w:val="005875E5"/>
    <w:rsid w:val="005917CC"/>
    <w:rsid w:val="00593BE5"/>
    <w:rsid w:val="005B5100"/>
    <w:rsid w:val="005C6967"/>
    <w:rsid w:val="005E4378"/>
    <w:rsid w:val="005F0D3A"/>
    <w:rsid w:val="005F15FE"/>
    <w:rsid w:val="005F290A"/>
    <w:rsid w:val="005F63DC"/>
    <w:rsid w:val="00605051"/>
    <w:rsid w:val="00606401"/>
    <w:rsid w:val="006145F3"/>
    <w:rsid w:val="00620B0C"/>
    <w:rsid w:val="0062323F"/>
    <w:rsid w:val="006554D2"/>
    <w:rsid w:val="0066386B"/>
    <w:rsid w:val="006670CE"/>
    <w:rsid w:val="0067251F"/>
    <w:rsid w:val="00684B34"/>
    <w:rsid w:val="00686EF1"/>
    <w:rsid w:val="0069218B"/>
    <w:rsid w:val="00696D4D"/>
    <w:rsid w:val="006A4610"/>
    <w:rsid w:val="006B1C06"/>
    <w:rsid w:val="006B4982"/>
    <w:rsid w:val="006C1659"/>
    <w:rsid w:val="006C4217"/>
    <w:rsid w:val="006D0A7E"/>
    <w:rsid w:val="006F37F3"/>
    <w:rsid w:val="006F51DA"/>
    <w:rsid w:val="006F7792"/>
    <w:rsid w:val="00700D08"/>
    <w:rsid w:val="007067B8"/>
    <w:rsid w:val="007107B7"/>
    <w:rsid w:val="007153DF"/>
    <w:rsid w:val="007255ED"/>
    <w:rsid w:val="0073013D"/>
    <w:rsid w:val="00765C43"/>
    <w:rsid w:val="00767805"/>
    <w:rsid w:val="00774B54"/>
    <w:rsid w:val="00784A08"/>
    <w:rsid w:val="00784CC1"/>
    <w:rsid w:val="007856AD"/>
    <w:rsid w:val="00792861"/>
    <w:rsid w:val="007A7DFF"/>
    <w:rsid w:val="007B1B4B"/>
    <w:rsid w:val="007B5F78"/>
    <w:rsid w:val="007C35E0"/>
    <w:rsid w:val="007C3EF3"/>
    <w:rsid w:val="007C75B8"/>
    <w:rsid w:val="007D5D0E"/>
    <w:rsid w:val="007E6CD6"/>
    <w:rsid w:val="008241FC"/>
    <w:rsid w:val="00825455"/>
    <w:rsid w:val="008314D7"/>
    <w:rsid w:val="00841305"/>
    <w:rsid w:val="00847B5F"/>
    <w:rsid w:val="008679B0"/>
    <w:rsid w:val="00867DC9"/>
    <w:rsid w:val="00872D99"/>
    <w:rsid w:val="00874FBD"/>
    <w:rsid w:val="008756B7"/>
    <w:rsid w:val="00882EB4"/>
    <w:rsid w:val="00883741"/>
    <w:rsid w:val="0089063D"/>
    <w:rsid w:val="008942F0"/>
    <w:rsid w:val="00896E5D"/>
    <w:rsid w:val="008970AB"/>
    <w:rsid w:val="00897BBD"/>
    <w:rsid w:val="008B5EF3"/>
    <w:rsid w:val="008C1F42"/>
    <w:rsid w:val="008C419F"/>
    <w:rsid w:val="0091255B"/>
    <w:rsid w:val="00916E42"/>
    <w:rsid w:val="0092777F"/>
    <w:rsid w:val="00937A2D"/>
    <w:rsid w:val="00950156"/>
    <w:rsid w:val="00953866"/>
    <w:rsid w:val="00964E20"/>
    <w:rsid w:val="009744D8"/>
    <w:rsid w:val="00984B09"/>
    <w:rsid w:val="009859A4"/>
    <w:rsid w:val="00990E28"/>
    <w:rsid w:val="00993867"/>
    <w:rsid w:val="00995494"/>
    <w:rsid w:val="009B0852"/>
    <w:rsid w:val="009B30FA"/>
    <w:rsid w:val="009B35D5"/>
    <w:rsid w:val="009C37BA"/>
    <w:rsid w:val="009E01A9"/>
    <w:rsid w:val="009E1A46"/>
    <w:rsid w:val="009F06EC"/>
    <w:rsid w:val="00A05FF1"/>
    <w:rsid w:val="00A15775"/>
    <w:rsid w:val="00A20DE5"/>
    <w:rsid w:val="00A37E36"/>
    <w:rsid w:val="00A53DD0"/>
    <w:rsid w:val="00A56A9C"/>
    <w:rsid w:val="00A65013"/>
    <w:rsid w:val="00A66F6E"/>
    <w:rsid w:val="00A72F4E"/>
    <w:rsid w:val="00A844D8"/>
    <w:rsid w:val="00A8570D"/>
    <w:rsid w:val="00A86BDF"/>
    <w:rsid w:val="00AB16D4"/>
    <w:rsid w:val="00AB3794"/>
    <w:rsid w:val="00AC4BE5"/>
    <w:rsid w:val="00AC660F"/>
    <w:rsid w:val="00AC70FD"/>
    <w:rsid w:val="00AD092B"/>
    <w:rsid w:val="00AD4081"/>
    <w:rsid w:val="00AD6BCF"/>
    <w:rsid w:val="00AE3654"/>
    <w:rsid w:val="00AE4762"/>
    <w:rsid w:val="00B00E0D"/>
    <w:rsid w:val="00B15B24"/>
    <w:rsid w:val="00B15D1F"/>
    <w:rsid w:val="00B1659D"/>
    <w:rsid w:val="00B24172"/>
    <w:rsid w:val="00B27E79"/>
    <w:rsid w:val="00B30F11"/>
    <w:rsid w:val="00B310DA"/>
    <w:rsid w:val="00B3371E"/>
    <w:rsid w:val="00B34D14"/>
    <w:rsid w:val="00B370BC"/>
    <w:rsid w:val="00B4125E"/>
    <w:rsid w:val="00B46855"/>
    <w:rsid w:val="00B46B69"/>
    <w:rsid w:val="00B633E3"/>
    <w:rsid w:val="00B67E47"/>
    <w:rsid w:val="00B800FD"/>
    <w:rsid w:val="00B96860"/>
    <w:rsid w:val="00BA13D9"/>
    <w:rsid w:val="00BA390E"/>
    <w:rsid w:val="00BC78B0"/>
    <w:rsid w:val="00BD34CA"/>
    <w:rsid w:val="00BD503F"/>
    <w:rsid w:val="00BD54FA"/>
    <w:rsid w:val="00BE1543"/>
    <w:rsid w:val="00BE22D8"/>
    <w:rsid w:val="00BE55E0"/>
    <w:rsid w:val="00BF2E65"/>
    <w:rsid w:val="00BF6567"/>
    <w:rsid w:val="00C01289"/>
    <w:rsid w:val="00C200E3"/>
    <w:rsid w:val="00C30BC5"/>
    <w:rsid w:val="00C3180B"/>
    <w:rsid w:val="00C435D4"/>
    <w:rsid w:val="00C62198"/>
    <w:rsid w:val="00C77AEE"/>
    <w:rsid w:val="00C86903"/>
    <w:rsid w:val="00C95837"/>
    <w:rsid w:val="00CA6E49"/>
    <w:rsid w:val="00CB2B47"/>
    <w:rsid w:val="00CB41AF"/>
    <w:rsid w:val="00CB7B5F"/>
    <w:rsid w:val="00CC6BA4"/>
    <w:rsid w:val="00CC6BD6"/>
    <w:rsid w:val="00CD0457"/>
    <w:rsid w:val="00CD6306"/>
    <w:rsid w:val="00D13DC2"/>
    <w:rsid w:val="00D15495"/>
    <w:rsid w:val="00D1759F"/>
    <w:rsid w:val="00D20FD9"/>
    <w:rsid w:val="00D2306A"/>
    <w:rsid w:val="00D23A7B"/>
    <w:rsid w:val="00D30133"/>
    <w:rsid w:val="00D31418"/>
    <w:rsid w:val="00D31802"/>
    <w:rsid w:val="00D52615"/>
    <w:rsid w:val="00D73FB9"/>
    <w:rsid w:val="00D8545A"/>
    <w:rsid w:val="00D9024A"/>
    <w:rsid w:val="00D96CA6"/>
    <w:rsid w:val="00DA14D2"/>
    <w:rsid w:val="00DB21FA"/>
    <w:rsid w:val="00DB61BB"/>
    <w:rsid w:val="00DD5E6E"/>
    <w:rsid w:val="00DD706E"/>
    <w:rsid w:val="00DE1092"/>
    <w:rsid w:val="00DE16B6"/>
    <w:rsid w:val="00DE35C8"/>
    <w:rsid w:val="00DE37E4"/>
    <w:rsid w:val="00DE3F93"/>
    <w:rsid w:val="00DF1B29"/>
    <w:rsid w:val="00DF3A1B"/>
    <w:rsid w:val="00E14F2A"/>
    <w:rsid w:val="00E20A6E"/>
    <w:rsid w:val="00E2432F"/>
    <w:rsid w:val="00E2447A"/>
    <w:rsid w:val="00E24B58"/>
    <w:rsid w:val="00E50FD9"/>
    <w:rsid w:val="00E71DC9"/>
    <w:rsid w:val="00E722C6"/>
    <w:rsid w:val="00E75038"/>
    <w:rsid w:val="00E8260F"/>
    <w:rsid w:val="00E845F1"/>
    <w:rsid w:val="00E90DC4"/>
    <w:rsid w:val="00E93243"/>
    <w:rsid w:val="00EA3588"/>
    <w:rsid w:val="00EB33E4"/>
    <w:rsid w:val="00EB3E64"/>
    <w:rsid w:val="00EC2D1E"/>
    <w:rsid w:val="00ED7A08"/>
    <w:rsid w:val="00EF36C0"/>
    <w:rsid w:val="00EF5B64"/>
    <w:rsid w:val="00EF5C5E"/>
    <w:rsid w:val="00F05BD3"/>
    <w:rsid w:val="00F10DD5"/>
    <w:rsid w:val="00F11FDE"/>
    <w:rsid w:val="00F44011"/>
    <w:rsid w:val="00F654D4"/>
    <w:rsid w:val="00F65FA7"/>
    <w:rsid w:val="00F65FB0"/>
    <w:rsid w:val="00F6691B"/>
    <w:rsid w:val="00F73DA3"/>
    <w:rsid w:val="00F755E2"/>
    <w:rsid w:val="00F7721E"/>
    <w:rsid w:val="00F8049B"/>
    <w:rsid w:val="00F846FE"/>
    <w:rsid w:val="00F900D5"/>
    <w:rsid w:val="00FA09D4"/>
    <w:rsid w:val="00FA6598"/>
    <w:rsid w:val="00FC0023"/>
    <w:rsid w:val="00FE5660"/>
    <w:rsid w:val="00FE78D9"/>
    <w:rsid w:val="00FF186D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B1AC9F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967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  <w:style w:type="table" w:styleId="TableGrid">
    <w:name w:val="Table Grid"/>
    <w:basedOn w:val="TableNormal"/>
    <w:uiPriority w:val="39"/>
    <w:rsid w:val="0018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0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sis.k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10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승환 한</cp:lastModifiedBy>
  <cp:revision>345</cp:revision>
  <dcterms:created xsi:type="dcterms:W3CDTF">2024-04-07T09:44:00Z</dcterms:created>
  <dcterms:modified xsi:type="dcterms:W3CDTF">2025-04-13T16:03:00Z</dcterms:modified>
  <cp:version>0501.0001.01</cp:version>
</cp:coreProperties>
</file>