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8302" w14:textId="3F182B79" w:rsidR="00DF1B29" w:rsidRDefault="007856AD">
      <w:pPr>
        <w:pStyle w:val="a"/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jc w:val="center"/>
      </w:pPr>
      <w:r w:rsidRPr="007856AD">
        <w:rPr>
          <w:rFonts w:ascii="HYHeadLine-Medium" w:eastAsia="HYHeadLine-Medium"/>
          <w:sz w:val="40"/>
        </w:rPr>
        <w:t>20</w:t>
      </w:r>
      <w:r w:rsidR="00206F4B">
        <w:rPr>
          <w:rFonts w:ascii="HYHeadLine-Medium" w:eastAsia="HYHeadLine-Medium" w:hint="eastAsia"/>
          <w:sz w:val="40"/>
        </w:rPr>
        <w:t>2</w:t>
      </w:r>
      <w:r w:rsidR="00792861">
        <w:rPr>
          <w:rFonts w:ascii="HYHeadLine-Medium" w:eastAsia="HYHeadLine-Medium" w:hint="eastAsia"/>
          <w:sz w:val="40"/>
        </w:rPr>
        <w:t>5</w:t>
      </w:r>
      <w:r w:rsidRPr="007856AD">
        <w:rPr>
          <w:rFonts w:ascii="HYHeadLine-Medium" w:eastAsia="HYHeadLine-Medium"/>
          <w:sz w:val="40"/>
        </w:rPr>
        <w:t>학년도</w:t>
      </w:r>
      <w:r>
        <w:rPr>
          <w:rFonts w:ascii="HYHeadLine-Medium" w:eastAsia="HYHeadLine-Medium"/>
          <w:sz w:val="40"/>
        </w:rPr>
        <w:t xml:space="preserve"> </w:t>
      </w:r>
      <w:r w:rsidR="0067283A">
        <w:rPr>
          <w:rFonts w:ascii="HYHeadLine-Medium" w:eastAsia="HYHeadLine-Medium" w:hint="eastAsia"/>
          <w:sz w:val="40"/>
        </w:rPr>
        <w:t>2</w:t>
      </w:r>
      <w:r>
        <w:rPr>
          <w:rFonts w:ascii="HYHeadLine-Medium" w:eastAsia="HYHeadLine-Medium"/>
          <w:sz w:val="40"/>
        </w:rPr>
        <w:t xml:space="preserve">학기 </w:t>
      </w:r>
      <w:r w:rsidR="003E17C6">
        <w:rPr>
          <w:rFonts w:ascii="HYHeadLine-Medium" w:eastAsia="HYHeadLine-Medium" w:hint="eastAsia"/>
          <w:sz w:val="40"/>
        </w:rPr>
        <w:t>출석</w:t>
      </w:r>
      <w:r w:rsidR="00070499">
        <w:rPr>
          <w:rFonts w:ascii="HYHeadLine-Medium" w:eastAsia="HYHeadLine-Medium" w:hint="eastAsia"/>
          <w:sz w:val="40"/>
        </w:rPr>
        <w:t>과제물</w:t>
      </w:r>
      <w:r w:rsidR="00070499">
        <w:rPr>
          <w:rFonts w:ascii="HYHeadLine-Medium" w:eastAsia="HYHeadLine-Medium"/>
          <w:sz w:val="40"/>
        </w:rPr>
        <w:t>(</w:t>
      </w:r>
      <w:r w:rsidR="00070499">
        <w:rPr>
          <w:rFonts w:ascii="HYHeadLine-Medium" w:eastAsia="HYHeadLine-Medium" w:hint="eastAsia"/>
          <w:sz w:val="40"/>
        </w:rPr>
        <w:t>온라인 제출용</w:t>
      </w:r>
      <w:r w:rsidR="00070499">
        <w:rPr>
          <w:rFonts w:ascii="HYHeadLine-Medium" w:eastAsia="HYHeadLine-Medium"/>
          <w:sz w:val="40"/>
        </w:rPr>
        <w:t>)</w:t>
      </w:r>
    </w:p>
    <w:tbl>
      <w:tblPr>
        <w:tblOverlap w:val="never"/>
        <w:tblW w:w="952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200" w:firstRow="0" w:lastRow="0" w:firstColumn="0" w:lastColumn="0" w:noHBand="1" w:noVBand="0"/>
      </w:tblPr>
      <w:tblGrid>
        <w:gridCol w:w="427"/>
        <w:gridCol w:w="1549"/>
        <w:gridCol w:w="259"/>
        <w:gridCol w:w="7285"/>
      </w:tblGrid>
      <w:tr w:rsidR="00DF1B29" w14:paraId="4EAFC656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0C5B27A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B5CC87C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교과목명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18438E8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887D980" w14:textId="677B7072" w:rsidR="00792861" w:rsidRDefault="00B81641" w:rsidP="00784A08">
            <w:pPr>
              <w:pStyle w:val="a"/>
              <w:spacing w:line="240" w:lineRule="auto"/>
              <w:rPr>
                <w:rFonts w:ascii="Malgun Gothic" w:eastAsia="Malgun Gothic" w:hint="eastAsia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부동산</w:t>
            </w:r>
            <w:r w:rsidR="0048133A">
              <w:rPr>
                <w:rFonts w:ascii="Malgun Gothic" w:eastAsia="Malgun Gothic" w:hint="eastAsia"/>
                <w:sz w:val="24"/>
              </w:rPr>
              <w:t>시장과정책</w:t>
            </w:r>
          </w:p>
        </w:tc>
      </w:tr>
      <w:tr w:rsidR="00DF1B29" w14:paraId="12378646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858ABFB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CCA94C1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학번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2B9580D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B73BD72" w14:textId="1BB7DF90" w:rsidR="00DF1B29" w:rsidRDefault="00206F4B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202234-153799</w:t>
            </w:r>
          </w:p>
        </w:tc>
      </w:tr>
      <w:tr w:rsidR="00DF1B29" w14:paraId="1A395587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726E652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A5ECF27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성명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23DCC49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7D2BA13" w14:textId="486F4393" w:rsidR="00DF1B29" w:rsidRDefault="000C7C8F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한승환</w:t>
            </w:r>
          </w:p>
        </w:tc>
      </w:tr>
      <w:tr w:rsidR="00DF1B29" w14:paraId="037AABF3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492E1BA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1EA7390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연락처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6030BC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73A5279" w14:textId="14AC8A9A" w:rsidR="00DF1B29" w:rsidRDefault="000C7C8F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010-2862-0200</w:t>
            </w:r>
          </w:p>
        </w:tc>
      </w:tr>
    </w:tbl>
    <w:p w14:paraId="14234167" w14:textId="77777777" w:rsidR="00DF1B29" w:rsidRPr="00784A08" w:rsidRDefault="00784A08" w:rsidP="007856AD">
      <w:pPr>
        <w:pStyle w:val="a"/>
        <w:rPr>
          <w:rFonts w:ascii="Malgun Gothic" w:eastAsia="Malgun Gothic"/>
          <w:spacing w:val="-5"/>
          <w:szCs w:val="20"/>
        </w:rPr>
      </w:pPr>
      <w:bookmarkStart w:id="0" w:name="_top"/>
      <w:bookmarkEnd w:id="0"/>
      <w:r w:rsidRPr="00784A08">
        <w:rPr>
          <w:rFonts w:ascii="한양신명조" w:eastAsia="Gulim" w:hAnsi="Gulim" w:cs="Gulim"/>
          <w:noProof/>
          <w:kern w:val="0"/>
          <w:szCs w:val="20"/>
        </w:rPr>
        <w:drawing>
          <wp:anchor distT="0" distB="0" distL="114300" distR="114300" simplePos="0" relativeHeight="251658752" behindDoc="0" locked="0" layoutInCell="1" allowOverlap="1" wp14:anchorId="2DE29FF1" wp14:editId="6A1EB84A">
            <wp:simplePos x="0" y="0"/>
            <wp:positionH relativeFrom="column">
              <wp:posOffset>3810</wp:posOffset>
            </wp:positionH>
            <wp:positionV relativeFrom="line">
              <wp:posOffset>424815</wp:posOffset>
            </wp:positionV>
            <wp:extent cx="6120000" cy="144142"/>
            <wp:effectExtent l="0" t="0" r="0" b="0"/>
            <wp:wrapTopAndBottom/>
            <wp:docPr id="1" name="그림 1" descr="EMB000023580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3984512" descr="EMB000023580f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44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56AD" w:rsidRPr="00784A08">
        <w:rPr>
          <w:rFonts w:ascii="Malgun Gothic"/>
          <w:spacing w:val="-5"/>
          <w:szCs w:val="20"/>
        </w:rPr>
        <w:t xml:space="preserve"> ※</w:t>
      </w:r>
      <w:r w:rsidR="007856AD" w:rsidRPr="00784A08">
        <w:rPr>
          <w:rFonts w:ascii="Malgun Gothic" w:eastAsia="Malgun Gothic"/>
          <w:spacing w:val="-5"/>
          <w:szCs w:val="20"/>
        </w:rPr>
        <w:t xml:space="preserve"> A4용지 편집 사용</w:t>
      </w:r>
    </w:p>
    <w:p w14:paraId="776662A1" w14:textId="02E87DC2" w:rsidR="00DF1B29" w:rsidRDefault="007856AD" w:rsidP="00F7721E">
      <w:pPr>
        <w:pStyle w:val="a"/>
        <w:spacing w:line="240" w:lineRule="auto"/>
        <w:rPr>
          <w:rFonts w:ascii="Malgun Gothic"/>
          <w:strike/>
          <w:spacing w:val="-5"/>
          <w:sz w:val="24"/>
        </w:rPr>
      </w:pPr>
      <w:r>
        <w:rPr>
          <w:rFonts w:ascii="Malgun Gothic"/>
          <w:strike/>
          <w:spacing w:val="-5"/>
          <w:sz w:val="24"/>
        </w:rPr>
        <w:t xml:space="preserve">                                                                                        </w:t>
      </w:r>
    </w:p>
    <w:p w14:paraId="0700AC4B" w14:textId="27187D7B" w:rsidR="00482968" w:rsidRPr="007C778F" w:rsidRDefault="007F663F" w:rsidP="007F663F">
      <w:pPr>
        <w:pStyle w:val="a"/>
        <w:numPr>
          <w:ilvl w:val="0"/>
          <w:numId w:val="21"/>
        </w:numPr>
        <w:rPr>
          <w:rFonts w:asciiTheme="minorHAnsi" w:eastAsiaTheme="minorHAnsi"/>
          <w:b/>
          <w:bCs/>
          <w:sz w:val="22"/>
          <w:szCs w:val="24"/>
        </w:rPr>
      </w:pPr>
      <w:r w:rsidRPr="007C778F">
        <w:rPr>
          <w:rFonts w:asciiTheme="minorHAnsi" w:eastAsiaTheme="minorHAnsi" w:hint="eastAsia"/>
          <w:b/>
          <w:bCs/>
          <w:sz w:val="22"/>
          <w:szCs w:val="24"/>
        </w:rPr>
        <w:t>임대</w:t>
      </w:r>
      <w:r w:rsidR="00651B90" w:rsidRPr="007C778F">
        <w:rPr>
          <w:rFonts w:asciiTheme="minorHAnsi" w:eastAsiaTheme="minorHAnsi" w:hint="eastAsia"/>
          <w:b/>
          <w:bCs/>
          <w:sz w:val="22"/>
          <w:szCs w:val="24"/>
        </w:rPr>
        <w:t>료</w:t>
      </w:r>
      <w:r w:rsidRPr="007C778F">
        <w:rPr>
          <w:rFonts w:asciiTheme="minorHAnsi" w:eastAsiaTheme="minorHAnsi" w:hint="eastAsia"/>
          <w:b/>
          <w:bCs/>
          <w:sz w:val="22"/>
          <w:szCs w:val="24"/>
        </w:rPr>
        <w:t xml:space="preserve"> 규제의 효과와 부작용</w:t>
      </w:r>
    </w:p>
    <w:p w14:paraId="5335E1AC" w14:textId="79EA1CCD" w:rsidR="00AB4298" w:rsidRDefault="002E6FD6" w:rsidP="00AB42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>임대료 규제의 주요 효과로는 크게 1)임차인의 경제적 부담 완화 2)거주 안정성 확보 3)주거 불평등 완화 4)</w:t>
      </w:r>
      <w:r w:rsidR="00DF00E1">
        <w:rPr>
          <w:rFonts w:asciiTheme="minorHAnsi" w:eastAsiaTheme="minorHAnsi" w:hint="eastAsia"/>
          <w:sz w:val="22"/>
          <w:szCs w:val="24"/>
        </w:rPr>
        <w:t xml:space="preserve">시장 변동성 완충으로 총 4가지를 들 수 있다. </w:t>
      </w:r>
    </w:p>
    <w:p w14:paraId="469A30F6" w14:textId="6A27FA74" w:rsidR="00145FF8" w:rsidRDefault="00145FF8" w:rsidP="00AB42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 xml:space="preserve">먼저 임차인의 경제적 부담 완화 측면을 살펴본다면, 직관적으로 설명할 때, 임대료 상승을 억제하여 임차인들의 안정적인 거주환경을 만들어 줄 수 있다. 또한 주택가격의 급등 사이클에서도 임차인의 월세 부담이 크게 늘어나지 않으면서 </w:t>
      </w:r>
      <w:r w:rsidR="00D742F7">
        <w:rPr>
          <w:rFonts w:asciiTheme="minorHAnsi" w:eastAsiaTheme="minorHAnsi" w:hint="eastAsia"/>
          <w:sz w:val="22"/>
          <w:szCs w:val="24"/>
        </w:rPr>
        <w:t xml:space="preserve">소득대비 주거비 부담이 줄어들어 소득효과를 제공한다. 두번째로 거주 안정성 확보의 측면에서는, </w:t>
      </w:r>
      <w:r w:rsidR="004204C3">
        <w:rPr>
          <w:rFonts w:asciiTheme="minorHAnsi" w:eastAsiaTheme="minorHAnsi" w:hint="eastAsia"/>
          <w:sz w:val="22"/>
          <w:szCs w:val="24"/>
        </w:rPr>
        <w:t xml:space="preserve">특히 저소득자나 고령자와 같은 취약계층의 </w:t>
      </w:r>
      <w:r w:rsidR="00D742F7">
        <w:rPr>
          <w:rFonts w:asciiTheme="minorHAnsi" w:eastAsiaTheme="minorHAnsi" w:hint="eastAsia"/>
          <w:sz w:val="22"/>
          <w:szCs w:val="24"/>
        </w:rPr>
        <w:t>임차인</w:t>
      </w:r>
      <w:r w:rsidR="004204C3">
        <w:rPr>
          <w:rFonts w:asciiTheme="minorHAnsi" w:eastAsiaTheme="minorHAnsi" w:hint="eastAsia"/>
          <w:sz w:val="22"/>
          <w:szCs w:val="24"/>
        </w:rPr>
        <w:t>들</w:t>
      </w:r>
      <w:r w:rsidR="00D742F7">
        <w:rPr>
          <w:rFonts w:asciiTheme="minorHAnsi" w:eastAsiaTheme="minorHAnsi" w:hint="eastAsia"/>
          <w:sz w:val="22"/>
          <w:szCs w:val="24"/>
        </w:rPr>
        <w:t>의 잦은 이사빈도를 낮추고 장기거주를 촉진시</w:t>
      </w:r>
      <w:r w:rsidR="004204C3">
        <w:rPr>
          <w:rFonts w:asciiTheme="minorHAnsi" w:eastAsiaTheme="minorHAnsi" w:hint="eastAsia"/>
          <w:sz w:val="22"/>
          <w:szCs w:val="24"/>
        </w:rPr>
        <w:t xml:space="preserve">켜, </w:t>
      </w:r>
      <w:r w:rsidR="00060729">
        <w:rPr>
          <w:rFonts w:asciiTheme="minorHAnsi" w:eastAsiaTheme="minorHAnsi" w:hint="eastAsia"/>
          <w:sz w:val="22"/>
          <w:szCs w:val="24"/>
        </w:rPr>
        <w:t xml:space="preserve">한 지역에서의 장기거주를 통해 사회적 안정을 기여한다. 세번째로 주거 불평등 완화가 있는데, </w:t>
      </w:r>
      <w:r w:rsidR="00710230">
        <w:rPr>
          <w:rFonts w:asciiTheme="minorHAnsi" w:eastAsiaTheme="minorHAnsi" w:hint="eastAsia"/>
          <w:sz w:val="22"/>
          <w:szCs w:val="24"/>
        </w:rPr>
        <w:t xml:space="preserve">고소득층과 저소득층의 임대료 완화를 통한 사회적 형평성 제고를 </w:t>
      </w:r>
      <w:r w:rsidR="00C71FA7">
        <w:rPr>
          <w:rFonts w:asciiTheme="minorHAnsi" w:eastAsiaTheme="minorHAnsi" w:hint="eastAsia"/>
          <w:sz w:val="22"/>
          <w:szCs w:val="24"/>
        </w:rPr>
        <w:t xml:space="preserve">추구할 수 있으며, </w:t>
      </w:r>
      <w:r w:rsidR="00466839" w:rsidRPr="00466839">
        <w:rPr>
          <w:rFonts w:asciiTheme="minorHAnsi" w:eastAsiaTheme="minorHAnsi"/>
          <w:sz w:val="22"/>
          <w:szCs w:val="24"/>
        </w:rPr>
        <w:t>공공재정을 투입하지 않고도 임차인 보호 효과를 얻을 수 있다는 장점이 있다.</w:t>
      </w:r>
      <w:r w:rsidR="00466839">
        <w:rPr>
          <w:rFonts w:asciiTheme="minorHAnsi" w:eastAsiaTheme="minorHAnsi" w:hint="eastAsia"/>
          <w:sz w:val="22"/>
          <w:szCs w:val="24"/>
        </w:rPr>
        <w:t xml:space="preserve"> </w:t>
      </w:r>
      <w:r w:rsidR="00C71FA7">
        <w:rPr>
          <w:rFonts w:asciiTheme="minorHAnsi" w:eastAsiaTheme="minorHAnsi" w:hint="eastAsia"/>
          <w:sz w:val="22"/>
          <w:szCs w:val="24"/>
        </w:rPr>
        <w:t xml:space="preserve">네번째로 시장변동성 완충에 도움을 줄 수 있는데, </w:t>
      </w:r>
      <w:r w:rsidR="00FF1EC0">
        <w:rPr>
          <w:rFonts w:asciiTheme="minorHAnsi" w:eastAsiaTheme="minorHAnsi" w:hint="eastAsia"/>
          <w:sz w:val="22"/>
          <w:szCs w:val="24"/>
        </w:rPr>
        <w:t xml:space="preserve">이는 단기적으로 임대료 급등을 제어하여, </w:t>
      </w:r>
      <w:r w:rsidR="00C4436D" w:rsidRPr="00C4436D">
        <w:rPr>
          <w:rFonts w:asciiTheme="minorHAnsi" w:eastAsiaTheme="minorHAnsi"/>
          <w:sz w:val="22"/>
          <w:szCs w:val="24"/>
        </w:rPr>
        <w:t>외부 충격으로부터 임차인을 보호하고</w:t>
      </w:r>
      <w:r w:rsidR="00FF1EC0">
        <w:rPr>
          <w:rFonts w:asciiTheme="minorHAnsi" w:eastAsiaTheme="minorHAnsi" w:hint="eastAsia"/>
          <w:sz w:val="22"/>
          <w:szCs w:val="24"/>
        </w:rPr>
        <w:t>, 경기변동이나 주택시장 과열 시 가격 상승속도를</w:t>
      </w:r>
      <w:r w:rsidR="00D52C4B">
        <w:rPr>
          <w:rFonts w:asciiTheme="minorHAnsi" w:eastAsiaTheme="minorHAnsi" w:hint="eastAsia"/>
          <w:sz w:val="22"/>
          <w:szCs w:val="24"/>
        </w:rPr>
        <w:t xml:space="preserve"> 완화하여 주거 시장의 불안요소를 해소하는 장치로써 역할을 하는 것을 의미합니다.</w:t>
      </w:r>
      <w:r w:rsidR="00710230">
        <w:rPr>
          <w:rFonts w:asciiTheme="minorHAnsi" w:eastAsiaTheme="minorHAnsi" w:hint="eastAsia"/>
          <w:sz w:val="22"/>
          <w:szCs w:val="24"/>
        </w:rPr>
        <w:t xml:space="preserve"> </w:t>
      </w:r>
    </w:p>
    <w:p w14:paraId="0882336C" w14:textId="21E8005A" w:rsidR="00837ACF" w:rsidRDefault="00837ACF" w:rsidP="00AB42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lastRenderedPageBreak/>
        <w:t xml:space="preserve">임대료 규제의 효과와 더불어 적재적소에 시행되지 않거나 거시적 영향에 </w:t>
      </w:r>
      <w:r w:rsidR="0026285A">
        <w:rPr>
          <w:rFonts w:asciiTheme="minorHAnsi" w:eastAsiaTheme="minorHAnsi" w:hint="eastAsia"/>
          <w:sz w:val="22"/>
          <w:szCs w:val="24"/>
        </w:rPr>
        <w:t>의</w:t>
      </w:r>
      <w:r>
        <w:rPr>
          <w:rFonts w:asciiTheme="minorHAnsi" w:eastAsiaTheme="minorHAnsi" w:hint="eastAsia"/>
          <w:sz w:val="22"/>
          <w:szCs w:val="24"/>
        </w:rPr>
        <w:t xml:space="preserve">한 임대료 규제의 부작용이 있을 수 있는데, 이는 다음과 같은 예를 들 수 있다. </w:t>
      </w:r>
      <w:r w:rsidR="00274FD1">
        <w:rPr>
          <w:rFonts w:asciiTheme="minorHAnsi" w:eastAsiaTheme="minorHAnsi" w:hint="eastAsia"/>
          <w:sz w:val="22"/>
          <w:szCs w:val="24"/>
        </w:rPr>
        <w:t xml:space="preserve">첫번째로 주택 공급의 감소가 있다. 임대료가 정부규제로 </w:t>
      </w:r>
      <w:r w:rsidR="007D70E4" w:rsidRPr="007D70E4">
        <w:rPr>
          <w:rFonts w:asciiTheme="minorHAnsi" w:eastAsiaTheme="minorHAnsi"/>
          <w:sz w:val="22"/>
          <w:szCs w:val="24"/>
        </w:rPr>
        <w:t>임의적으로 가격이 형성된다면</w:t>
      </w:r>
      <w:r w:rsidR="009405EC">
        <w:rPr>
          <w:rFonts w:asciiTheme="minorHAnsi" w:eastAsiaTheme="minorHAnsi" w:hint="eastAsia"/>
          <w:sz w:val="22"/>
          <w:szCs w:val="24"/>
        </w:rPr>
        <w:t xml:space="preserve">, 임대사업자의 수익성이 악화되어 신규 임대주택 공급이 줄어들 수 있으며, </w:t>
      </w:r>
      <w:r w:rsidR="00CB6508">
        <w:rPr>
          <w:rFonts w:asciiTheme="minorHAnsi" w:eastAsiaTheme="minorHAnsi" w:hint="eastAsia"/>
          <w:sz w:val="22"/>
          <w:szCs w:val="24"/>
        </w:rPr>
        <w:t xml:space="preserve">기존 임대주택이 실거주와 같은 자가주택이나 분양주택으로 전환되는 경우가 생겨, 공급감소를 가속할 수 있는 문제가 발생한다. 두번째로는 주택 품질 및 투자 저하가 있다. 수익성이 하락한다면 </w:t>
      </w:r>
      <w:r w:rsidR="00937F1F">
        <w:rPr>
          <w:rFonts w:asciiTheme="minorHAnsi" w:eastAsiaTheme="minorHAnsi" w:hint="eastAsia"/>
          <w:sz w:val="22"/>
          <w:szCs w:val="24"/>
        </w:rPr>
        <w:t xml:space="preserve">임대사업자들은 유지보수, 리모델링 같은 투자에 소극적이게 되어 주택의 품질이 저하될 수 있으며, </w:t>
      </w:r>
      <w:r w:rsidR="007B47EE" w:rsidRPr="007B47EE">
        <w:rPr>
          <w:rFonts w:asciiTheme="minorHAnsi" w:eastAsiaTheme="minorHAnsi"/>
          <w:sz w:val="22"/>
          <w:szCs w:val="24"/>
        </w:rPr>
        <w:t>임대주택 시장 자체의 효율성이 떨어지고 경쟁력마저 상실할 수 있다.</w:t>
      </w:r>
      <w:r w:rsidR="007B47EE">
        <w:rPr>
          <w:rFonts w:asciiTheme="minorHAnsi" w:eastAsiaTheme="minorHAnsi" w:hint="eastAsia"/>
          <w:sz w:val="22"/>
          <w:szCs w:val="24"/>
        </w:rPr>
        <w:t xml:space="preserve"> </w:t>
      </w:r>
      <w:r w:rsidR="00937F1F">
        <w:rPr>
          <w:rFonts w:asciiTheme="minorHAnsi" w:eastAsiaTheme="minorHAnsi" w:hint="eastAsia"/>
          <w:sz w:val="22"/>
          <w:szCs w:val="24"/>
        </w:rPr>
        <w:t xml:space="preserve">세번째로는 </w:t>
      </w:r>
      <w:r w:rsidR="003C48E5">
        <w:rPr>
          <w:rFonts w:asciiTheme="minorHAnsi" w:eastAsiaTheme="minorHAnsi" w:hint="eastAsia"/>
          <w:sz w:val="22"/>
          <w:szCs w:val="24"/>
        </w:rPr>
        <w:t>자원 배분의 왜곡과 기회비용의 증가를 들 수 있는데, 이것은 낮은 임대료로 인하여, 원래 이사를 가야하는</w:t>
      </w:r>
      <w:r w:rsidR="004673C1">
        <w:rPr>
          <w:rFonts w:asciiTheme="minorHAnsi" w:eastAsiaTheme="minorHAnsi" w:hint="eastAsia"/>
          <w:sz w:val="22"/>
          <w:szCs w:val="24"/>
        </w:rPr>
        <w:t xml:space="preserve"> 가구가 한 곳에 계속 머무르게 되어 </w:t>
      </w:r>
      <w:r w:rsidR="00554D92" w:rsidRPr="00554D92">
        <w:rPr>
          <w:rFonts w:asciiTheme="minorHAnsi" w:eastAsiaTheme="minorHAnsi"/>
          <w:sz w:val="22"/>
          <w:szCs w:val="24"/>
        </w:rPr>
        <w:t>주택 점유 효율이 떨어지는 것을 의미한다.</w:t>
      </w:r>
      <w:r w:rsidR="004673C1">
        <w:rPr>
          <w:rFonts w:asciiTheme="minorHAnsi" w:eastAsiaTheme="minorHAnsi" w:hint="eastAsia"/>
          <w:sz w:val="22"/>
          <w:szCs w:val="24"/>
        </w:rPr>
        <w:t xml:space="preserve"> </w:t>
      </w:r>
      <w:r w:rsidR="00552DFB">
        <w:rPr>
          <w:rFonts w:asciiTheme="minorHAnsi" w:eastAsiaTheme="minorHAnsi" w:hint="eastAsia"/>
          <w:sz w:val="22"/>
          <w:szCs w:val="24"/>
        </w:rPr>
        <w:t>이동성이 낮아져서 주택이 필요한 사람에게 제때 공급이 안</w:t>
      </w:r>
      <w:r w:rsidR="005635B0">
        <w:rPr>
          <w:rFonts w:asciiTheme="minorHAnsi" w:eastAsiaTheme="minorHAnsi" w:hint="eastAsia"/>
          <w:sz w:val="22"/>
          <w:szCs w:val="24"/>
        </w:rPr>
        <w:t xml:space="preserve">되게 한다. </w:t>
      </w:r>
      <w:r w:rsidR="00020B47">
        <w:rPr>
          <w:rFonts w:asciiTheme="minorHAnsi" w:eastAsiaTheme="minorHAnsi" w:hint="eastAsia"/>
          <w:sz w:val="22"/>
          <w:szCs w:val="24"/>
        </w:rPr>
        <w:t xml:space="preserve">종합적으로 장기적인 사회적 후생이 감소할 수 있는데, </w:t>
      </w:r>
      <w:r w:rsidR="00813F88" w:rsidRPr="00813F88">
        <w:rPr>
          <w:rFonts w:asciiTheme="minorHAnsi" w:eastAsiaTheme="minorHAnsi"/>
          <w:sz w:val="22"/>
          <w:szCs w:val="24"/>
        </w:rPr>
        <w:t>소비자잉여 증가분보다 생산자잉여 감소분이 더 커져 전체 사회 후생이 감소할 수 있어</w:t>
      </w:r>
      <w:r w:rsidR="004A381D">
        <w:rPr>
          <w:rFonts w:asciiTheme="minorHAnsi" w:eastAsiaTheme="minorHAnsi" w:hint="eastAsia"/>
          <w:sz w:val="22"/>
          <w:szCs w:val="24"/>
        </w:rPr>
        <w:t xml:space="preserve">, 초기에는 </w:t>
      </w:r>
      <w:r w:rsidR="00651B90">
        <w:rPr>
          <w:rFonts w:asciiTheme="minorHAnsi" w:eastAsiaTheme="minorHAnsi" w:hint="eastAsia"/>
          <w:sz w:val="22"/>
          <w:szCs w:val="24"/>
        </w:rPr>
        <w:t>임차인에게 유리하지만 장기적인 관점에서는 사회적 손실을 일으킬 수 있으므로 임대료 규제를 결정할 때는 신중해야한다.</w:t>
      </w:r>
    </w:p>
    <w:p w14:paraId="65A8CDEA" w14:textId="77777777" w:rsidR="00BC6596" w:rsidRPr="00020B47" w:rsidRDefault="00BC6596" w:rsidP="00AB4298">
      <w:pPr>
        <w:pStyle w:val="a"/>
        <w:ind w:left="720"/>
        <w:rPr>
          <w:rFonts w:asciiTheme="minorHAnsi" w:eastAsiaTheme="minorHAnsi" w:hint="eastAsia"/>
          <w:sz w:val="22"/>
          <w:szCs w:val="24"/>
        </w:rPr>
      </w:pPr>
    </w:p>
    <w:p w14:paraId="0121DBA8" w14:textId="7A3245AC" w:rsidR="009E0C1A" w:rsidRPr="007C778F" w:rsidRDefault="007F663F" w:rsidP="009E0C1A">
      <w:pPr>
        <w:pStyle w:val="a"/>
        <w:numPr>
          <w:ilvl w:val="0"/>
          <w:numId w:val="21"/>
        </w:numPr>
        <w:rPr>
          <w:rFonts w:asciiTheme="minorHAnsi" w:eastAsiaTheme="minorHAnsi"/>
          <w:b/>
          <w:bCs/>
          <w:sz w:val="22"/>
          <w:szCs w:val="24"/>
        </w:rPr>
      </w:pPr>
      <w:r w:rsidRPr="007C778F">
        <w:rPr>
          <w:rFonts w:asciiTheme="minorHAnsi" w:eastAsiaTheme="minorHAnsi" w:hint="eastAsia"/>
          <w:b/>
          <w:bCs/>
          <w:sz w:val="22"/>
          <w:szCs w:val="24"/>
        </w:rPr>
        <w:t>부동산 가격지수란?</w:t>
      </w:r>
    </w:p>
    <w:p w14:paraId="40D1264B" w14:textId="3A783E84" w:rsidR="009E0C1A" w:rsidRDefault="00BE4CAF" w:rsidP="009E0C1A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 xml:space="preserve">주택과 아파트 등의 부동산 가격 변화를 하나의 수치로 요약한 </w:t>
      </w:r>
      <w:r w:rsidR="00AD6863">
        <w:rPr>
          <w:rFonts w:asciiTheme="minorHAnsi" w:eastAsiaTheme="minorHAnsi" w:hint="eastAsia"/>
          <w:sz w:val="22"/>
          <w:szCs w:val="24"/>
        </w:rPr>
        <w:t>것을</w:t>
      </w:r>
      <w:r>
        <w:rPr>
          <w:rFonts w:asciiTheme="minorHAnsi" w:eastAsiaTheme="minorHAnsi" w:hint="eastAsia"/>
          <w:sz w:val="22"/>
          <w:szCs w:val="24"/>
        </w:rPr>
        <w:t xml:space="preserve"> 부동산 가격지수라고 한다. 시장의 가격움직임은 복잡하기 때문에</w:t>
      </w:r>
      <w:r w:rsidR="00AD6863">
        <w:rPr>
          <w:rFonts w:asciiTheme="minorHAnsi" w:eastAsiaTheme="minorHAnsi" w:hint="eastAsia"/>
          <w:sz w:val="22"/>
          <w:szCs w:val="24"/>
        </w:rPr>
        <w:t xml:space="preserve"> 쉬운 비교 및 분석을 통해 정책 수립, 투자 결정, 시장 분석과 같은 목적에 사용되는 지표이다.</w:t>
      </w:r>
    </w:p>
    <w:p w14:paraId="63038ACC" w14:textId="45E5B233" w:rsidR="0099538E" w:rsidRDefault="0099538E" w:rsidP="009E0C1A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>여러가지 시점에서, 또는 서로 다른 지역 간의, 가격 변화를 빨게 파악하기 위해 사용되</w:t>
      </w:r>
      <w:r>
        <w:rPr>
          <w:rFonts w:asciiTheme="minorHAnsi" w:eastAsiaTheme="minorHAnsi" w:hint="eastAsia"/>
          <w:sz w:val="22"/>
          <w:szCs w:val="24"/>
        </w:rPr>
        <w:lastRenderedPageBreak/>
        <w:t xml:space="preserve">며, </w:t>
      </w:r>
      <w:r w:rsidR="00FC207A">
        <w:rPr>
          <w:rFonts w:asciiTheme="minorHAnsi" w:eastAsiaTheme="minorHAnsi" w:hint="eastAsia"/>
          <w:sz w:val="22"/>
          <w:szCs w:val="24"/>
        </w:rPr>
        <w:t>정부 당국</w:t>
      </w:r>
      <w:r w:rsidR="00C901EC">
        <w:rPr>
          <w:rFonts w:asciiTheme="minorHAnsi" w:eastAsiaTheme="minorHAnsi" w:hint="eastAsia"/>
          <w:sz w:val="22"/>
          <w:szCs w:val="24"/>
        </w:rPr>
        <w:t>의 시장 과열 여부 판단</w:t>
      </w:r>
      <w:r w:rsidR="00FC207A">
        <w:rPr>
          <w:rFonts w:asciiTheme="minorHAnsi" w:eastAsiaTheme="minorHAnsi" w:hint="eastAsia"/>
          <w:sz w:val="22"/>
          <w:szCs w:val="24"/>
        </w:rPr>
        <w:t>, 기업</w:t>
      </w:r>
      <w:r w:rsidR="00C901EC">
        <w:rPr>
          <w:rFonts w:asciiTheme="minorHAnsi" w:eastAsiaTheme="minorHAnsi" w:hint="eastAsia"/>
          <w:sz w:val="22"/>
          <w:szCs w:val="24"/>
        </w:rPr>
        <w:t>의 투자 타이밍 계산</w:t>
      </w:r>
      <w:r w:rsidR="00FC207A">
        <w:rPr>
          <w:rFonts w:asciiTheme="minorHAnsi" w:eastAsiaTheme="minorHAnsi" w:hint="eastAsia"/>
          <w:sz w:val="22"/>
          <w:szCs w:val="24"/>
        </w:rPr>
        <w:t>, 가계투자자</w:t>
      </w:r>
      <w:r w:rsidR="00C901EC">
        <w:rPr>
          <w:rFonts w:asciiTheme="minorHAnsi" w:eastAsiaTheme="minorHAnsi" w:hint="eastAsia"/>
          <w:sz w:val="22"/>
          <w:szCs w:val="24"/>
        </w:rPr>
        <w:t>의 시장 동향 파악과 매매 전략 계획</w:t>
      </w:r>
      <w:r w:rsidR="00FC207A">
        <w:rPr>
          <w:rFonts w:asciiTheme="minorHAnsi" w:eastAsiaTheme="minorHAnsi" w:hint="eastAsia"/>
          <w:sz w:val="22"/>
          <w:szCs w:val="24"/>
        </w:rPr>
        <w:t xml:space="preserve"> 등 활용 목적에 따라 다른 지수가 있으며, 가격 </w:t>
      </w:r>
      <w:r w:rsidR="0096508B">
        <w:rPr>
          <w:rFonts w:asciiTheme="minorHAnsi" w:eastAsiaTheme="minorHAnsi" w:hint="eastAsia"/>
          <w:sz w:val="22"/>
          <w:szCs w:val="24"/>
        </w:rPr>
        <w:t>변화</w:t>
      </w:r>
      <w:r w:rsidR="0096508B">
        <w:rPr>
          <w:rFonts w:asciiTheme="minorHAnsi" w:eastAsiaTheme="minorHAnsi"/>
          <w:sz w:val="22"/>
          <w:szCs w:val="24"/>
        </w:rPr>
        <w:t>뿐만</w:t>
      </w:r>
      <w:r w:rsidR="00FC207A">
        <w:rPr>
          <w:rFonts w:asciiTheme="minorHAnsi" w:eastAsiaTheme="minorHAnsi" w:hint="eastAsia"/>
          <w:sz w:val="22"/>
          <w:szCs w:val="24"/>
        </w:rPr>
        <w:t xml:space="preserve"> 아니라, 주택의 질적</w:t>
      </w:r>
      <w:r w:rsidR="00AA735D">
        <w:rPr>
          <w:rFonts w:asciiTheme="minorHAnsi" w:eastAsiaTheme="minorHAnsi" w:hint="eastAsia"/>
          <w:sz w:val="22"/>
          <w:szCs w:val="24"/>
        </w:rPr>
        <w:t>인</w:t>
      </w:r>
      <w:r w:rsidR="00FC207A">
        <w:rPr>
          <w:rFonts w:asciiTheme="minorHAnsi" w:eastAsiaTheme="minorHAnsi" w:hint="eastAsia"/>
          <w:sz w:val="22"/>
          <w:szCs w:val="24"/>
        </w:rPr>
        <w:t xml:space="preserve"> 변화와 공급의 구조변화를 반영할 수 있다.</w:t>
      </w:r>
    </w:p>
    <w:p w14:paraId="26E20D84" w14:textId="475607C8" w:rsidR="00E65761" w:rsidRDefault="005823F8" w:rsidP="000D67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>여러가지 지</w:t>
      </w:r>
      <w:r w:rsidR="00E26968">
        <w:rPr>
          <w:rFonts w:asciiTheme="minorHAnsi" w:eastAsiaTheme="minorHAnsi" w:hint="eastAsia"/>
          <w:sz w:val="22"/>
          <w:szCs w:val="24"/>
        </w:rPr>
        <w:t>수들중 질적 변화를 고려하지 않은 지수들이 있는데, 이들은</w:t>
      </w:r>
      <w:r>
        <w:rPr>
          <w:rFonts w:asciiTheme="minorHAnsi" w:eastAsiaTheme="minorHAnsi" w:hint="eastAsia"/>
          <w:sz w:val="22"/>
          <w:szCs w:val="24"/>
        </w:rPr>
        <w:t xml:space="preserve"> 단순하고 계산이 쉽지만 가격의 본질적인 측면</w:t>
      </w:r>
      <w:r w:rsidR="00E26968">
        <w:rPr>
          <w:rFonts w:asciiTheme="minorHAnsi" w:eastAsiaTheme="minorHAnsi" w:hint="eastAsia"/>
          <w:sz w:val="22"/>
          <w:szCs w:val="24"/>
        </w:rPr>
        <w:t xml:space="preserve">에 소홀한 경향을 보인다. 대표적으로 대표주택 선정법이 있다. </w:t>
      </w:r>
      <w:r w:rsidR="002A5485">
        <w:rPr>
          <w:rFonts w:asciiTheme="minorHAnsi" w:eastAsiaTheme="minorHAnsi" w:hint="eastAsia"/>
          <w:sz w:val="22"/>
          <w:szCs w:val="24"/>
        </w:rPr>
        <w:t xml:space="preserve">이는 특정 유형의 주택을 대표로 선정하여 기준가격과 비교하며, 직관적인 계산법에 비해 신축 또는 리모델링과 같은 질적인 변화의 반영이 어렵다. 단순 통계지수도 있는데, </w:t>
      </w:r>
      <w:r w:rsidR="00DE70CC">
        <w:rPr>
          <w:rFonts w:asciiTheme="minorHAnsi" w:eastAsiaTheme="minorHAnsi" w:hint="eastAsia"/>
          <w:sz w:val="22"/>
          <w:szCs w:val="24"/>
        </w:rPr>
        <w:t xml:space="preserve">이것은 평균과 중위값과 같은 통계수치를 이용하여 전체적인 가격 수준파악을 위해 사용된다. 자료확보가 용이한 반면 주택구성 변화에 왜곡이 생길 수 있는 단점이 있다. </w:t>
      </w:r>
      <w:r w:rsidR="0096508B">
        <w:rPr>
          <w:rFonts w:asciiTheme="minorHAnsi" w:eastAsiaTheme="minorHAnsi" w:hint="eastAsia"/>
          <w:sz w:val="22"/>
          <w:szCs w:val="24"/>
        </w:rPr>
        <w:t>종합지수(</w:t>
      </w:r>
      <w:r w:rsidR="00D61BD1" w:rsidRPr="00D61BD1">
        <w:rPr>
          <w:rFonts w:asciiTheme="minorHAnsi" w:eastAsiaTheme="minorHAnsi"/>
          <w:sz w:val="22"/>
          <w:szCs w:val="24"/>
        </w:rPr>
        <w:t>라스파이레스</w:t>
      </w:r>
      <w:r w:rsidR="00D61BD1">
        <w:rPr>
          <w:rFonts w:asciiTheme="minorHAnsi" w:eastAsiaTheme="minorHAnsi" w:hint="eastAsia"/>
          <w:sz w:val="22"/>
          <w:szCs w:val="24"/>
        </w:rPr>
        <w:t xml:space="preserve">, </w:t>
      </w:r>
      <w:r w:rsidR="00D61BD1" w:rsidRPr="00D61BD1">
        <w:rPr>
          <w:rFonts w:asciiTheme="minorHAnsi" w:eastAsiaTheme="minorHAnsi"/>
          <w:sz w:val="22"/>
          <w:szCs w:val="24"/>
        </w:rPr>
        <w:t>파셰</w:t>
      </w:r>
      <w:r w:rsidR="00D61BD1">
        <w:rPr>
          <w:rFonts w:asciiTheme="minorHAnsi" w:eastAsiaTheme="minorHAnsi" w:hint="eastAsia"/>
          <w:sz w:val="22"/>
          <w:szCs w:val="24"/>
        </w:rPr>
        <w:t>)</w:t>
      </w:r>
      <w:r w:rsidR="00E65761">
        <w:rPr>
          <w:rFonts w:asciiTheme="minorHAnsi" w:eastAsiaTheme="minorHAnsi" w:hint="eastAsia"/>
          <w:sz w:val="22"/>
          <w:szCs w:val="24"/>
        </w:rPr>
        <w:t>는 가중치를 반영한 기준시점 또는 비교시점을 이</w:t>
      </w:r>
      <w:r w:rsidR="006A7E5C">
        <w:rPr>
          <w:rFonts w:asciiTheme="minorHAnsi" w:eastAsiaTheme="minorHAnsi" w:hint="eastAsia"/>
          <w:sz w:val="22"/>
          <w:szCs w:val="24"/>
        </w:rPr>
        <w:t>용</w:t>
      </w:r>
      <w:r w:rsidR="00E65761">
        <w:rPr>
          <w:rFonts w:asciiTheme="minorHAnsi" w:eastAsiaTheme="minorHAnsi" w:hint="eastAsia"/>
          <w:sz w:val="22"/>
          <w:szCs w:val="24"/>
        </w:rPr>
        <w:t xml:space="preserve">하여 </w:t>
      </w:r>
      <w:r w:rsidR="00925FE3" w:rsidRPr="00925FE3">
        <w:rPr>
          <w:rFonts w:asciiTheme="minorHAnsi" w:eastAsiaTheme="minorHAnsi"/>
          <w:sz w:val="22"/>
          <w:szCs w:val="24"/>
        </w:rPr>
        <w:t>전반적인 시장 동향을 파악할 수 있지만 계산이 복잡하다.</w:t>
      </w:r>
      <w:r w:rsidR="00925FE3">
        <w:rPr>
          <w:rFonts w:asciiTheme="minorHAnsi" w:eastAsiaTheme="minorHAnsi" w:hint="eastAsia"/>
          <w:sz w:val="22"/>
          <w:szCs w:val="24"/>
        </w:rPr>
        <w:t xml:space="preserve"> </w:t>
      </w:r>
      <w:r w:rsidR="000D6798">
        <w:rPr>
          <w:rFonts w:asciiTheme="minorHAnsi" w:eastAsiaTheme="minorHAnsi" w:hint="eastAsia"/>
          <w:sz w:val="22"/>
          <w:szCs w:val="24"/>
        </w:rPr>
        <w:t xml:space="preserve">총 세가지 질적 변화를 고려하지 않는 지수들을 살펴보았는데, 이들은 입지, 설계, 자재와 같은 질적 변화를 반영하지 않아 실제 주거수준의 개선과 가격상승간의 </w:t>
      </w:r>
      <w:r w:rsidR="008549AE">
        <w:rPr>
          <w:rFonts w:asciiTheme="minorHAnsi" w:eastAsiaTheme="minorHAnsi" w:hint="eastAsia"/>
          <w:sz w:val="22"/>
          <w:szCs w:val="24"/>
        </w:rPr>
        <w:t>관계의 반영을 분석하지 못하는 한계점이 있다.</w:t>
      </w:r>
    </w:p>
    <w:p w14:paraId="2EB38C5B" w14:textId="7F237F90" w:rsidR="008549AE" w:rsidRDefault="008549AE" w:rsidP="000D67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 xml:space="preserve">다음으로 </w:t>
      </w:r>
      <w:r w:rsidR="00BC56B5">
        <w:rPr>
          <w:rFonts w:asciiTheme="minorHAnsi" w:eastAsiaTheme="minorHAnsi" w:hint="eastAsia"/>
          <w:sz w:val="22"/>
          <w:szCs w:val="24"/>
        </w:rPr>
        <w:t xml:space="preserve">질적 변화를 고려한 지수가 있는데 여기에는 헤도닉 가격지수가 있다. 헤도닉 가격지수는 주택의 면적, 방 개수, 자재, 교통, 주변환경 등의 특성을 변수로 삼아 </w:t>
      </w:r>
      <w:r w:rsidR="00720A33">
        <w:rPr>
          <w:rFonts w:asciiTheme="minorHAnsi" w:eastAsiaTheme="minorHAnsi" w:hint="eastAsia"/>
          <w:sz w:val="22"/>
          <w:szCs w:val="24"/>
        </w:rPr>
        <w:t xml:space="preserve">각각 </w:t>
      </w:r>
      <w:r w:rsidR="00BC56B5">
        <w:rPr>
          <w:rFonts w:asciiTheme="minorHAnsi" w:eastAsiaTheme="minorHAnsi" w:hint="eastAsia"/>
          <w:sz w:val="22"/>
          <w:szCs w:val="24"/>
        </w:rPr>
        <w:t xml:space="preserve">가격에 미치는 </w:t>
      </w:r>
      <w:r w:rsidR="00720A33">
        <w:rPr>
          <w:rFonts w:asciiTheme="minorHAnsi" w:eastAsiaTheme="minorHAnsi" w:hint="eastAsia"/>
          <w:sz w:val="22"/>
          <w:szCs w:val="24"/>
        </w:rPr>
        <w:t>영향을 계량화 한 지수이다. 품질 향상에 따른 가격상승과 단순 시장요인에 의한 가격상승을 구분</w:t>
      </w:r>
      <w:r w:rsidR="00720A33">
        <w:rPr>
          <w:rFonts w:asciiTheme="minorHAnsi" w:eastAsiaTheme="minorHAnsi"/>
          <w:sz w:val="22"/>
          <w:szCs w:val="24"/>
        </w:rPr>
        <w:t>할</w:t>
      </w:r>
      <w:r w:rsidR="00720A33">
        <w:rPr>
          <w:rFonts w:asciiTheme="minorHAnsi" w:eastAsiaTheme="minorHAnsi" w:hint="eastAsia"/>
          <w:sz w:val="22"/>
          <w:szCs w:val="24"/>
        </w:rPr>
        <w:t xml:space="preserve"> 수 있어, 실질적인 가격상승요인을 파악하여 정책 수립/평가, 입지 분석 등 정밀도가 요구되는 분석에 유용하다. 단점으로는 변수 선택과 계산 함수의 </w:t>
      </w:r>
      <w:r w:rsidR="00F73ACE">
        <w:rPr>
          <w:rFonts w:asciiTheme="minorHAnsi" w:eastAsiaTheme="minorHAnsi" w:hint="eastAsia"/>
          <w:sz w:val="22"/>
          <w:szCs w:val="24"/>
        </w:rPr>
        <w:t>구조에 따라 결과가 왜곡될 가능성이 있으며, 계산에 많은 데이터를 요구하고 직관적이지 못한 모델링 기법을 사용한다.</w:t>
      </w:r>
    </w:p>
    <w:p w14:paraId="1B9970E5" w14:textId="4531FC86" w:rsidR="00F73ACE" w:rsidRDefault="007B27F6" w:rsidP="000D67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lastRenderedPageBreak/>
        <w:t xml:space="preserve">기존 헤도닉 모델이 시간에 따라서 계수(coefficient)가 변하지 않는다는 가정을 보완한 것이 변동모수 모형이다. </w:t>
      </w:r>
      <w:r w:rsidR="00F64711">
        <w:rPr>
          <w:rFonts w:asciiTheme="minorHAnsi" w:eastAsiaTheme="minorHAnsi" w:hint="eastAsia"/>
          <w:sz w:val="22"/>
          <w:szCs w:val="24"/>
        </w:rPr>
        <w:t xml:space="preserve">시장 환경의 변화흐름에 따른 특성 변수가 가지는 영향력이 함께 변화하는 현실을 반영하였으며, </w:t>
      </w:r>
      <w:r w:rsidR="00D674F2">
        <w:rPr>
          <w:rFonts w:asciiTheme="minorHAnsi" w:eastAsiaTheme="minorHAnsi" w:hint="eastAsia"/>
          <w:sz w:val="22"/>
          <w:szCs w:val="24"/>
        </w:rPr>
        <w:t>현실성을 높였지만 필요한 데이터와 계산의 규모가 크고 복잡한 단점이 있다.</w:t>
      </w:r>
    </w:p>
    <w:p w14:paraId="1AC41A53" w14:textId="782F4718" w:rsidR="00D674F2" w:rsidRDefault="00871860" w:rsidP="000D67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 xml:space="preserve">다음으로 반복매매지수가 있는데, 이것은 동일한 주택의 반복적인 거래 가격의 변화량을 이용하여 </w:t>
      </w:r>
      <w:r w:rsidR="009E0B24">
        <w:rPr>
          <w:rFonts w:asciiTheme="minorHAnsi" w:eastAsiaTheme="minorHAnsi" w:hint="eastAsia"/>
          <w:sz w:val="22"/>
          <w:szCs w:val="24"/>
        </w:rPr>
        <w:t>주택 가격 변화를 관찰하는 방식이다. 이 지수 모델링에는 두 번 이상 거래된 주택만을 사용</w:t>
      </w:r>
      <w:r w:rsidR="009407B9">
        <w:rPr>
          <w:rFonts w:asciiTheme="minorHAnsi" w:eastAsiaTheme="minorHAnsi" w:hint="eastAsia"/>
          <w:sz w:val="22"/>
          <w:szCs w:val="24"/>
        </w:rPr>
        <w:t>한다</w:t>
      </w:r>
      <w:r w:rsidR="00186E6A">
        <w:rPr>
          <w:rFonts w:asciiTheme="minorHAnsi" w:eastAsiaTheme="minorHAnsi" w:hint="eastAsia"/>
          <w:sz w:val="22"/>
          <w:szCs w:val="24"/>
        </w:rPr>
        <w:t xml:space="preserve">. 장점으로는 품질 변화 효과를 제거하여 순수 가격에 대한 변화만을 파악 가능하며, 상대적으로 계산이 단순하다는 점이 있다. 단점 역시 가지고 있는데, </w:t>
      </w:r>
      <w:r w:rsidR="001954FB">
        <w:rPr>
          <w:rFonts w:asciiTheme="minorHAnsi" w:eastAsiaTheme="minorHAnsi" w:hint="eastAsia"/>
          <w:sz w:val="22"/>
          <w:szCs w:val="24"/>
        </w:rPr>
        <w:t>정확하고 객관적인 지수 모델을 위해 거래량과 표본수가 충분히 많아야하기 때문에 거래량이 적은 시장에서는 적용하기 어려운 한계가 있다.</w:t>
      </w:r>
    </w:p>
    <w:p w14:paraId="506CF3B4" w14:textId="7F4A39CB" w:rsidR="001719A1" w:rsidRDefault="000F301D" w:rsidP="000D6798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 xml:space="preserve">여러가지 부동산 </w:t>
      </w:r>
      <w:r w:rsidR="00FD5DCD">
        <w:rPr>
          <w:rFonts w:asciiTheme="minorHAnsi" w:eastAsiaTheme="minorHAnsi" w:hint="eastAsia"/>
          <w:sz w:val="22"/>
          <w:szCs w:val="24"/>
        </w:rPr>
        <w:t>지수</w:t>
      </w:r>
      <w:r>
        <w:rPr>
          <w:rFonts w:asciiTheme="minorHAnsi" w:eastAsiaTheme="minorHAnsi" w:hint="eastAsia"/>
          <w:sz w:val="22"/>
          <w:szCs w:val="24"/>
        </w:rPr>
        <w:t xml:space="preserve">들이 있으며 사용 목적과 사용 환경에 따라 적절한 지수를 선택해야 하며 각 지수를 비교하여 </w:t>
      </w:r>
      <w:r w:rsidR="00183BEC">
        <w:rPr>
          <w:rFonts w:asciiTheme="minorHAnsi" w:eastAsiaTheme="minorHAnsi" w:hint="eastAsia"/>
          <w:sz w:val="22"/>
          <w:szCs w:val="24"/>
        </w:rPr>
        <w:t>목적에 더 부합한 지수를 선택</w:t>
      </w:r>
      <w:r w:rsidR="00183BEC">
        <w:rPr>
          <w:rFonts w:asciiTheme="minorHAnsi" w:eastAsiaTheme="minorHAnsi"/>
          <w:sz w:val="22"/>
          <w:szCs w:val="24"/>
        </w:rPr>
        <w:t>할</w:t>
      </w:r>
      <w:r w:rsidR="00183BEC">
        <w:rPr>
          <w:rFonts w:asciiTheme="minorHAnsi" w:eastAsiaTheme="minorHAnsi" w:hint="eastAsia"/>
          <w:sz w:val="22"/>
          <w:szCs w:val="24"/>
        </w:rPr>
        <w:t xml:space="preserve"> 필요가 있다. 다음은 지수를 사용함에 있어서 주의해야할 점들이다. </w:t>
      </w:r>
      <w:r w:rsidR="004545BB">
        <w:rPr>
          <w:rFonts w:asciiTheme="minorHAnsi" w:eastAsiaTheme="minorHAnsi" w:hint="eastAsia"/>
          <w:sz w:val="22"/>
          <w:szCs w:val="24"/>
        </w:rPr>
        <w:t xml:space="preserve">1) 가격상승을 실질적인 가치 상승으로 반드시 이어지지 않는다는 것을 유의해야한다. 가격상승은 </w:t>
      </w:r>
      <w:r w:rsidR="00275EAD">
        <w:rPr>
          <w:rFonts w:asciiTheme="minorHAnsi" w:eastAsiaTheme="minorHAnsi" w:hint="eastAsia"/>
          <w:sz w:val="22"/>
          <w:szCs w:val="24"/>
        </w:rPr>
        <w:t xml:space="preserve">단순한 물가상승을 의미할 수 있으며, 주택의 품질 개선이 변수로써 어떻게 작용하는지도 동시에 살펴보아야 할 필요성이 있다. 2) 지수별 목적을 이해해야 한다. </w:t>
      </w:r>
      <w:r w:rsidR="00D37C76">
        <w:rPr>
          <w:rFonts w:asciiTheme="minorHAnsi" w:eastAsiaTheme="minorHAnsi" w:hint="eastAsia"/>
          <w:sz w:val="22"/>
          <w:szCs w:val="24"/>
        </w:rPr>
        <w:t xml:space="preserve">예를 들어 시장의 전체적인 흐름을 파악하기 위해서는 종합지수를 선택하고, </w:t>
      </w:r>
      <w:r w:rsidR="00E513D7">
        <w:rPr>
          <w:rFonts w:asciiTheme="minorHAnsi" w:eastAsiaTheme="minorHAnsi" w:hint="eastAsia"/>
          <w:sz w:val="22"/>
          <w:szCs w:val="24"/>
        </w:rPr>
        <w:t xml:space="preserve">특정한 변수의 영향력을 파악하고 싶다면 헤도닉 지수가 적합하다. 3) 표본과 자료의 한계를 고려한 지표해석이 필요하다. </w:t>
      </w:r>
      <w:r w:rsidR="00616158">
        <w:rPr>
          <w:rFonts w:asciiTheme="minorHAnsi" w:eastAsiaTheme="minorHAnsi" w:hint="eastAsia"/>
          <w:sz w:val="22"/>
          <w:szCs w:val="24"/>
        </w:rPr>
        <w:t xml:space="preserve">실거래가를 이용한 지수는 변동성 과장될 가능성이 있고, 반복매매지수는 </w:t>
      </w:r>
      <w:r w:rsidR="00CB2A9C" w:rsidRPr="00CB2A9C">
        <w:rPr>
          <w:rFonts w:asciiTheme="minorHAnsi" w:eastAsiaTheme="minorHAnsi"/>
          <w:sz w:val="22"/>
          <w:szCs w:val="24"/>
        </w:rPr>
        <w:t>표본 편향성이 결과값에 영향을 미칠 수 있다.</w:t>
      </w:r>
      <w:r w:rsidR="00E77B70">
        <w:rPr>
          <w:rFonts w:asciiTheme="minorHAnsi" w:eastAsiaTheme="minorHAnsi" w:hint="eastAsia"/>
          <w:sz w:val="22"/>
          <w:szCs w:val="24"/>
        </w:rPr>
        <w:t xml:space="preserve"> </w:t>
      </w:r>
      <w:r w:rsidR="001719A1">
        <w:rPr>
          <w:rFonts w:asciiTheme="minorHAnsi" w:eastAsiaTheme="minorHAnsi" w:hint="eastAsia"/>
          <w:sz w:val="22"/>
          <w:szCs w:val="24"/>
        </w:rPr>
        <w:t xml:space="preserve">부동산 가격지수는 시장 구조와 품질 변화, 수요/공급, 정책 변화를 모두 고려한 복합적인 지표이며, 단순 숫자로 이해하지 않아야 한다. </w:t>
      </w:r>
      <w:r w:rsidR="00CB27CF">
        <w:rPr>
          <w:rFonts w:asciiTheme="minorHAnsi" w:eastAsiaTheme="minorHAnsi" w:hint="eastAsia"/>
          <w:sz w:val="22"/>
          <w:szCs w:val="24"/>
        </w:rPr>
        <w:t xml:space="preserve">각 지수는 뚜렷한 </w:t>
      </w:r>
      <w:r w:rsidR="00CB27CF">
        <w:rPr>
          <w:rFonts w:asciiTheme="minorHAnsi" w:eastAsiaTheme="minorHAnsi" w:hint="eastAsia"/>
          <w:sz w:val="22"/>
          <w:szCs w:val="24"/>
        </w:rPr>
        <w:lastRenderedPageBreak/>
        <w:t xml:space="preserve">장점과 단점을 가지고 있고, 정확한 시장이해를 위해서 여러가지 지수를 함께 </w:t>
      </w:r>
      <w:r w:rsidR="008A7967">
        <w:rPr>
          <w:rFonts w:asciiTheme="minorHAnsi" w:eastAsiaTheme="minorHAnsi" w:hint="eastAsia"/>
          <w:sz w:val="22"/>
          <w:szCs w:val="24"/>
        </w:rPr>
        <w:t>이용한 비교 분석을 통해 해석하는 것이 가장 효과적이라고 할 수 있다.</w:t>
      </w:r>
    </w:p>
    <w:p w14:paraId="6DB22ACD" w14:textId="26297104" w:rsidR="00BC6596" w:rsidRDefault="00BC6596" w:rsidP="00BC6596">
      <w:pPr>
        <w:pStyle w:val="a"/>
        <w:rPr>
          <w:rFonts w:asciiTheme="minorHAnsi" w:eastAsiaTheme="minorHAnsi"/>
          <w:sz w:val="22"/>
          <w:szCs w:val="24"/>
        </w:rPr>
      </w:pPr>
    </w:p>
    <w:p w14:paraId="114D1264" w14:textId="09B1EB34" w:rsidR="00625FCA" w:rsidRPr="007C778F" w:rsidRDefault="00512972" w:rsidP="00625FCA">
      <w:pPr>
        <w:pStyle w:val="a"/>
        <w:numPr>
          <w:ilvl w:val="0"/>
          <w:numId w:val="21"/>
        </w:numPr>
        <w:rPr>
          <w:rFonts w:asciiTheme="minorHAnsi" w:eastAsiaTheme="minorHAnsi"/>
          <w:b/>
          <w:bCs/>
          <w:sz w:val="22"/>
          <w:szCs w:val="24"/>
        </w:rPr>
      </w:pPr>
      <w:r w:rsidRPr="007C778F">
        <w:rPr>
          <w:rFonts w:asciiTheme="minorHAnsi" w:eastAsiaTheme="minorHAnsi"/>
          <w:b/>
          <w:bCs/>
          <w:sz w:val="22"/>
          <w:szCs w:val="24"/>
        </w:rPr>
        <w:t>임대료가 일정한 경우 부동산의 내재가치를 구하고 부동산 세금이 부과되었을 때 내재가치가 어떻게 변하는지 설명</w:t>
      </w:r>
    </w:p>
    <w:p w14:paraId="01D0DA5D" w14:textId="280DFE38" w:rsidR="000C3441" w:rsidRDefault="001A454C" w:rsidP="000C3441">
      <w:pPr>
        <w:pStyle w:val="a"/>
        <w:ind w:left="720"/>
        <w:rPr>
          <w:rFonts w:asciiTheme="minorHAnsi" w:eastAsiaTheme="minorHAnsi"/>
          <w:sz w:val="22"/>
          <w:szCs w:val="24"/>
        </w:rPr>
      </w:pPr>
      <w:r>
        <w:rPr>
          <w:rFonts w:asciiTheme="minorHAnsi" w:eastAsiaTheme="minorHAnsi" w:hint="eastAsia"/>
          <w:sz w:val="22"/>
          <w:szCs w:val="24"/>
        </w:rPr>
        <w:t xml:space="preserve">부동산의 내재가치는 </w:t>
      </w:r>
      <w:r w:rsidR="005C02B9">
        <w:rPr>
          <w:rFonts w:asciiTheme="minorHAnsi" w:eastAsiaTheme="minorHAnsi" w:hint="eastAsia"/>
          <w:sz w:val="22"/>
          <w:szCs w:val="24"/>
        </w:rPr>
        <w:t xml:space="preserve">투자시점이래로 </w:t>
      </w:r>
      <w:r w:rsidR="00D44B8C">
        <w:rPr>
          <w:rFonts w:asciiTheme="minorHAnsi" w:eastAsiaTheme="minorHAnsi" w:hint="eastAsia"/>
          <w:sz w:val="22"/>
          <w:szCs w:val="24"/>
        </w:rPr>
        <w:t xml:space="preserve">발생하는 모든 임대료의 가치를 현재가치로 합한 것이다. </w:t>
      </w:r>
      <w:r w:rsidR="00FE3911">
        <w:rPr>
          <w:rFonts w:asciiTheme="minorHAnsi" w:eastAsiaTheme="minorHAnsi" w:hint="eastAsia"/>
          <w:sz w:val="22"/>
          <w:szCs w:val="24"/>
        </w:rPr>
        <w:t xml:space="preserve">즉 부동산이 매년 일정한 임대료를 영구적으로 창출한다고 가정하였을 때, 내재가치는 </w:t>
      </w:r>
      <w:r w:rsidR="00AA7789">
        <w:rPr>
          <w:rFonts w:asciiTheme="minorHAnsi" w:eastAsiaTheme="minorHAnsi" w:hint="eastAsia"/>
          <w:sz w:val="22"/>
          <w:szCs w:val="24"/>
        </w:rPr>
        <w:t xml:space="preserve">매년 얻는 순 임대수익과 할인율과의 </w:t>
      </w:r>
      <w:r w:rsidR="00852BB9">
        <w:rPr>
          <w:rFonts w:asciiTheme="minorHAnsi" w:eastAsiaTheme="minorHAnsi" w:hint="eastAsia"/>
          <w:sz w:val="22"/>
          <w:szCs w:val="24"/>
        </w:rPr>
        <w:t>역의 관계</w:t>
      </w:r>
      <w:r w:rsidR="00501E00">
        <w:rPr>
          <w:rFonts w:asciiTheme="minorHAnsi" w:eastAsiaTheme="minorHAnsi" w:hint="eastAsia"/>
          <w:sz w:val="22"/>
          <w:szCs w:val="24"/>
        </w:rPr>
        <w:t xml:space="preserve">와 </w:t>
      </w:r>
      <w:r w:rsidR="004241F9">
        <w:rPr>
          <w:rFonts w:asciiTheme="minorHAnsi" w:eastAsiaTheme="minorHAnsi" w:hint="eastAsia"/>
          <w:sz w:val="22"/>
          <w:szCs w:val="24"/>
        </w:rPr>
        <w:t>각</w:t>
      </w:r>
      <w:r w:rsidR="00501E00">
        <w:rPr>
          <w:rFonts w:asciiTheme="minorHAnsi" w:eastAsiaTheme="minorHAnsi" w:hint="eastAsia"/>
          <w:sz w:val="22"/>
          <w:szCs w:val="24"/>
        </w:rPr>
        <w:t xml:space="preserve"> 시점</w:t>
      </w:r>
      <w:r w:rsidR="004241F9">
        <w:rPr>
          <w:rFonts w:asciiTheme="minorHAnsi" w:eastAsiaTheme="minorHAnsi" w:hint="eastAsia"/>
          <w:sz w:val="22"/>
          <w:szCs w:val="24"/>
        </w:rPr>
        <w:t>의 임대료에</w:t>
      </w:r>
      <w:r w:rsidR="00501E00">
        <w:rPr>
          <w:rFonts w:asciiTheme="minorHAnsi" w:eastAsiaTheme="minorHAnsi" w:hint="eastAsia"/>
          <w:sz w:val="22"/>
          <w:szCs w:val="24"/>
        </w:rPr>
        <w:t xml:space="preserve"> 따른 등비급수</w:t>
      </w:r>
      <w:r w:rsidR="00852BB9">
        <w:rPr>
          <w:rFonts w:asciiTheme="minorHAnsi" w:eastAsiaTheme="minorHAnsi" w:hint="eastAsia"/>
          <w:sz w:val="22"/>
          <w:szCs w:val="24"/>
        </w:rPr>
        <w:t>로 계산된다.</w:t>
      </w:r>
    </w:p>
    <w:p w14:paraId="3C411983" w14:textId="3DBF3058" w:rsidR="00A31631" w:rsidRPr="00A31631" w:rsidRDefault="00044479" w:rsidP="000C3441">
      <w:pPr>
        <w:pStyle w:val="a"/>
        <w:ind w:left="720"/>
        <w:rPr>
          <w:rFonts w:asciiTheme="minorHAnsi" w:eastAsiaTheme="minorEastAsia"/>
          <w:sz w:val="22"/>
          <w:szCs w:val="24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4"/>
                </w:rPr>
                <m:t>V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4"/>
                </w:rPr>
                <m:t>0</m:t>
              </m:r>
            </m:sub>
          </m:sSub>
          <m:r>
            <w:rPr>
              <w:rFonts w:ascii="Cambria Math" w:eastAsiaTheme="minorHAnsi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4"/>
                </w:rPr>
                <m:t>R</m:t>
              </m:r>
            </m:num>
            <m:den>
              <m:d>
                <m:dPr>
                  <m:ctrlPr>
                    <w:rPr>
                      <w:rFonts w:ascii="Cambria Math" w:eastAsiaTheme="minorHAnsi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1+i</m:t>
                  </m:r>
                </m:e>
              </m:d>
            </m:den>
          </m:f>
          <m:r>
            <w:rPr>
              <w:rFonts w:ascii="Cambria Math" w:eastAsiaTheme="minorHAnsi" w:hAnsi="Cambria Math"/>
              <w:sz w:val="22"/>
              <w:szCs w:val="24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4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HAnsi" w:hAnsi="Cambria Math"/>
                      <w:i/>
                      <w:sz w:val="22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(</m:t>
                  </m:r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1+i</m:t>
                  </m:r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HAnsi" w:hAnsi="Cambria Math"/>
              <w:sz w:val="22"/>
              <w:szCs w:val="24"/>
            </w:rPr>
            <m:t>+</m:t>
          </m:r>
          <m:f>
            <m:f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4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eastAsiaTheme="minorHAnsi" w:hAnsi="Cambria Math"/>
                      <w:i/>
                      <w:sz w:val="22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(1+i)</m:t>
                  </m:r>
                </m:e>
                <m:sup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HAnsi" w:hAnsi="Cambria Math"/>
              <w:sz w:val="22"/>
              <w:szCs w:val="24"/>
            </w:rPr>
            <m:t>+</m:t>
          </m:r>
          <m:r>
            <w:rPr>
              <w:rFonts w:ascii="Cambria Math" w:eastAsiaTheme="minorHAnsi" w:hAnsi="Cambria Math"/>
              <w:sz w:val="22"/>
              <w:szCs w:val="24"/>
            </w:rPr>
            <m:t xml:space="preserve"> ⋯</m:t>
          </m:r>
        </m:oMath>
      </m:oMathPara>
    </w:p>
    <w:p w14:paraId="74E93F34" w14:textId="77777777" w:rsidR="00EA7E85" w:rsidRPr="00EA7E85" w:rsidRDefault="00A31631" w:rsidP="00EA7E85">
      <w:pPr>
        <w:pStyle w:val="a"/>
        <w:ind w:left="800" w:firstLine="800"/>
        <w:rPr>
          <w:rFonts w:asciiTheme="minorHAnsi" w:eastAsiaTheme="minorEastAsia"/>
          <w:sz w:val="22"/>
          <w:szCs w:val="24"/>
        </w:rPr>
      </w:pPr>
      <m:oMathPara>
        <m:oMath>
          <m:r>
            <w:rPr>
              <w:rFonts w:ascii="Cambria Math" w:eastAsiaTheme="minorHAnsi" w:hAnsi="Cambria Math"/>
              <w:sz w:val="22"/>
              <w:szCs w:val="24"/>
            </w:rPr>
            <m:t>=</m:t>
          </m:r>
          <m:func>
            <m:func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HAnsi" w:hAnsi="Cambria Math"/>
                      <w:i/>
                      <w:sz w:val="22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HAnsi" w:hAnsi="Cambria Math"/>
                      <w:sz w:val="22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HAnsi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R</m:t>
                  </m:r>
                </m:num>
                <m:den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4"/>
                        </w:rPr>
                        <m:t>1+i</m:t>
                      </m:r>
                    </m:e>
                  </m:d>
                </m:den>
              </m:f>
            </m:e>
          </m:func>
          <m:r>
            <w:rPr>
              <w:rFonts w:ascii="Cambria Math" w:eastAsiaTheme="minorHAnsi" w:hAnsi="Cambria Math"/>
              <w:sz w:val="22"/>
              <w:szCs w:val="24"/>
            </w:rPr>
            <m:t>×</m:t>
          </m:r>
          <m:f>
            <m:f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  <w:sz w:val="22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  <w:sz w:val="22"/>
                              <w:szCs w:val="24"/>
                            </w:rPr>
                            <m:t>1+i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HAnsi" w:hAnsi="Cambria Math"/>
                          <w:sz w:val="22"/>
                          <w:szCs w:val="24"/>
                        </w:rPr>
                        <m:t>n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Theme="minorHAnsi" w:hAnsi="Cambria Math"/>
                  <w:sz w:val="22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z w:val="22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sz w:val="22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sz w:val="22"/>
                          <w:szCs w:val="24"/>
                        </w:rPr>
                        <m:t>1+i</m:t>
                      </m:r>
                    </m:e>
                  </m:d>
                </m:den>
              </m:f>
            </m:den>
          </m:f>
        </m:oMath>
      </m:oMathPara>
    </w:p>
    <w:p w14:paraId="5A8F05F8" w14:textId="05C5B88F" w:rsidR="0043430F" w:rsidRPr="00F77030" w:rsidRDefault="008B5F75" w:rsidP="00EA7E85">
      <w:pPr>
        <w:pStyle w:val="a"/>
        <w:rPr>
          <w:rFonts w:asciiTheme="minorHAnsi" w:eastAsiaTheme="minorEastAsia" w:hint="eastAsia"/>
          <w:i/>
          <w:sz w:val="22"/>
          <w:szCs w:val="24"/>
        </w:rPr>
      </w:pPr>
      <m:oMathPara>
        <m:oMath>
          <m:r>
            <w:rPr>
              <w:rFonts w:ascii="Cambria Math" w:eastAsiaTheme="minorHAnsi" w:hAnsi="Cambria Math"/>
              <w:sz w:val="22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eastAsiaTheme="minorHAnsi" w:hAnsi="Cambria Math"/>
                  <w:sz w:val="22"/>
                  <w:szCs w:val="24"/>
                </w:rPr>
                <m:t>R</m:t>
              </m:r>
            </m:num>
            <m:den>
              <m:r>
                <w:rPr>
                  <w:rFonts w:ascii="Cambria Math" w:eastAsiaTheme="minorHAnsi" w:hAnsi="Cambria Math"/>
                  <w:sz w:val="22"/>
                  <w:szCs w:val="24"/>
                </w:rPr>
                <m:t>i</m:t>
              </m:r>
            </m:den>
          </m:f>
          <m:r>
            <w:rPr>
              <w:rFonts w:ascii="Cambria Math" w:eastAsiaTheme="minorHAnsi" w:hAnsi="Cambria Math"/>
              <w:sz w:val="22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Theme="minorHAnsi" w:hAnsi="Cambria Math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eastAsiaTheme="minorHAnsi" w:hAnsi="Cambria Math"/>
                  <w:sz w:val="22"/>
                  <w:szCs w:val="24"/>
                </w:rPr>
                <m:t>V</m:t>
              </m:r>
            </m:e>
            <m:sub>
              <m:r>
                <w:rPr>
                  <w:rFonts w:ascii="Cambria Math" w:eastAsiaTheme="minorHAnsi" w:hAnsi="Cambria Math"/>
                  <w:sz w:val="22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4"/>
            </w:rPr>
            <m:t>:</m:t>
          </m:r>
          <m:r>
            <w:rPr>
              <w:rFonts w:ascii="Cambria Math" w:eastAsiaTheme="minorEastAsia" w:hAnsi="Cambria Math" w:hint="eastAsia"/>
              <w:sz w:val="22"/>
              <w:szCs w:val="24"/>
            </w:rPr>
            <m:t>부동산</m:t>
          </m:r>
          <m:r>
            <w:rPr>
              <w:rFonts w:ascii="Cambria Math" w:eastAsiaTheme="minorEastAsia" w:hAnsi="Cambria Math"/>
              <w:sz w:val="22"/>
              <w:szCs w:val="24"/>
            </w:rPr>
            <m:t xml:space="preserve"> </m:t>
          </m:r>
          <m:r>
            <w:rPr>
              <w:rFonts w:ascii="Cambria Math" w:eastAsiaTheme="minorEastAsia" w:hAnsi="Cambria Math" w:hint="eastAsia"/>
              <w:sz w:val="22"/>
              <w:szCs w:val="24"/>
            </w:rPr>
            <m:t>내재가치</m:t>
          </m:r>
          <m:r>
            <w:rPr>
              <w:rFonts w:ascii="Cambria Math" w:eastAsiaTheme="minorEastAsia" w:hAnsi="Cambria Math"/>
              <w:sz w:val="22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  <w:szCs w:val="24"/>
            </w:rPr>
            <m:t xml:space="preserve">R: </m:t>
          </m:r>
          <m:r>
            <w:rPr>
              <w:rFonts w:ascii="Cambria Math" w:eastAsiaTheme="minorEastAsia" w:hAnsi="Cambria Math" w:hint="eastAsia"/>
              <w:sz w:val="22"/>
              <w:szCs w:val="24"/>
            </w:rPr>
            <m:t>연간</m:t>
          </m:r>
          <m:r>
            <w:rPr>
              <w:rFonts w:ascii="Cambria Math" w:eastAsiaTheme="minorEastAsia" w:hAnsi="Cambria Math"/>
              <w:sz w:val="22"/>
              <w:szCs w:val="24"/>
            </w:rPr>
            <m:t xml:space="preserve"> </m:t>
          </m:r>
          <m:r>
            <w:rPr>
              <w:rFonts w:ascii="Cambria Math" w:eastAsiaTheme="minorEastAsia" w:hAnsi="Cambria Math" w:hint="eastAsia"/>
              <w:sz w:val="22"/>
              <w:szCs w:val="24"/>
            </w:rPr>
            <m:t>임대수익</m:t>
          </m:r>
          <m:r>
            <w:rPr>
              <w:rFonts w:ascii="Cambria Math" w:eastAsiaTheme="minorEastAsia" w:hAnsi="Cambria Math"/>
              <w:sz w:val="22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  <w:szCs w:val="24"/>
            </w:rPr>
            <m:t xml:space="preserve">i: </m:t>
          </m:r>
          <m:r>
            <w:rPr>
              <w:rFonts w:ascii="Cambria Math" w:eastAsiaTheme="minorEastAsia" w:hAnsi="Cambria Math" w:hint="eastAsia"/>
              <w:sz w:val="22"/>
              <w:szCs w:val="24"/>
            </w:rPr>
            <m:t>할인율</m:t>
          </m:r>
        </m:oMath>
      </m:oMathPara>
    </w:p>
    <w:p w14:paraId="7502D06A" w14:textId="7595F97E" w:rsidR="007546E1" w:rsidRDefault="007546E1" w:rsidP="009A2E8E">
      <w:pPr>
        <w:pStyle w:val="a"/>
        <w:ind w:left="795"/>
        <w:rPr>
          <w:rFonts w:asciiTheme="minorHAnsi" w:eastAsiaTheme="minorEastAsia"/>
          <w:sz w:val="22"/>
          <w:szCs w:val="24"/>
        </w:rPr>
      </w:pPr>
      <w:r>
        <w:rPr>
          <w:rFonts w:asciiTheme="minorHAnsi" w:eastAsiaTheme="minorEastAsia" w:hint="eastAsia"/>
          <w:sz w:val="22"/>
          <w:szCs w:val="24"/>
        </w:rPr>
        <w:t>조세</w:t>
      </w:r>
      <w:r w:rsidR="009A2E8E">
        <w:rPr>
          <w:rFonts w:asciiTheme="minorHAnsi" w:eastAsiaTheme="minorEastAsia" w:hint="eastAsia"/>
          <w:sz w:val="22"/>
          <w:szCs w:val="24"/>
        </w:rPr>
        <w:t>가 부과된다면 부동산이 순수익이 줄어들게 함으로</w:t>
      </w:r>
      <w:r w:rsidR="00EC025E">
        <w:rPr>
          <w:rFonts w:asciiTheme="minorHAnsi" w:eastAsiaTheme="minorEastAsia" w:hint="eastAsia"/>
          <w:sz w:val="22"/>
          <w:szCs w:val="24"/>
        </w:rPr>
        <w:t>써</w:t>
      </w:r>
      <w:r w:rsidR="009A2E8E">
        <w:rPr>
          <w:rFonts w:asciiTheme="minorHAnsi" w:eastAsiaTheme="minorEastAsia" w:hint="eastAsia"/>
          <w:sz w:val="22"/>
          <w:szCs w:val="24"/>
        </w:rPr>
        <w:t xml:space="preserve"> 해당 자산이 내재가치를 낮추는 효과를 가져온다.</w:t>
      </w:r>
      <w:r w:rsidR="00B51AEF">
        <w:rPr>
          <w:rFonts w:asciiTheme="minorHAnsi" w:eastAsiaTheme="minorEastAsia" w:hint="eastAsia"/>
          <w:sz w:val="22"/>
          <w:szCs w:val="24"/>
        </w:rPr>
        <w:t xml:space="preserve"> 다시 말해, 미래에 납부해야 할 세금의 현재가치가 자산가치의 하락분으로 계산된다는 의미이다. </w:t>
      </w:r>
      <w:r w:rsidR="00A2583C">
        <w:rPr>
          <w:rFonts w:asciiTheme="minorHAnsi" w:eastAsiaTheme="minorEastAsia" w:hint="eastAsia"/>
          <w:sz w:val="22"/>
          <w:szCs w:val="24"/>
        </w:rPr>
        <w:t>수식으로는 다음과 같이 나타낼 수 있다.</w:t>
      </w:r>
    </w:p>
    <w:p w14:paraId="7A3DC2CA" w14:textId="1FF04F36" w:rsidR="00625FCA" w:rsidRPr="0043430F" w:rsidRDefault="00787FEF" w:rsidP="00787FEF">
      <w:pPr>
        <w:pStyle w:val="a"/>
        <w:ind w:left="795"/>
        <w:rPr>
          <w:rFonts w:asciiTheme="minorHAnsi" w:eastAsiaTheme="minorEastAsia" w:hint="eastAsia"/>
          <w:sz w:val="22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4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4"/>
                    </w:rPr>
                    <m:t>1-t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  <w:szCs w:val="24"/>
                </w:rPr>
                <m:t>i</m:t>
              </m:r>
            </m:den>
          </m:f>
          <m:r>
            <w:rPr>
              <w:rFonts w:ascii="Cambria Math" w:eastAsiaTheme="minorEastAsia" w:hAnsi="Cambria Math"/>
              <w:sz w:val="22"/>
              <w:szCs w:val="24"/>
            </w:rPr>
            <w:br/>
          </m:r>
        </m:oMath>
        <m:oMath>
          <m:r>
            <w:rPr>
              <w:rFonts w:ascii="Cambria Math" w:eastAsiaTheme="minorEastAsia" w:hAnsi="Cambria Math"/>
              <w:sz w:val="22"/>
              <w:szCs w:val="24"/>
            </w:rPr>
            <m:t xml:space="preserve">t: </m:t>
          </m:r>
          <m:r>
            <w:rPr>
              <w:rFonts w:ascii="Cambria Math" w:eastAsiaTheme="minorEastAsia" w:hAnsi="Cambria Math" w:hint="eastAsia"/>
              <w:sz w:val="22"/>
              <w:szCs w:val="24"/>
            </w:rPr>
            <m:t>세율</m:t>
          </m:r>
        </m:oMath>
      </m:oMathPara>
    </w:p>
    <w:p w14:paraId="7EF35005" w14:textId="10EBC88D" w:rsidR="00AE1442" w:rsidRDefault="007B4288" w:rsidP="00625FCA">
      <w:pPr>
        <w:pStyle w:val="a"/>
        <w:rPr>
          <w:rFonts w:asciiTheme="minorHAnsi" w:eastAsiaTheme="minorHAnsi"/>
          <w:sz w:val="22"/>
          <w:szCs w:val="24"/>
        </w:rPr>
      </w:pPr>
      <w:r w:rsidRPr="00625FCA">
        <w:rPr>
          <w:rFonts w:asciiTheme="minorHAnsi" w:eastAsiaTheme="minorHAnsi" w:hint="eastAsia"/>
          <w:i/>
          <w:iCs/>
        </w:rPr>
        <w:t xml:space="preserve">참고 문헌: </w:t>
      </w:r>
      <w:r w:rsidRPr="00625FCA">
        <w:rPr>
          <w:rFonts w:asciiTheme="minorHAnsi" w:eastAsiaTheme="minorHAnsi"/>
          <w:i/>
          <w:iCs/>
        </w:rPr>
        <w:t>김경환 외, 부동산경제학(제4판), 건국대학교출판부, 2025</w:t>
      </w:r>
    </w:p>
    <w:sectPr w:rsidR="00AE1442"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CF9EF" w14:textId="77777777" w:rsidR="00B67350" w:rsidRDefault="00B67350" w:rsidP="00011C92">
      <w:pPr>
        <w:spacing w:after="0" w:line="240" w:lineRule="auto"/>
      </w:pPr>
      <w:r>
        <w:separator/>
      </w:r>
    </w:p>
  </w:endnote>
  <w:endnote w:type="continuationSeparator" w:id="0">
    <w:p w14:paraId="6787CB78" w14:textId="77777777" w:rsidR="00B67350" w:rsidRDefault="00B67350" w:rsidP="0001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HeadLine-Medium">
    <w:altName w:val="HY헤드라인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6679" w14:textId="77777777" w:rsidR="00B67350" w:rsidRDefault="00B67350" w:rsidP="00011C92">
      <w:pPr>
        <w:spacing w:after="0" w:line="240" w:lineRule="auto"/>
      </w:pPr>
      <w:r>
        <w:separator/>
      </w:r>
    </w:p>
  </w:footnote>
  <w:footnote w:type="continuationSeparator" w:id="0">
    <w:p w14:paraId="193534AF" w14:textId="77777777" w:rsidR="00B67350" w:rsidRDefault="00B67350" w:rsidP="00011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DDA"/>
    <w:multiLevelType w:val="hybridMultilevel"/>
    <w:tmpl w:val="379CD4A0"/>
    <w:lvl w:ilvl="0" w:tplc="CD26E46A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2D9668D"/>
    <w:multiLevelType w:val="hybridMultilevel"/>
    <w:tmpl w:val="2AEAC006"/>
    <w:lvl w:ilvl="0" w:tplc="374A61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C0E8B"/>
    <w:multiLevelType w:val="hybridMultilevel"/>
    <w:tmpl w:val="9C666D22"/>
    <w:lvl w:ilvl="0" w:tplc="7C1228EE">
      <w:start w:val="3"/>
      <w:numFmt w:val="bullet"/>
      <w:lvlText w:val="-"/>
      <w:lvlJc w:val="left"/>
      <w:pPr>
        <w:ind w:left="15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3" w15:restartNumberingAfterBreak="0">
    <w:nsid w:val="1D644989"/>
    <w:multiLevelType w:val="hybridMultilevel"/>
    <w:tmpl w:val="B5700E28"/>
    <w:lvl w:ilvl="0" w:tplc="668A1F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97A22"/>
    <w:multiLevelType w:val="hybridMultilevel"/>
    <w:tmpl w:val="46C2D90E"/>
    <w:lvl w:ilvl="0" w:tplc="139EE6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34E89"/>
    <w:multiLevelType w:val="multilevel"/>
    <w:tmpl w:val="58BE08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6" w15:restartNumberingAfterBreak="0">
    <w:nsid w:val="2D7516ED"/>
    <w:multiLevelType w:val="multilevel"/>
    <w:tmpl w:val="7F1244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7" w15:restartNumberingAfterBreak="0">
    <w:nsid w:val="3FB660E1"/>
    <w:multiLevelType w:val="multilevel"/>
    <w:tmpl w:val="B4826D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8" w15:restartNumberingAfterBreak="0">
    <w:nsid w:val="44AB2437"/>
    <w:multiLevelType w:val="hybridMultilevel"/>
    <w:tmpl w:val="4D7271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A5E4D"/>
    <w:multiLevelType w:val="hybridMultilevel"/>
    <w:tmpl w:val="B8041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95FC9"/>
    <w:multiLevelType w:val="hybridMultilevel"/>
    <w:tmpl w:val="ABA0B040"/>
    <w:lvl w:ilvl="0" w:tplc="EE02721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901C0"/>
    <w:multiLevelType w:val="hybridMultilevel"/>
    <w:tmpl w:val="024ED3AA"/>
    <w:lvl w:ilvl="0" w:tplc="C562ED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A6593"/>
    <w:multiLevelType w:val="hybridMultilevel"/>
    <w:tmpl w:val="B5700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2746F"/>
    <w:multiLevelType w:val="hybridMultilevel"/>
    <w:tmpl w:val="A29CC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10E86"/>
    <w:multiLevelType w:val="multilevel"/>
    <w:tmpl w:val="A9AEE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74331"/>
    <w:multiLevelType w:val="multilevel"/>
    <w:tmpl w:val="F5A0A3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6" w15:restartNumberingAfterBreak="0">
    <w:nsid w:val="76125120"/>
    <w:multiLevelType w:val="multilevel"/>
    <w:tmpl w:val="DFBA9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7" w15:restartNumberingAfterBreak="0">
    <w:nsid w:val="762C488D"/>
    <w:multiLevelType w:val="multilevel"/>
    <w:tmpl w:val="190424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8" w15:restartNumberingAfterBreak="0">
    <w:nsid w:val="773A4C93"/>
    <w:multiLevelType w:val="hybridMultilevel"/>
    <w:tmpl w:val="A65ED0E4"/>
    <w:lvl w:ilvl="0" w:tplc="C9D8E0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B17137"/>
    <w:multiLevelType w:val="hybridMultilevel"/>
    <w:tmpl w:val="45F07F44"/>
    <w:lvl w:ilvl="0" w:tplc="8C4480EC">
      <w:start w:val="1"/>
      <w:numFmt w:val="decimal"/>
      <w:lvlText w:val="(%1)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A35A58"/>
    <w:multiLevelType w:val="multilevel"/>
    <w:tmpl w:val="777C3D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num w:numId="1" w16cid:durableId="668799005">
    <w:abstractNumId w:val="6"/>
  </w:num>
  <w:num w:numId="2" w16cid:durableId="2050763668">
    <w:abstractNumId w:val="7"/>
  </w:num>
  <w:num w:numId="3" w16cid:durableId="822357529">
    <w:abstractNumId w:val="5"/>
  </w:num>
  <w:num w:numId="4" w16cid:durableId="2106657100">
    <w:abstractNumId w:val="16"/>
  </w:num>
  <w:num w:numId="5" w16cid:durableId="398481748">
    <w:abstractNumId w:val="15"/>
  </w:num>
  <w:num w:numId="6" w16cid:durableId="713235249">
    <w:abstractNumId w:val="20"/>
  </w:num>
  <w:num w:numId="7" w16cid:durableId="1790466445">
    <w:abstractNumId w:val="17"/>
  </w:num>
  <w:num w:numId="8" w16cid:durableId="90861090">
    <w:abstractNumId w:val="13"/>
  </w:num>
  <w:num w:numId="9" w16cid:durableId="46539871">
    <w:abstractNumId w:val="10"/>
  </w:num>
  <w:num w:numId="10" w16cid:durableId="1290822283">
    <w:abstractNumId w:val="19"/>
  </w:num>
  <w:num w:numId="11" w16cid:durableId="1520702604">
    <w:abstractNumId w:val="0"/>
  </w:num>
  <w:num w:numId="12" w16cid:durableId="1721856539">
    <w:abstractNumId w:val="2"/>
  </w:num>
  <w:num w:numId="13" w16cid:durableId="1054154732">
    <w:abstractNumId w:val="18"/>
  </w:num>
  <w:num w:numId="14" w16cid:durableId="1746412830">
    <w:abstractNumId w:val="1"/>
  </w:num>
  <w:num w:numId="15" w16cid:durableId="641354673">
    <w:abstractNumId w:val="4"/>
  </w:num>
  <w:num w:numId="16" w16cid:durableId="24182854">
    <w:abstractNumId w:val="3"/>
  </w:num>
  <w:num w:numId="17" w16cid:durableId="1264220710">
    <w:abstractNumId w:val="9"/>
  </w:num>
  <w:num w:numId="18" w16cid:durableId="363138190">
    <w:abstractNumId w:val="14"/>
  </w:num>
  <w:num w:numId="19" w16cid:durableId="1161776353">
    <w:abstractNumId w:val="8"/>
  </w:num>
  <w:num w:numId="20" w16cid:durableId="1892694155">
    <w:abstractNumId w:val="11"/>
  </w:num>
  <w:num w:numId="21" w16cid:durableId="4610464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B29"/>
    <w:rsid w:val="00011C92"/>
    <w:rsid w:val="00020B47"/>
    <w:rsid w:val="00022F14"/>
    <w:rsid w:val="00025EE7"/>
    <w:rsid w:val="000349AE"/>
    <w:rsid w:val="00044479"/>
    <w:rsid w:val="000456C6"/>
    <w:rsid w:val="00047F36"/>
    <w:rsid w:val="00055C64"/>
    <w:rsid w:val="00060729"/>
    <w:rsid w:val="00060DAB"/>
    <w:rsid w:val="00070111"/>
    <w:rsid w:val="00070499"/>
    <w:rsid w:val="00080F01"/>
    <w:rsid w:val="00083986"/>
    <w:rsid w:val="00094E19"/>
    <w:rsid w:val="00096D61"/>
    <w:rsid w:val="000A193D"/>
    <w:rsid w:val="000A32FB"/>
    <w:rsid w:val="000B4389"/>
    <w:rsid w:val="000C3441"/>
    <w:rsid w:val="000C7C8F"/>
    <w:rsid w:val="000D1FC4"/>
    <w:rsid w:val="000D6798"/>
    <w:rsid w:val="000E1E77"/>
    <w:rsid w:val="000E3DD5"/>
    <w:rsid w:val="000F301D"/>
    <w:rsid w:val="000F5384"/>
    <w:rsid w:val="00107B1C"/>
    <w:rsid w:val="00113B24"/>
    <w:rsid w:val="00114899"/>
    <w:rsid w:val="00124D97"/>
    <w:rsid w:val="00140F5E"/>
    <w:rsid w:val="001453FC"/>
    <w:rsid w:val="00145B34"/>
    <w:rsid w:val="00145FF8"/>
    <w:rsid w:val="0015443B"/>
    <w:rsid w:val="00157C16"/>
    <w:rsid w:val="00171746"/>
    <w:rsid w:val="001719A1"/>
    <w:rsid w:val="00183BEC"/>
    <w:rsid w:val="0018482C"/>
    <w:rsid w:val="00186E6A"/>
    <w:rsid w:val="00187181"/>
    <w:rsid w:val="001940E0"/>
    <w:rsid w:val="0019509F"/>
    <w:rsid w:val="001954FB"/>
    <w:rsid w:val="001A454C"/>
    <w:rsid w:val="001B12CA"/>
    <w:rsid w:val="001B58F4"/>
    <w:rsid w:val="001B62E0"/>
    <w:rsid w:val="001D1408"/>
    <w:rsid w:val="001D2989"/>
    <w:rsid w:val="001D34FF"/>
    <w:rsid w:val="001E137F"/>
    <w:rsid w:val="001E22BF"/>
    <w:rsid w:val="001F2A5A"/>
    <w:rsid w:val="001F3353"/>
    <w:rsid w:val="001F47CC"/>
    <w:rsid w:val="00206F4B"/>
    <w:rsid w:val="00211561"/>
    <w:rsid w:val="00251E5F"/>
    <w:rsid w:val="0026285A"/>
    <w:rsid w:val="00271605"/>
    <w:rsid w:val="00274FD1"/>
    <w:rsid w:val="00275EAD"/>
    <w:rsid w:val="002762BC"/>
    <w:rsid w:val="002805C2"/>
    <w:rsid w:val="002825EF"/>
    <w:rsid w:val="00291206"/>
    <w:rsid w:val="0029745D"/>
    <w:rsid w:val="002A4ACE"/>
    <w:rsid w:val="002A5485"/>
    <w:rsid w:val="002C137A"/>
    <w:rsid w:val="002C1700"/>
    <w:rsid w:val="002C1EC3"/>
    <w:rsid w:val="002C2B54"/>
    <w:rsid w:val="002C4600"/>
    <w:rsid w:val="002C4725"/>
    <w:rsid w:val="002C6DC3"/>
    <w:rsid w:val="002D0452"/>
    <w:rsid w:val="002E6FD6"/>
    <w:rsid w:val="002E7135"/>
    <w:rsid w:val="002E7460"/>
    <w:rsid w:val="002F2414"/>
    <w:rsid w:val="002F538C"/>
    <w:rsid w:val="0030772A"/>
    <w:rsid w:val="00321399"/>
    <w:rsid w:val="003309C8"/>
    <w:rsid w:val="00331A96"/>
    <w:rsid w:val="003356C1"/>
    <w:rsid w:val="00370035"/>
    <w:rsid w:val="00377B8A"/>
    <w:rsid w:val="00380A2A"/>
    <w:rsid w:val="003A0F23"/>
    <w:rsid w:val="003A7A23"/>
    <w:rsid w:val="003B065F"/>
    <w:rsid w:val="003B2F39"/>
    <w:rsid w:val="003C0E7E"/>
    <w:rsid w:val="003C48E5"/>
    <w:rsid w:val="003C6E9C"/>
    <w:rsid w:val="003E06C3"/>
    <w:rsid w:val="003E17C6"/>
    <w:rsid w:val="003E3F81"/>
    <w:rsid w:val="003E4C2D"/>
    <w:rsid w:val="004204C3"/>
    <w:rsid w:val="004241F9"/>
    <w:rsid w:val="00433C48"/>
    <w:rsid w:val="0043430F"/>
    <w:rsid w:val="004373FD"/>
    <w:rsid w:val="0044710C"/>
    <w:rsid w:val="004545BB"/>
    <w:rsid w:val="004556D0"/>
    <w:rsid w:val="00456B54"/>
    <w:rsid w:val="004662B1"/>
    <w:rsid w:val="00466839"/>
    <w:rsid w:val="004673C1"/>
    <w:rsid w:val="0047482A"/>
    <w:rsid w:val="00480A1A"/>
    <w:rsid w:val="0048133A"/>
    <w:rsid w:val="00482968"/>
    <w:rsid w:val="0049743C"/>
    <w:rsid w:val="004A1CFA"/>
    <w:rsid w:val="004A381D"/>
    <w:rsid w:val="004B3518"/>
    <w:rsid w:val="004B5E7C"/>
    <w:rsid w:val="004B68C4"/>
    <w:rsid w:val="004B6FEB"/>
    <w:rsid w:val="004C2FCB"/>
    <w:rsid w:val="004C357E"/>
    <w:rsid w:val="004C4A29"/>
    <w:rsid w:val="004C7FFB"/>
    <w:rsid w:val="004E1E28"/>
    <w:rsid w:val="00501E00"/>
    <w:rsid w:val="005055AA"/>
    <w:rsid w:val="0051192C"/>
    <w:rsid w:val="00512972"/>
    <w:rsid w:val="00512E2D"/>
    <w:rsid w:val="005212AD"/>
    <w:rsid w:val="00521B1F"/>
    <w:rsid w:val="00522E6C"/>
    <w:rsid w:val="00530B64"/>
    <w:rsid w:val="0053240D"/>
    <w:rsid w:val="00532980"/>
    <w:rsid w:val="00540739"/>
    <w:rsid w:val="00552DFB"/>
    <w:rsid w:val="00554D8E"/>
    <w:rsid w:val="00554D92"/>
    <w:rsid w:val="00561DDA"/>
    <w:rsid w:val="005635B0"/>
    <w:rsid w:val="0056547E"/>
    <w:rsid w:val="005655BB"/>
    <w:rsid w:val="00575F46"/>
    <w:rsid w:val="00576901"/>
    <w:rsid w:val="005823F8"/>
    <w:rsid w:val="00586A40"/>
    <w:rsid w:val="005875E5"/>
    <w:rsid w:val="005917CC"/>
    <w:rsid w:val="00593BE5"/>
    <w:rsid w:val="005A3E0B"/>
    <w:rsid w:val="005B5100"/>
    <w:rsid w:val="005C02B9"/>
    <w:rsid w:val="005C6967"/>
    <w:rsid w:val="005E4378"/>
    <w:rsid w:val="005F0D3A"/>
    <w:rsid w:val="005F15FE"/>
    <w:rsid w:val="005F508D"/>
    <w:rsid w:val="005F63DC"/>
    <w:rsid w:val="00605051"/>
    <w:rsid w:val="00606401"/>
    <w:rsid w:val="00616158"/>
    <w:rsid w:val="00620B0C"/>
    <w:rsid w:val="00625FCA"/>
    <w:rsid w:val="00647523"/>
    <w:rsid w:val="00651B90"/>
    <w:rsid w:val="006554D2"/>
    <w:rsid w:val="0066386B"/>
    <w:rsid w:val="006670CE"/>
    <w:rsid w:val="0067251F"/>
    <w:rsid w:val="0067283A"/>
    <w:rsid w:val="00677F39"/>
    <w:rsid w:val="00684B34"/>
    <w:rsid w:val="0069218B"/>
    <w:rsid w:val="006A4610"/>
    <w:rsid w:val="006A7E5C"/>
    <w:rsid w:val="006C1659"/>
    <w:rsid w:val="006C4217"/>
    <w:rsid w:val="006D0A7E"/>
    <w:rsid w:val="006F37F3"/>
    <w:rsid w:val="006F51DA"/>
    <w:rsid w:val="006F7792"/>
    <w:rsid w:val="00700D08"/>
    <w:rsid w:val="007067B8"/>
    <w:rsid w:val="00710230"/>
    <w:rsid w:val="007107B7"/>
    <w:rsid w:val="007153DF"/>
    <w:rsid w:val="00720A33"/>
    <w:rsid w:val="007255ED"/>
    <w:rsid w:val="0073013D"/>
    <w:rsid w:val="00743E2A"/>
    <w:rsid w:val="007546E1"/>
    <w:rsid w:val="00765C43"/>
    <w:rsid w:val="0077265F"/>
    <w:rsid w:val="00774B54"/>
    <w:rsid w:val="00784A08"/>
    <w:rsid w:val="00784CC1"/>
    <w:rsid w:val="007856AD"/>
    <w:rsid w:val="00787FEF"/>
    <w:rsid w:val="00792861"/>
    <w:rsid w:val="007A7DFF"/>
    <w:rsid w:val="007B0910"/>
    <w:rsid w:val="007B1B4B"/>
    <w:rsid w:val="007B1D75"/>
    <w:rsid w:val="007B27F6"/>
    <w:rsid w:val="007B4288"/>
    <w:rsid w:val="007B47EE"/>
    <w:rsid w:val="007B5F78"/>
    <w:rsid w:val="007C3E1C"/>
    <w:rsid w:val="007C3EF3"/>
    <w:rsid w:val="007C75B8"/>
    <w:rsid w:val="007C778F"/>
    <w:rsid w:val="007D5D0E"/>
    <w:rsid w:val="007D70E4"/>
    <w:rsid w:val="007E6CD6"/>
    <w:rsid w:val="007F663F"/>
    <w:rsid w:val="00807185"/>
    <w:rsid w:val="00813F88"/>
    <w:rsid w:val="008241FC"/>
    <w:rsid w:val="00825455"/>
    <w:rsid w:val="00837ACF"/>
    <w:rsid w:val="00841305"/>
    <w:rsid w:val="00847B5F"/>
    <w:rsid w:val="00852BB9"/>
    <w:rsid w:val="008549AE"/>
    <w:rsid w:val="00867DC9"/>
    <w:rsid w:val="00871860"/>
    <w:rsid w:val="00872D99"/>
    <w:rsid w:val="00874FBD"/>
    <w:rsid w:val="008756B7"/>
    <w:rsid w:val="00883741"/>
    <w:rsid w:val="00890407"/>
    <w:rsid w:val="008942F0"/>
    <w:rsid w:val="00896E5D"/>
    <w:rsid w:val="008970AB"/>
    <w:rsid w:val="00897BBD"/>
    <w:rsid w:val="008A7967"/>
    <w:rsid w:val="008B5EF3"/>
    <w:rsid w:val="008B5F75"/>
    <w:rsid w:val="008C1F42"/>
    <w:rsid w:val="0091255B"/>
    <w:rsid w:val="00925FE3"/>
    <w:rsid w:val="0092777F"/>
    <w:rsid w:val="00937A2D"/>
    <w:rsid w:val="00937F1F"/>
    <w:rsid w:val="009405EC"/>
    <w:rsid w:val="009407B9"/>
    <w:rsid w:val="00950156"/>
    <w:rsid w:val="00953866"/>
    <w:rsid w:val="00964E20"/>
    <w:rsid w:val="0096508B"/>
    <w:rsid w:val="009744D8"/>
    <w:rsid w:val="00984B09"/>
    <w:rsid w:val="009859A4"/>
    <w:rsid w:val="0099538E"/>
    <w:rsid w:val="00995494"/>
    <w:rsid w:val="009A2E8E"/>
    <w:rsid w:val="009B0852"/>
    <w:rsid w:val="009B30FA"/>
    <w:rsid w:val="009B35D5"/>
    <w:rsid w:val="009E01A9"/>
    <w:rsid w:val="009E0B24"/>
    <w:rsid w:val="009E0C1A"/>
    <w:rsid w:val="009E1A46"/>
    <w:rsid w:val="009F06EC"/>
    <w:rsid w:val="009F74AB"/>
    <w:rsid w:val="00A05FF1"/>
    <w:rsid w:val="00A15775"/>
    <w:rsid w:val="00A20DE5"/>
    <w:rsid w:val="00A2583C"/>
    <w:rsid w:val="00A31631"/>
    <w:rsid w:val="00A37E36"/>
    <w:rsid w:val="00A418AE"/>
    <w:rsid w:val="00A53DD0"/>
    <w:rsid w:val="00A56A9C"/>
    <w:rsid w:val="00A65013"/>
    <w:rsid w:val="00A66F6E"/>
    <w:rsid w:val="00A72F4E"/>
    <w:rsid w:val="00A844D8"/>
    <w:rsid w:val="00A8570D"/>
    <w:rsid w:val="00A86BDF"/>
    <w:rsid w:val="00AA735D"/>
    <w:rsid w:val="00AA7789"/>
    <w:rsid w:val="00AB15A3"/>
    <w:rsid w:val="00AB16D4"/>
    <w:rsid w:val="00AB3794"/>
    <w:rsid w:val="00AB40DC"/>
    <w:rsid w:val="00AB4298"/>
    <w:rsid w:val="00AC4BE5"/>
    <w:rsid w:val="00AC660F"/>
    <w:rsid w:val="00AC70FD"/>
    <w:rsid w:val="00AD092B"/>
    <w:rsid w:val="00AD6863"/>
    <w:rsid w:val="00AD6BCF"/>
    <w:rsid w:val="00AE1442"/>
    <w:rsid w:val="00AE2A65"/>
    <w:rsid w:val="00AE3654"/>
    <w:rsid w:val="00AE4762"/>
    <w:rsid w:val="00AF2528"/>
    <w:rsid w:val="00B00E0D"/>
    <w:rsid w:val="00B11B9B"/>
    <w:rsid w:val="00B15B24"/>
    <w:rsid w:val="00B1659D"/>
    <w:rsid w:val="00B24172"/>
    <w:rsid w:val="00B27E79"/>
    <w:rsid w:val="00B30F11"/>
    <w:rsid w:val="00B310DA"/>
    <w:rsid w:val="00B3371E"/>
    <w:rsid w:val="00B34D14"/>
    <w:rsid w:val="00B370BC"/>
    <w:rsid w:val="00B4125E"/>
    <w:rsid w:val="00B51AEF"/>
    <w:rsid w:val="00B67350"/>
    <w:rsid w:val="00B67E47"/>
    <w:rsid w:val="00B800FD"/>
    <w:rsid w:val="00B81641"/>
    <w:rsid w:val="00B96860"/>
    <w:rsid w:val="00BA13D9"/>
    <w:rsid w:val="00BA390E"/>
    <w:rsid w:val="00BC56B5"/>
    <w:rsid w:val="00BC6596"/>
    <w:rsid w:val="00BD34CA"/>
    <w:rsid w:val="00BD54FA"/>
    <w:rsid w:val="00BE1543"/>
    <w:rsid w:val="00BE22D8"/>
    <w:rsid w:val="00BE4CAF"/>
    <w:rsid w:val="00BF4310"/>
    <w:rsid w:val="00BF6567"/>
    <w:rsid w:val="00BF6D21"/>
    <w:rsid w:val="00C01289"/>
    <w:rsid w:val="00C200E3"/>
    <w:rsid w:val="00C30BC5"/>
    <w:rsid w:val="00C4175F"/>
    <w:rsid w:val="00C435D4"/>
    <w:rsid w:val="00C4436D"/>
    <w:rsid w:val="00C62198"/>
    <w:rsid w:val="00C71FA7"/>
    <w:rsid w:val="00C7358C"/>
    <w:rsid w:val="00C77AEE"/>
    <w:rsid w:val="00C83E73"/>
    <w:rsid w:val="00C86903"/>
    <w:rsid w:val="00C901EC"/>
    <w:rsid w:val="00C95837"/>
    <w:rsid w:val="00CA6E49"/>
    <w:rsid w:val="00CB27CF"/>
    <w:rsid w:val="00CB2A9C"/>
    <w:rsid w:val="00CB2B47"/>
    <w:rsid w:val="00CB41AF"/>
    <w:rsid w:val="00CB6508"/>
    <w:rsid w:val="00CB7B5F"/>
    <w:rsid w:val="00CC6BA4"/>
    <w:rsid w:val="00CC6BD6"/>
    <w:rsid w:val="00CD0457"/>
    <w:rsid w:val="00CD6306"/>
    <w:rsid w:val="00CD739E"/>
    <w:rsid w:val="00D15495"/>
    <w:rsid w:val="00D1759F"/>
    <w:rsid w:val="00D20375"/>
    <w:rsid w:val="00D2306A"/>
    <w:rsid w:val="00D23A7B"/>
    <w:rsid w:val="00D31418"/>
    <w:rsid w:val="00D31802"/>
    <w:rsid w:val="00D37C76"/>
    <w:rsid w:val="00D44B8C"/>
    <w:rsid w:val="00D466B5"/>
    <w:rsid w:val="00D47703"/>
    <w:rsid w:val="00D52615"/>
    <w:rsid w:val="00D52C4B"/>
    <w:rsid w:val="00D61BD1"/>
    <w:rsid w:val="00D674F2"/>
    <w:rsid w:val="00D742F7"/>
    <w:rsid w:val="00D81820"/>
    <w:rsid w:val="00D8545A"/>
    <w:rsid w:val="00D9024A"/>
    <w:rsid w:val="00D9496E"/>
    <w:rsid w:val="00D96CA6"/>
    <w:rsid w:val="00DA14D2"/>
    <w:rsid w:val="00DB21FA"/>
    <w:rsid w:val="00DB61BB"/>
    <w:rsid w:val="00DD706E"/>
    <w:rsid w:val="00DE1092"/>
    <w:rsid w:val="00DE16B6"/>
    <w:rsid w:val="00DE22C4"/>
    <w:rsid w:val="00DE37E4"/>
    <w:rsid w:val="00DE3F93"/>
    <w:rsid w:val="00DE70CC"/>
    <w:rsid w:val="00DF00E1"/>
    <w:rsid w:val="00DF1B29"/>
    <w:rsid w:val="00DF3A1B"/>
    <w:rsid w:val="00DF659D"/>
    <w:rsid w:val="00E14F2A"/>
    <w:rsid w:val="00E24B58"/>
    <w:rsid w:val="00E26411"/>
    <w:rsid w:val="00E26968"/>
    <w:rsid w:val="00E50FD9"/>
    <w:rsid w:val="00E513D7"/>
    <w:rsid w:val="00E65761"/>
    <w:rsid w:val="00E722C6"/>
    <w:rsid w:val="00E77B70"/>
    <w:rsid w:val="00E8260F"/>
    <w:rsid w:val="00E845F1"/>
    <w:rsid w:val="00E90DC4"/>
    <w:rsid w:val="00E93243"/>
    <w:rsid w:val="00EA3588"/>
    <w:rsid w:val="00EA7E85"/>
    <w:rsid w:val="00EB33E4"/>
    <w:rsid w:val="00EB3E64"/>
    <w:rsid w:val="00EC025E"/>
    <w:rsid w:val="00EC2D1E"/>
    <w:rsid w:val="00EF5C5E"/>
    <w:rsid w:val="00F05BD3"/>
    <w:rsid w:val="00F10DD5"/>
    <w:rsid w:val="00F13B7A"/>
    <w:rsid w:val="00F44011"/>
    <w:rsid w:val="00F64711"/>
    <w:rsid w:val="00F654D4"/>
    <w:rsid w:val="00F65FA7"/>
    <w:rsid w:val="00F65FB0"/>
    <w:rsid w:val="00F6691B"/>
    <w:rsid w:val="00F73ACE"/>
    <w:rsid w:val="00F73DA3"/>
    <w:rsid w:val="00F755E2"/>
    <w:rsid w:val="00F77030"/>
    <w:rsid w:val="00F7721E"/>
    <w:rsid w:val="00F8049B"/>
    <w:rsid w:val="00F900D5"/>
    <w:rsid w:val="00FA09D4"/>
    <w:rsid w:val="00FB2E52"/>
    <w:rsid w:val="00FC0023"/>
    <w:rsid w:val="00FC207A"/>
    <w:rsid w:val="00FD5B7D"/>
    <w:rsid w:val="00FD5DCD"/>
    <w:rsid w:val="00FE3911"/>
    <w:rsid w:val="00FE5660"/>
    <w:rsid w:val="00FE78D9"/>
    <w:rsid w:val="00FF186D"/>
    <w:rsid w:val="00FF1EC0"/>
    <w:rsid w:val="00FF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AC9FD"/>
  <w15:docId w15:val="{4597502B-62F3-4695-BA97-A97DE75F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67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" w:eastAsia="Batang"/>
      <w:color w:val="000000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Batang" w:eastAsia="Batang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Batang" w:eastAsia="Batang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Batang" w:eastAsia="Batang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Batang" w:eastAsia="Batang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Batang" w:eastAsia="Batang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Batang" w:eastAsia="Batang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Batang" w:eastAsia="Batang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Batang" w:eastAsia="Batang"/>
      <w:color w:val="000000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styleId="Header">
    <w:name w:val="header"/>
    <w:basedOn w:val="Normal"/>
    <w:link w:val="HeaderChar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11C92"/>
  </w:style>
  <w:style w:type="paragraph" w:styleId="Footer">
    <w:name w:val="footer"/>
    <w:basedOn w:val="Normal"/>
    <w:link w:val="FooterChar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11C92"/>
  </w:style>
  <w:style w:type="table" w:styleId="TableGrid">
    <w:name w:val="Table Grid"/>
    <w:basedOn w:val="TableNormal"/>
    <w:uiPriority w:val="39"/>
    <w:rsid w:val="00184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44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5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2010학년도 1학기 과제물</dc:title>
  <dc:creator>이은중</dc:creator>
  <cp:lastModifiedBy>승환 한</cp:lastModifiedBy>
  <cp:revision>437</cp:revision>
  <cp:lastPrinted>2025-04-13T15:49:00Z</cp:lastPrinted>
  <dcterms:created xsi:type="dcterms:W3CDTF">2024-04-07T09:44:00Z</dcterms:created>
  <dcterms:modified xsi:type="dcterms:W3CDTF">2025-10-19T10:29:00Z</dcterms:modified>
  <cp:version>0501.0001.01</cp:version>
</cp:coreProperties>
</file>