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Olsztyn, 25.03.2025</w:t>
      </w:r>
    </w:p>
    <w:p w:rsidR="00000000" w:rsidDel="00000000" w:rsidP="00000000" w:rsidRDefault="00000000" w:rsidRPr="00000000" w14:paraId="00000002">
      <w:pPr>
        <w:ind w:left="566.9291338582675" w:right="567.4015748031502" w:hanging="360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.9291338582675" w:right="567.4015748031502" w:hanging="360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566.9291338582675" w:right="567.4015748031502" w:hanging="36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Sprawozdanie 2</w:t>
      </w:r>
    </w:p>
    <w:p w:rsidR="00000000" w:rsidDel="00000000" w:rsidP="00000000" w:rsidRDefault="00000000" w:rsidRPr="00000000" w14:paraId="00000005">
      <w:pPr>
        <w:ind w:left="0" w:right="567.4015748031502" w:firstLine="0"/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567.401574803150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66.9291338582675" w:right="567.4015748031502" w:hanging="360"/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Specyfikacja wymagań na SI - diagramy przypadków użycia (DPU)</w:t>
      </w:r>
    </w:p>
    <w:p w:rsidR="00000000" w:rsidDel="00000000" w:rsidP="00000000" w:rsidRDefault="00000000" w:rsidRPr="00000000" w14:paraId="00000008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hanging="360"/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28.346456692914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right="709.1338582677173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28.346456692914" w:right="-40.8661417322827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Autorzy                                                                         </w:t>
      </w:r>
    </w:p>
    <w:p w:rsidR="00000000" w:rsidDel="00000000" w:rsidP="00000000" w:rsidRDefault="00000000" w:rsidRPr="00000000" w14:paraId="00000015">
      <w:pPr>
        <w:ind w:left="7228.346456692914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Michał Broda       </w:t>
      </w:r>
    </w:p>
    <w:p w:rsidR="00000000" w:rsidDel="00000000" w:rsidP="00000000" w:rsidRDefault="00000000" w:rsidRPr="00000000" w14:paraId="00000016">
      <w:pPr>
        <w:ind w:left="7228.346456692914" w:hanging="360"/>
        <w:rPr>
          <w:sz w:val="30"/>
          <w:szCs w:val="30"/>
        </w:rPr>
        <w:sectPr>
          <w:headerReference r:id="rId6" w:type="default"/>
          <w:pgSz w:h="16834" w:w="11909" w:orient="portrait"/>
          <w:pgMar w:bottom="1440" w:top="1440" w:left="1440" w:right="690.4724409448835" w:header="720" w:footer="720"/>
          <w:pgNumType w:start="1"/>
        </w:sectPr>
      </w:pPr>
      <w:r w:rsidDel="00000000" w:rsidR="00000000" w:rsidRPr="00000000">
        <w:rPr>
          <w:sz w:val="30"/>
          <w:szCs w:val="30"/>
          <w:rtl w:val="0"/>
        </w:rPr>
        <w:t xml:space="preserve">Oskar Piotrowski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Słownik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Producent - dostarcza surowce bezpośrednio do magazynu.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Dostawca - pośredniczy w dostawie surowców do zakładu produkcyjnego.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Magazynier - odbiera dostawy, kontroluje jakość surowców i aktualizuje stany magazynowe.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Firma logistyczna - zewnętrzny przewoźnik odpowiedzialny za transport gotowych produktów do klientów.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Technik - wykonuje przeglądy techniczne i naprawy maszyn produkcyjnych.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Hurtownia - klient kupujący produkty w dużych ilościach.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Sieć handlowa - klient detaliczny zamawiający większe partie produktów.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Sklep detaliczny - kupuje produkty do dalszej sprzedaży konsumentom.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Firma gastronomiczna - restauracje i inne punkty gastronomiczne zamawiające majonez.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Klient - ogólny użytkownik systemu składający zamówienia i zgłaszający </w:t>
      </w:r>
      <w:r w:rsidDel="00000000" w:rsidR="00000000" w:rsidRPr="00000000">
        <w:rPr>
          <w:rtl w:val="0"/>
        </w:rPr>
        <w:t xml:space="preserve">reklamacje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Kierownik - nadzoruje proces produkcyjny i pracę operatorów maszyn oraz tworzy raporty stanów technicznych maszyn.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Operator maszyn - obsługuje maszyny produkcyjne w zakładzie.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Pakowacz - zajmuje się pakowaniem i paletyzowaniem gotowego produktu.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Kontroler jakości - sprawdza gotowe produkty pod kątem norm jakościowych.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Dział sprzedaży - obsługuje zamówienia klientów i wystawia faktury.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Księgowy - oblicza podatki i monitoruje przychody oraz koszty przedsiębiorstwa.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Bank - obsługuje płatności bezgotówkowe od klientów.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Opis przypadków użycia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Przyjęcie towaru - proces odbioru surowców od dostawców lub producentów.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Kontrola jakości towaru - sprawdzenie dostarczonych surowców pod kątem zgodności z normami jakościowymi.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Magazynowanie towaru - przemieszczanie i przechowywanie towaru w magazynie.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Magazynowanie produktu - przemieszczanie i przechowywanie produktów w magazynie.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Aktualizacja stanów magazynowych - zmiana danych dotyczących ilości towarów i produktów w systemie magazynowym.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Złożenie zamówienia - proces, w którym klient składa zamówienie na produkty.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Realizacja zamówienia - kompletowanie i przygotowanie zamówienia do wysyłki.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Dystrybucja produktu – transport i dostarczanie zamówionych produktów do klientów.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Obsługa maszyn - operowanie maszynami produkcyjnymi w procesie wytwarzania majonezu.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Pakowanie produktu - proces umieszczania majonezu w opakowaniach na paletach.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Kontrola jakości produktu - sprawdzenie gotowego produktu pod kątem zgodności z normami.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Zgłoszenie reklamacji - proces, w którym klient informuje o problemach z jakością produktu.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Rejestr reklamacji - zapisanie zgłoszonej reklamacji w systemie.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Rozpatrzenie reklamacji - analiza zasadności reklamacji i podjęcie decyzji o jej uwzględnieniu lub odrzuceniu.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Zwrot wadliwego produktu - odmowa przekazania produktu niezgodnego z normami do dalszych procesów.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Zwrot wadliwego towaru - odmowa przyjęcia towaru od dostawcy lub producenta po stwierdzeniu niezgodności.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Wystawianie faktury - generowanie dokumentu sprzedaży dla klienta.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Rozliczanie podatków - obliczanie zobowiązań podatkowych i raportowanie do urzędu skarbowego.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Przegląd techniczny - okresowa kontrola sprawności maszyn produkcyjnych.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Naprawa maszyn - usuwanie awarii maszyn produkcyjnych.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Raport stanu maszyn - dokumentacja na temat sprawności maszyn produkcyjnych.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Wymagania funkcjonalne: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musi umożliwiać składanie zamówień online przez klientów B2B.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powinien automatycznie aktualizować stan magazynowy po przyjęciu dostaw i realizacji zamówień.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powinien wspierać planowanie produkcji na podstawie dostępnych surowców i zamówień klientów.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powinien monitorować jakość surowców i gotowych produktów.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musi umożliwiać generowanie faktur VAT oraz paragonów fiskalnych.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powinien pozwalać na obsługę reklamacji klientów.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powinien wspierać monitorowanie statusu zamówień i przesyłek.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Wymagania jakościowe: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System obsługuje dużą liczbę zamówień równocześnie.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Dane klientów i transakcje finansowe muszą być szyfrowane.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System działa bez przerw, zapewniając ciągłość operacji.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System powinien umożliwiać wymianę danych z systemami logistycznymi i dostawcami.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System powinien obsługiwać maksymalnie 1 awarię klasy 1 (trwającą dłużej niż 30 minut) na rok.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