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embeddings/oleObject7.bin" ContentType="application/vnd.openxmlformats-officedocument.oleObject"/>
  <Override PartName="/word/embeddings/oleObject2.bin" ContentType="application/vnd.openxmlformats-officedocument.oleObject"/>
  <Override PartName="/word/embeddings/oleObject1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media/image17.jpeg" ContentType="image/jpeg"/>
  <Override PartName="/word/media/image18.png" ContentType="image/png"/>
  <Override PartName="/word/media/image16.png" ContentType="image/png"/>
  <Override PartName="/word/media/image7.wmf" ContentType="image/x-wmf"/>
  <Override PartName="/word/media/image1.emf" ContentType="image/x-emf"/>
  <Override PartName="/word/media/image6.emf" ContentType="image/x-emf"/>
  <Override PartName="/word/media/hdphoto1.wdp" ContentType="image/vnd.ms-photo"/>
  <Override PartName="/word/media/hdphoto2.wdp" ContentType="image/vnd.ms-photo"/>
  <Override PartName="/word/media/image5.png" ContentType="image/png"/>
  <Override PartName="/word/media/image4.png" ContentType="image/png"/>
  <Override PartName="/word/media/image3.png" ContentType="image/png"/>
  <Override PartName="/word/media/image2.png" ContentType="image/png"/>
  <Override PartName="/word/media/image8.png" ContentType="image/png"/>
  <Override PartName="/word/media/image9.png" ContentType="image/png"/>
  <Override PartName="/word/media/image15.emf" ContentType="image/x-emf"/>
  <Override PartName="/word/media/image13.emf" ContentType="image/x-emf"/>
  <Override PartName="/word/media/image14.emf" ContentType="image/x-emf"/>
  <Override PartName="/word/media/image10.wmf" ContentType="image/x-wmf"/>
  <Override PartName="/word/media/image12.emf" ContentType="image/x-emf"/>
  <Override PartName="/word/media/image11.emf" ContentType="image/x-emf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 w:val="false"/>
        <w:ind w:left="-142"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ind w:hanging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widowControl w:val="false"/>
        <w:spacing w:before="0" w:after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</w:t>
      </w:r>
      <w:r>
        <w:rPr>
          <w:rFonts w:cs="Times New Roman" w:ascii="Times New Roman" w:hAnsi="Times New Roman"/>
          <w:bCs/>
          <w:sz w:val="20"/>
          <w:szCs w:val="20"/>
        </w:rPr>
        <w:t xml:space="preserve">САНКТ-ПЕТЕРБУРГСКИЙ ГОСУДАРСТВЕННЫЙ УНИВЕРСИТЕТ </w:t>
        <w:br/>
        <w:t>АЭРОКОСМИЧЕСКОГО ПРИБОРОСТРОЕНИЯ»</w:t>
      </w:r>
      <w:bookmarkStart w:id="0" w:name="OLE_LINK158"/>
      <w:bookmarkStart w:id="1" w:name="OLE_LINK157"/>
      <w:bookmarkStart w:id="2" w:name="OLE_LINK159"/>
      <w:bookmarkEnd w:id="0"/>
      <w:bookmarkEnd w:id="1"/>
      <w:bookmarkEnd w:id="2"/>
    </w:p>
    <w:p>
      <w:pPr>
        <w:pStyle w:val="Normal"/>
        <w:widowControl w:val="false"/>
        <w:spacing w:lineRule="auto" w:line="360"/>
        <w:ind w:right="-6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ДОПУСТИТЬ К ЗАЩИТЕ</w:t>
      </w:r>
    </w:p>
    <w:p>
      <w:pPr>
        <w:pStyle w:val="Normal"/>
        <w:widowControl w:val="false"/>
        <w:spacing w:lineRule="auto" w:line="360"/>
        <w:ind w:right="-6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Заведующий кафедрой №___</w:t>
      </w:r>
    </w:p>
    <w:tbl>
      <w:tblPr>
        <w:tblW w:w="9682" w:type="dxa"/>
        <w:jc w:val="left"/>
        <w:tblInd w:w="-34" w:type="dxa"/>
        <w:tblBorders>
          <w:bottom w:val="single" w:sz="4" w:space="0" w:color="000000"/>
          <w:insideH w:val="single" w:sz="4" w:space="0" w:color="000000"/>
        </w:tblBorders>
        <w:tblCellMar>
          <w:top w:w="0" w:type="dxa"/>
          <w:left w:w="113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3775"/>
        <w:gridCol w:w="240"/>
        <w:gridCol w:w="2502"/>
        <w:gridCol w:w="237"/>
        <w:gridCol w:w="2928"/>
      </w:tblGrid>
      <w:tr>
        <w:trPr>
          <w:trHeight w:val="397" w:hRule="atLeast"/>
        </w:trPr>
        <w:tc>
          <w:tcPr>
            <w:tcW w:w="3775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502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928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77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502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подпись, дата</w:t>
            </w:r>
          </w:p>
        </w:tc>
        <w:tc>
          <w:tcPr>
            <w:tcW w:w="23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92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Normal"/>
        <w:widowControl w:val="false"/>
        <w:spacing w:before="480" w:after="4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widowControl w:val="false"/>
        <w:spacing w:before="480" w:after="48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МАГИСТЕРСКАЯ ДИССЕРТАЦИЯ</w:t>
      </w:r>
    </w:p>
    <w:tbl>
      <w:tblPr>
        <w:tblW w:w="9648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081"/>
        <w:gridCol w:w="8566"/>
      </w:tblGrid>
      <w:tr>
        <w:trPr>
          <w:trHeight w:val="397" w:hRule="atLeast"/>
        </w:trPr>
        <w:tc>
          <w:tcPr>
            <w:tcW w:w="108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 тему</w:t>
            </w:r>
          </w:p>
        </w:tc>
        <w:tc>
          <w:tcPr>
            <w:tcW w:w="856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Исследование программного интерфейса коммуникационной части мобильного 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мультирадиотермина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9648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328"/>
        <w:gridCol w:w="8319"/>
      </w:tblGrid>
      <w:tr>
        <w:trPr>
          <w:trHeight w:val="397" w:hRule="atLeast"/>
        </w:trPr>
        <w:tc>
          <w:tcPr>
            <w:tcW w:w="132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выполнена</w:t>
            </w:r>
          </w:p>
        </w:tc>
        <w:tc>
          <w:tcPr>
            <w:tcW w:w="8319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Тарановой Екатериной Юрьевной</w:t>
            </w:r>
          </w:p>
        </w:tc>
      </w:tr>
      <w:tr>
        <w:trPr/>
        <w:tc>
          <w:tcPr>
            <w:tcW w:w="9647" w:type="dxa"/>
            <w:gridSpan w:val="2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фамилия, имя, отчество студента в творительном падеже</w:t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9648" w:type="dxa"/>
        <w:jc w:val="left"/>
        <w:tblInd w:w="0" w:type="dxa"/>
        <w:tblBorders/>
        <w:tblCellMar>
          <w:top w:w="0" w:type="dxa"/>
          <w:left w:w="113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3261"/>
        <w:gridCol w:w="1416"/>
        <w:gridCol w:w="284"/>
        <w:gridCol w:w="4686"/>
      </w:tblGrid>
      <w:tr>
        <w:trPr>
          <w:trHeight w:val="397" w:hRule="atLeast"/>
        </w:trPr>
        <w:tc>
          <w:tcPr>
            <w:tcW w:w="326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 направлению подготовки</w:t>
            </w:r>
          </w:p>
        </w:tc>
        <w:tc>
          <w:tcPr>
            <w:tcW w:w="141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09.04.01</w:t>
            </w:r>
          </w:p>
        </w:tc>
        <w:tc>
          <w:tcPr>
            <w:tcW w:w="28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Информатика и вычислительная техника</w:t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41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68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наименование направления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96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наименование направления</w:t>
            </w:r>
          </w:p>
        </w:tc>
      </w:tr>
      <w:tr>
        <w:trPr>
          <w:trHeight w:val="95" w:hRule="atLeast"/>
        </w:trPr>
        <w:tc>
          <w:tcPr>
            <w:tcW w:w="326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направленности</w:t>
            </w:r>
          </w:p>
        </w:tc>
        <w:tc>
          <w:tcPr>
            <w:tcW w:w="141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8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68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261" w:type="dxa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141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код</w:t>
            </w:r>
          </w:p>
        </w:tc>
        <w:tc>
          <w:tcPr>
            <w:tcW w:w="284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468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наименование направленности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9647" w:type="dxa"/>
            <w:gridSpan w:val="4"/>
            <w:tcBorders>
              <w:top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наименование направленности</w:t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648" w:type="dxa"/>
        <w:jc w:val="left"/>
        <w:tblInd w:w="0" w:type="dxa"/>
        <w:tblBorders/>
        <w:tblCellMar>
          <w:top w:w="0" w:type="dxa"/>
          <w:left w:w="113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2547"/>
        <w:gridCol w:w="938"/>
        <w:gridCol w:w="241"/>
        <w:gridCol w:w="2377"/>
        <w:gridCol w:w="235"/>
        <w:gridCol w:w="3309"/>
      </w:tblGrid>
      <w:tr>
        <w:trPr>
          <w:trHeight w:val="397" w:hRule="atLeast"/>
        </w:trPr>
        <w:tc>
          <w:tcPr>
            <w:tcW w:w="254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Студент группы № </w:t>
            </w:r>
          </w:p>
        </w:tc>
        <w:tc>
          <w:tcPr>
            <w:tcW w:w="938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1740М</w:t>
            </w:r>
          </w:p>
        </w:tc>
        <w:tc>
          <w:tcPr>
            <w:tcW w:w="2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377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3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309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Е.Ю. Таранова</w:t>
            </w:r>
          </w:p>
        </w:tc>
      </w:tr>
      <w:tr>
        <w:trPr/>
        <w:tc>
          <w:tcPr>
            <w:tcW w:w="254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3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37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подпись, дата</w:t>
            </w:r>
          </w:p>
        </w:tc>
        <w:tc>
          <w:tcPr>
            <w:tcW w:w="23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0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Header"/>
        <w:widowControl w:val="false"/>
        <w:tabs>
          <w:tab w:val="clear" w:pos="4677"/>
          <w:tab w:val="clear" w:pos="9355"/>
        </w:tabs>
        <w:spacing w:before="240" w:after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Руководитель</w:t>
      </w:r>
    </w:p>
    <w:tbl>
      <w:tblPr>
        <w:tblW w:w="9648" w:type="dxa"/>
        <w:jc w:val="left"/>
        <w:tblInd w:w="0" w:type="dxa"/>
        <w:tblBorders>
          <w:bottom w:val="single" w:sz="4" w:space="0" w:color="000000"/>
          <w:insideH w:val="single" w:sz="4" w:space="0" w:color="000000"/>
        </w:tblBorders>
        <w:tblCellMar>
          <w:top w:w="0" w:type="dxa"/>
          <w:left w:w="113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3453"/>
        <w:gridCol w:w="241"/>
        <w:gridCol w:w="2390"/>
        <w:gridCol w:w="236"/>
        <w:gridCol w:w="3328"/>
      </w:tblGrid>
      <w:tr>
        <w:trPr>
          <w:trHeight w:val="397" w:hRule="atLeast"/>
        </w:trPr>
        <w:tc>
          <w:tcPr>
            <w:tcW w:w="3453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Header"/>
              <w:widowControl w:val="false"/>
              <w:tabs>
                <w:tab w:val="clear" w:pos="4677"/>
                <w:tab w:val="clear" w:pos="9355"/>
              </w:tabs>
              <w:spacing w:before="24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к.т.н., доцент</w:t>
            </w:r>
          </w:p>
        </w:tc>
        <w:tc>
          <w:tcPr>
            <w:tcW w:w="241" w:type="dxa"/>
            <w:tcBorders/>
            <w:shd w:fill="auto" w:val="clear"/>
            <w:vAlign w:val="center"/>
          </w:tcPr>
          <w:p>
            <w:pPr>
              <w:pStyle w:val="Header"/>
              <w:widowControl w:val="false"/>
              <w:tabs>
                <w:tab w:val="clear" w:pos="4677"/>
                <w:tab w:val="clear" w:pos="9355"/>
              </w:tabs>
              <w:spacing w:before="24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390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Header"/>
              <w:widowControl w:val="false"/>
              <w:tabs>
                <w:tab w:val="clear" w:pos="4677"/>
                <w:tab w:val="clear" w:pos="9355"/>
              </w:tabs>
              <w:spacing w:before="24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236" w:type="dxa"/>
            <w:tcBorders/>
            <w:shd w:fill="auto" w:val="clear"/>
            <w:vAlign w:val="center"/>
          </w:tcPr>
          <w:p>
            <w:pPr>
              <w:pStyle w:val="Header"/>
              <w:widowControl w:val="false"/>
              <w:tabs>
                <w:tab w:val="clear" w:pos="4677"/>
                <w:tab w:val="clear" w:pos="9355"/>
              </w:tabs>
              <w:spacing w:before="240"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</w:r>
          </w:p>
        </w:tc>
        <w:tc>
          <w:tcPr>
            <w:tcW w:w="3328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Header"/>
              <w:widowControl w:val="false"/>
              <w:tabs>
                <w:tab w:val="clear" w:pos="4677"/>
                <w:tab w:val="clear" w:pos="9355"/>
              </w:tabs>
              <w:spacing w:before="240" w:after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В.Н. Иванов</w:t>
            </w:r>
          </w:p>
        </w:tc>
      </w:tr>
      <w:tr>
        <w:trPr/>
        <w:tc>
          <w:tcPr>
            <w:tcW w:w="345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39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32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Normal"/>
        <w:widowControl w:val="false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widowControl w:val="false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Санкт-Петербург 2019</w:t>
      </w:r>
      <w:r>
        <w:br w:type="page"/>
      </w:r>
    </w:p>
    <w:p>
      <w:pPr>
        <w:pStyle w:val="Normal"/>
        <w:widowControl w:val="false"/>
        <w:ind w:left="-142" w:hanging="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МИНИСТЕРСТВО НАУКИ И ВЫСШЕГО ОБРАЗОВАНИЯ РОССИЙСКОЙ ФЕДЕРАЦИИ</w:t>
      </w:r>
    </w:p>
    <w:p>
      <w:pPr>
        <w:pStyle w:val="Normal"/>
        <w:widowControl w:val="false"/>
        <w:ind w:hanging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widowControl w:val="false"/>
        <w:spacing w:before="0" w:after="360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«</w:t>
      </w:r>
      <w:r>
        <w:rPr>
          <w:rFonts w:cs="Times New Roman" w:ascii="Times New Roman" w:hAnsi="Times New Roman"/>
          <w:bCs/>
          <w:sz w:val="20"/>
          <w:szCs w:val="20"/>
        </w:rPr>
        <w:t xml:space="preserve">САНКТ-ПЕТЕРБУРГСКИЙ ГОСУДАРСТВЕННЫЙ УНИВЕРСИТЕТ </w:t>
        <w:br/>
        <w:t>АЭРОКОСМИЧЕСКОГО ПРИБОРОСТРОЕНИЯ»</w:t>
      </w:r>
    </w:p>
    <w:p>
      <w:pPr>
        <w:pStyle w:val="Normal"/>
        <w:widowControl w:val="false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УТВЕРЖДАЮ</w:t>
      </w:r>
    </w:p>
    <w:p>
      <w:pPr>
        <w:pStyle w:val="Normal"/>
        <w:widowControl w:val="false"/>
        <w:spacing w:lineRule="auto" w:line="360"/>
        <w:ind w:right="-6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Заведующий кафедрой №___</w:t>
      </w:r>
    </w:p>
    <w:tbl>
      <w:tblPr>
        <w:tblW w:w="9682" w:type="dxa"/>
        <w:jc w:val="left"/>
        <w:tblInd w:w="-34" w:type="dxa"/>
        <w:tblBorders>
          <w:bottom w:val="single" w:sz="4" w:space="0" w:color="000000"/>
          <w:insideH w:val="single" w:sz="4" w:space="0" w:color="000000"/>
        </w:tblBorders>
        <w:tblCellMar>
          <w:top w:w="0" w:type="dxa"/>
          <w:left w:w="113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3775"/>
        <w:gridCol w:w="240"/>
        <w:gridCol w:w="2367"/>
        <w:gridCol w:w="240"/>
        <w:gridCol w:w="3060"/>
      </w:tblGrid>
      <w:tr>
        <w:trPr>
          <w:trHeight w:val="397" w:hRule="atLeast"/>
        </w:trPr>
        <w:tc>
          <w:tcPr>
            <w:tcW w:w="3775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367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060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/>
        <w:tc>
          <w:tcPr>
            <w:tcW w:w="377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367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подпись, дата</w:t>
            </w:r>
          </w:p>
        </w:tc>
        <w:tc>
          <w:tcPr>
            <w:tcW w:w="24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06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Normal"/>
        <w:widowControl w:val="false"/>
        <w:spacing w:before="360" w:after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ЗАДАНИЕ НА ВЫПОЛНЕНИЕ МАГИСТЕРСКОЙ ДИССЕРТАЦИИ</w:t>
      </w:r>
    </w:p>
    <w:tbl>
      <w:tblPr>
        <w:tblW w:w="9648" w:type="dxa"/>
        <w:jc w:val="left"/>
        <w:tblInd w:w="0" w:type="dxa"/>
        <w:tblBorders/>
        <w:tblCellMar>
          <w:top w:w="0" w:type="dxa"/>
          <w:left w:w="113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2815"/>
        <w:gridCol w:w="960"/>
        <w:gridCol w:w="240"/>
        <w:gridCol w:w="5632"/>
      </w:tblGrid>
      <w:tr>
        <w:trPr>
          <w:trHeight w:val="397" w:hRule="atLeast"/>
        </w:trPr>
        <w:tc>
          <w:tcPr>
            <w:tcW w:w="281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студенту группы № </w:t>
            </w:r>
          </w:p>
        </w:tc>
        <w:tc>
          <w:tcPr>
            <w:tcW w:w="960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1740М</w:t>
            </w:r>
          </w:p>
        </w:tc>
        <w:tc>
          <w:tcPr>
            <w:tcW w:w="24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5632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Тарановой Екатерины Юрьевны</w:t>
            </w:r>
          </w:p>
        </w:tc>
      </w:tr>
      <w:tr>
        <w:trPr/>
        <w:tc>
          <w:tcPr>
            <w:tcW w:w="281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6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4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5632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(фамилия, имя, отчество)</w:t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9648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1084"/>
        <w:gridCol w:w="8563"/>
      </w:tblGrid>
      <w:tr>
        <w:trPr>
          <w:trHeight w:val="397" w:hRule="atLeast"/>
        </w:trPr>
        <w:tc>
          <w:tcPr>
            <w:tcW w:w="1084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 тему</w:t>
            </w:r>
          </w:p>
        </w:tc>
        <w:tc>
          <w:tcPr>
            <w:tcW w:w="8563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Исследование программного интерфейса коммуникационной части мобильного 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мультирадиотермина</w:t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9648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828"/>
        <w:gridCol w:w="2674"/>
        <w:gridCol w:w="445"/>
        <w:gridCol w:w="2700"/>
      </w:tblGrid>
      <w:tr>
        <w:trPr>
          <w:trHeight w:val="397" w:hRule="atLeast"/>
        </w:trPr>
        <w:tc>
          <w:tcPr>
            <w:tcW w:w="382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утвержденную приказом ГУАП от</w:t>
            </w:r>
          </w:p>
        </w:tc>
        <w:tc>
          <w:tcPr>
            <w:tcW w:w="2674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44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№</w:t>
            </w:r>
          </w:p>
        </w:tc>
        <w:tc>
          <w:tcPr>
            <w:tcW w:w="2700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9648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341"/>
        <w:gridCol w:w="7306"/>
      </w:tblGrid>
      <w:tr>
        <w:trPr>
          <w:trHeight w:val="397" w:hRule="atLeast"/>
        </w:trPr>
        <w:tc>
          <w:tcPr>
            <w:tcW w:w="23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Цель исследования:</w:t>
            </w:r>
          </w:p>
        </w:tc>
        <w:tc>
          <w:tcPr>
            <w:tcW w:w="7306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 xml:space="preserve">изучение </w:t>
            </w:r>
            <w:r>
              <w:rPr>
                <w:rFonts w:cs="Times New Roman" w:ascii="Times New Roman" w:hAnsi="Times New Roman"/>
                <w:lang w:val="ru-RU"/>
              </w:rPr>
              <w:t>неоднородных</w:t>
            </w:r>
            <w:r>
              <w:rPr>
                <w:rFonts w:cs="Times New Roman" w:ascii="Times New Roman" w:hAnsi="Times New Roman"/>
              </w:rPr>
              <w:t xml:space="preserve"> сет</w:t>
            </w:r>
            <w:r>
              <w:rPr>
                <w:rFonts w:cs="Times New Roman" w:ascii="Times New Roman" w:hAnsi="Times New Roman"/>
                <w:lang w:val="ru-RU"/>
              </w:rPr>
              <w:t xml:space="preserve">ях </w:t>
            </w:r>
            <w:r>
              <w:rPr>
                <w:rFonts w:cs="Times New Roman" w:ascii="Times New Roman" w:hAnsi="Times New Roman"/>
              </w:rPr>
              <w:t>связи</w:t>
            </w:r>
            <w:r>
              <w:rPr>
                <w:rFonts w:cs="Times New Roman" w:ascii="Times New Roman" w:hAnsi="Times New Roman"/>
                <w:lang w:val="ru-RU"/>
              </w:rPr>
              <w:t>,</w:t>
            </w:r>
            <w:r>
              <w:rPr>
                <w:rFonts w:cs="Times New Roman" w:ascii="Times New Roman" w:hAnsi="Times New Roman"/>
              </w:rPr>
              <w:t xml:space="preserve">        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аналогов концепций и реализации радио реконфигурируемого мобильного устройства,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разработать и доказать возможность реализации данного устройства</w:t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9648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479"/>
        <w:gridCol w:w="7168"/>
      </w:tblGrid>
      <w:tr>
        <w:trPr>
          <w:trHeight w:val="397" w:hRule="atLeast"/>
        </w:trPr>
        <w:tc>
          <w:tcPr>
            <w:tcW w:w="247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Задачи исследования:</w:t>
            </w:r>
          </w:p>
        </w:tc>
        <w:tc>
          <w:tcPr>
            <w:tcW w:w="7168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1)</w:t>
            </w:r>
            <w:r>
              <w:rPr>
                <w:rFonts w:eastAsia="Calibri" w:cs="Times New Roman" w:ascii="Times New Roman" w:hAnsi="Times New Roman" w:eastAsiaTheme="minorHAnsi"/>
                <w:iCs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Times New Roman" w:ascii="Times New Roman" w:hAnsi="Times New Roman"/>
                <w:iCs/>
              </w:rPr>
              <w:t xml:space="preserve">изучить возможность применения реконфигурации к 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iCs/>
                <w:lang w:val="ru-RU"/>
              </w:rPr>
              <w:t>мобильным терминалам</w:t>
            </w:r>
            <w:r>
              <w:rPr>
                <w:rFonts w:cs="Times New Roman" w:ascii="Times New Roman" w:hAnsi="Times New Roman"/>
              </w:rPr>
              <w:t xml:space="preserve"> 2)</w:t>
            </w:r>
            <w:r>
              <w:rPr>
                <w:rFonts w:eastAsia="Calibri" w:cs="Times New Roman" w:ascii="Times New Roman" w:hAnsi="Times New Roman" w:eastAsiaTheme="minorHAnsi"/>
                <w:iCs/>
                <w:sz w:val="28"/>
                <w:szCs w:val="28"/>
                <w:lang w:eastAsia="en-US"/>
              </w:rPr>
              <w:t xml:space="preserve"> </w:t>
            </w:r>
            <w:r>
              <w:rPr>
                <w:rFonts w:cs="Times New Roman" w:ascii="Times New Roman" w:hAnsi="Times New Roman"/>
                <w:iCs/>
              </w:rPr>
              <w:t>моделирование коммуникационной часть интерфейса MURI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</w:rPr>
              <w:t xml:space="preserve"> </w:t>
            </w:r>
            <w:r>
              <w:rPr>
                <w:rFonts w:cs="Times New Roman" w:ascii="Times New Roman" w:hAnsi="Times New Roman"/>
              </w:rPr>
              <w:t xml:space="preserve">3) </w:t>
            </w:r>
            <w:r>
              <w:rPr>
                <w:rFonts w:eastAsia="Calibri" w:cs="Times New Roman" w:ascii="Times New Roman" w:hAnsi="Times New Roman" w:eastAsiaTheme="minorHAnsi"/>
                <w:iCs/>
                <w:lang w:val="ru-RU" w:eastAsia="en-US"/>
              </w:rPr>
              <w:t>описать минимальные требования к реконфигурируемому устройству</w:t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9648" w:type="dxa"/>
        <w:jc w:val="left"/>
        <w:tblInd w:w="0" w:type="dxa"/>
        <w:tblBorders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5109"/>
        <w:gridCol w:w="4538"/>
      </w:tblGrid>
      <w:tr>
        <w:trPr>
          <w:trHeight w:val="397" w:hRule="atLeast"/>
        </w:trPr>
        <w:tc>
          <w:tcPr>
            <w:tcW w:w="510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Содержание диссертации (основные разделы):</w:t>
            </w:r>
          </w:p>
        </w:tc>
        <w:tc>
          <w:tcPr>
            <w:tcW w:w="4538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р</w:t>
            </w:r>
            <w:r>
              <w:rPr>
                <w:rFonts w:cs="Times New Roman" w:ascii="Times New Roman" w:hAnsi="Times New Roman"/>
              </w:rPr>
              <w:t>адио реконфигурируемые системы</w:t>
            </w:r>
            <w:r>
              <w:rPr>
                <w:rFonts w:cs="Times New Roman" w:ascii="Times New Roman" w:hAnsi="Times New Roman"/>
                <w:lang w:val="ru-RU"/>
              </w:rPr>
              <w:t xml:space="preserve"> и 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</w:rPr>
              <w:t>концепция реконфигурируемого мобильного устройства</w:t>
            </w:r>
            <w:r>
              <w:rPr>
                <w:rFonts w:cs="Times New Roman" w:ascii="Times New Roman" w:hAnsi="Times New Roman"/>
                <w:lang w:val="ru-RU"/>
              </w:rPr>
              <w:t xml:space="preserve">, обзор, </w:t>
            </w:r>
            <w:r>
              <w:rPr>
                <w:rFonts w:cs="Times New Roman" w:ascii="Times New Roman" w:hAnsi="Times New Roman"/>
              </w:rPr>
              <w:t xml:space="preserve">архитектура </w:t>
            </w:r>
            <w:r>
              <w:rPr>
                <w:rFonts w:cs="Times New Roman" w:ascii="Times New Roman" w:hAnsi="Times New Roman"/>
                <w:lang w:val="ru-RU"/>
              </w:rPr>
              <w:t>и реализация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 xml:space="preserve">коммуникационной части </w:t>
            </w:r>
            <w:r>
              <w:rPr>
                <w:rFonts w:cs="Times New Roman" w:ascii="Times New Roman" w:hAnsi="Times New Roman"/>
                <w:lang w:val="en-US"/>
              </w:rPr>
              <w:t>MURI</w:t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  <w:tr>
        <w:trPr>
          <w:trHeight w:val="397" w:hRule="atLeast"/>
        </w:trPr>
        <w:tc>
          <w:tcPr>
            <w:tcW w:w="9647" w:type="dxa"/>
            <w:gridSpan w:val="2"/>
            <w:tcBorders>
              <w:top w:val="single" w:sz="4" w:space="0" w:color="000000"/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  <w:sz w:val="18"/>
          <w:szCs w:val="18"/>
        </w:rPr>
      </w:pPr>
      <w:r>
        <w:rPr>
          <w:rFonts w:cs="Times New Roman" w:ascii="Times New Roman" w:hAnsi="Times New Roman"/>
          <w:sz w:val="18"/>
          <w:szCs w:val="18"/>
        </w:rPr>
      </w:r>
    </w:p>
    <w:tbl>
      <w:tblPr>
        <w:tblW w:w="6237" w:type="dxa"/>
        <w:jc w:val="left"/>
        <w:tblInd w:w="-142" w:type="dxa"/>
        <w:tblBorders/>
        <w:tblCellMar>
          <w:top w:w="0" w:type="dxa"/>
          <w:left w:w="5" w:type="dxa"/>
          <w:bottom w:w="0" w:type="dxa"/>
          <w:right w:w="0" w:type="dxa"/>
        </w:tblCellMar>
        <w:tblLook w:noVBand="0" w:val="0000" w:noHBand="0" w:lastColumn="0" w:firstColumn="0" w:lastRow="0" w:firstRow="0"/>
      </w:tblPr>
      <w:tblGrid>
        <w:gridCol w:w="2835"/>
        <w:gridCol w:w="567"/>
        <w:gridCol w:w="141"/>
        <w:gridCol w:w="1984"/>
        <w:gridCol w:w="360"/>
        <w:gridCol w:w="349"/>
      </w:tblGrid>
      <w:tr>
        <w:trPr>
          <w:trHeight w:val="397" w:hRule="atLeast"/>
        </w:trPr>
        <w:tc>
          <w:tcPr>
            <w:tcW w:w="283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Срок сдачи диссертации «</w:t>
            </w:r>
          </w:p>
        </w:tc>
        <w:tc>
          <w:tcPr>
            <w:tcW w:w="567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18</w:t>
            </w:r>
          </w:p>
        </w:tc>
        <w:tc>
          <w:tcPr>
            <w:tcW w:w="1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»</w:t>
            </w:r>
          </w:p>
        </w:tc>
        <w:tc>
          <w:tcPr>
            <w:tcW w:w="1984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июня</w:t>
            </w:r>
          </w:p>
        </w:tc>
        <w:tc>
          <w:tcPr>
            <w:tcW w:w="36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righ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201</w:t>
            </w:r>
          </w:p>
        </w:tc>
        <w:tc>
          <w:tcPr>
            <w:tcW w:w="349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9</w:t>
            </w:r>
          </w:p>
        </w:tc>
      </w:tr>
    </w:tbl>
    <w:p>
      <w:pPr>
        <w:pStyle w:val="Header"/>
        <w:widowControl w:val="false"/>
        <w:tabs>
          <w:tab w:val="clear" w:pos="4677"/>
          <w:tab w:val="clear" w:pos="9355"/>
        </w:tabs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Руководитель</w:t>
      </w:r>
    </w:p>
    <w:tbl>
      <w:tblPr>
        <w:tblW w:w="9648" w:type="dxa"/>
        <w:jc w:val="left"/>
        <w:tblInd w:w="0" w:type="dxa"/>
        <w:tblBorders>
          <w:bottom w:val="single" w:sz="4" w:space="0" w:color="000000"/>
          <w:insideH w:val="single" w:sz="4" w:space="0" w:color="000000"/>
        </w:tblBorders>
        <w:tblCellMar>
          <w:top w:w="0" w:type="dxa"/>
          <w:left w:w="113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3483"/>
        <w:gridCol w:w="241"/>
        <w:gridCol w:w="2409"/>
        <w:gridCol w:w="235"/>
        <w:gridCol w:w="3280"/>
      </w:tblGrid>
      <w:tr>
        <w:trPr>
          <w:trHeight w:val="397" w:hRule="atLeast"/>
        </w:trPr>
        <w:tc>
          <w:tcPr>
            <w:tcW w:w="3483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4"/>
              </w:rPr>
              <w:t>к.т.н., доцент</w:t>
            </w:r>
          </w:p>
        </w:tc>
        <w:tc>
          <w:tcPr>
            <w:tcW w:w="2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409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3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280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cs="Times New Roman" w:ascii="Times New Roman" w:hAnsi="Times New Roman"/>
                <w:lang w:val="ru-RU"/>
              </w:rPr>
              <w:t>В.Н. Иванов</w:t>
            </w:r>
          </w:p>
        </w:tc>
      </w:tr>
      <w:tr>
        <w:trPr/>
        <w:tc>
          <w:tcPr>
            <w:tcW w:w="348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409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подпись, дата</w:t>
            </w:r>
          </w:p>
        </w:tc>
        <w:tc>
          <w:tcPr>
            <w:tcW w:w="235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80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Normal"/>
        <w:widowControl w:val="false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Задание принял к исполнению</w:t>
      </w:r>
    </w:p>
    <w:tbl>
      <w:tblPr>
        <w:tblW w:w="9648" w:type="dxa"/>
        <w:jc w:val="left"/>
        <w:tblInd w:w="0" w:type="dxa"/>
        <w:tblBorders/>
        <w:tblCellMar>
          <w:top w:w="0" w:type="dxa"/>
          <w:left w:w="113" w:type="dxa"/>
          <w:bottom w:w="0" w:type="dxa"/>
          <w:right w:w="108" w:type="dxa"/>
        </w:tblCellMar>
        <w:tblLook w:noVBand="0" w:val="0000" w:noHBand="0" w:lastColumn="0" w:firstColumn="0" w:lastRow="0" w:firstRow="0"/>
      </w:tblPr>
      <w:tblGrid>
        <w:gridCol w:w="2568"/>
        <w:gridCol w:w="942"/>
        <w:gridCol w:w="241"/>
        <w:gridCol w:w="2398"/>
        <w:gridCol w:w="236"/>
        <w:gridCol w:w="3262"/>
      </w:tblGrid>
      <w:tr>
        <w:trPr>
          <w:trHeight w:val="397" w:hRule="atLeast"/>
        </w:trPr>
        <w:tc>
          <w:tcPr>
            <w:tcW w:w="256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студент группы №</w:t>
            </w:r>
          </w:p>
        </w:tc>
        <w:tc>
          <w:tcPr>
            <w:tcW w:w="942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1740М</w:t>
            </w:r>
          </w:p>
        </w:tc>
        <w:tc>
          <w:tcPr>
            <w:tcW w:w="2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398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2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262" w:type="dxa"/>
            <w:tcBorders>
              <w:bottom w:val="single" w:sz="4" w:space="0" w:color="000000"/>
              <w:insideH w:val="single" w:sz="4" w:space="0" w:color="000000"/>
            </w:tcBorders>
            <w:shd w:fill="auto" w:val="clear"/>
            <w:vAlign w:val="center"/>
          </w:tcPr>
          <w:p>
            <w:pPr>
              <w:pStyle w:val="Normal"/>
              <w:widowControl w:val="false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lang w:val="ru-RU"/>
              </w:rPr>
              <w:t>Е.Ю. Таранова</w:t>
            </w:r>
          </w:p>
        </w:tc>
      </w:tr>
      <w:tr>
        <w:trPr/>
        <w:tc>
          <w:tcPr>
            <w:tcW w:w="256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right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942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</w:r>
          </w:p>
        </w:tc>
        <w:tc>
          <w:tcPr>
            <w:tcW w:w="241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2398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262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spacing w:lineRule="exact" w:line="18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инициалы, фамилия</w:t>
            </w:r>
          </w:p>
        </w:tc>
      </w:tr>
    </w:tbl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РЕФЕРАТ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2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 xml:space="preserve">записка к  </w:t>
      </w:r>
      <w:r>
        <w:rPr>
          <w:rFonts w:cs="Times New Roman" w:ascii="Times New Roman" w:hAnsi="Times New Roman"/>
          <w:sz w:val="28"/>
          <w:szCs w:val="28"/>
          <w:lang w:val="ru-RU"/>
        </w:rPr>
        <w:t>магистерской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диссертации</w:t>
      </w:r>
      <w:r>
        <w:rPr>
          <w:rFonts w:cs="Times New Roman" w:ascii="Times New Roman" w:hAnsi="Times New Roman"/>
          <w:sz w:val="28"/>
          <w:szCs w:val="28"/>
        </w:rPr>
        <w:t xml:space="preserve"> выполнена на </w:t>
      </w:r>
      <w:r>
        <w:rPr>
          <w:rFonts w:cs="Times New Roman" w:ascii="Times New Roman" w:hAnsi="Times New Roman"/>
          <w:sz w:val="28"/>
          <w:szCs w:val="28"/>
          <w:lang w:val="ru-RU"/>
        </w:rPr>
        <w:t>62</w:t>
      </w:r>
      <w:r>
        <w:rPr>
          <w:rFonts w:cs="Times New Roman" w:ascii="Times New Roman" w:hAnsi="Times New Roman"/>
          <w:sz w:val="28"/>
          <w:szCs w:val="28"/>
        </w:rPr>
        <w:t xml:space="preserve"> страницах</w:t>
      </w:r>
      <w:r>
        <w:rPr>
          <w:rFonts w:cs="Times New Roman" w:ascii="Times New Roman" w:hAnsi="Times New Roman"/>
          <w:sz w:val="28"/>
          <w:szCs w:val="28"/>
          <w:lang w:val="ru-RU"/>
        </w:rPr>
        <w:t>:</w:t>
      </w:r>
      <w:r>
        <w:rPr>
          <w:rFonts w:cs="Times New Roman" w:ascii="Times New Roman" w:hAnsi="Times New Roman"/>
          <w:sz w:val="28"/>
          <w:szCs w:val="28"/>
        </w:rPr>
        <w:t xml:space="preserve"> содержит </w:t>
      </w:r>
      <w:r>
        <w:rPr>
          <w:rFonts w:cs="Times New Roman" w:ascii="Times New Roman" w:hAnsi="Times New Roman"/>
          <w:sz w:val="28"/>
          <w:szCs w:val="28"/>
          <w:lang w:val="ru-RU"/>
        </w:rPr>
        <w:t>15</w:t>
      </w:r>
      <w:r>
        <w:rPr>
          <w:rFonts w:cs="Times New Roman" w:ascii="Times New Roman" w:hAnsi="Times New Roman"/>
          <w:sz w:val="28"/>
          <w:szCs w:val="28"/>
        </w:rPr>
        <w:t xml:space="preserve"> рисунков, </w:t>
      </w:r>
      <w:r>
        <w:rPr>
          <w:rFonts w:cs="Times New Roman" w:ascii="Times New Roman" w:hAnsi="Times New Roman"/>
          <w:sz w:val="28"/>
          <w:szCs w:val="28"/>
          <w:lang w:val="ru-RU"/>
        </w:rPr>
        <w:t>4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ы</w:t>
      </w:r>
      <w:r>
        <w:rPr>
          <w:rFonts w:cs="Times New Roman" w:ascii="Times New Roman" w:hAnsi="Times New Roman"/>
          <w:sz w:val="28"/>
          <w:szCs w:val="28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ru-RU"/>
        </w:rPr>
        <w:t>12</w:t>
      </w:r>
      <w:r>
        <w:rPr>
          <w:rFonts w:cs="Times New Roman" w:ascii="Times New Roman" w:hAnsi="Times New Roman"/>
          <w:sz w:val="28"/>
          <w:szCs w:val="28"/>
        </w:rPr>
        <w:t xml:space="preserve"> источников, включает в себя </w:t>
      </w:r>
      <w:r>
        <w:rPr>
          <w:rFonts w:cs="Times New Roman" w:ascii="Times New Roman" w:hAnsi="Times New Roman"/>
          <w:sz w:val="28"/>
          <w:szCs w:val="28"/>
          <w:lang w:val="ru-RU"/>
        </w:rPr>
        <w:t>5</w:t>
      </w:r>
      <w:r>
        <w:rPr>
          <w:rFonts w:cs="Times New Roman" w:ascii="Times New Roman" w:hAnsi="Times New Roman"/>
          <w:sz w:val="28"/>
          <w:szCs w:val="28"/>
        </w:rPr>
        <w:t xml:space="preserve"> приложени</w:t>
      </w:r>
      <w:r>
        <w:rPr>
          <w:rFonts w:cs="Times New Roman" w:ascii="Times New Roman" w:hAnsi="Times New Roman"/>
          <w:sz w:val="28"/>
          <w:szCs w:val="28"/>
          <w:lang w:val="ru-RU"/>
        </w:rPr>
        <w:t>й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ind w:firstLine="72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Тема  квалификационной работы – «</w:t>
      </w:r>
      <w:r>
        <w:rPr>
          <w:rFonts w:cs="Times New Roman" w:ascii="Times New Roman" w:hAnsi="Times New Roman"/>
          <w:sz w:val="28"/>
          <w:szCs w:val="28"/>
          <w:lang w:val="ru-RU"/>
        </w:rPr>
        <w:t>Исследование программного интерфейса коммуникационной части мобильного мульти-радио терминала</w:t>
      </w:r>
      <w:r>
        <w:rPr>
          <w:rFonts w:cs="Times New Roman" w:ascii="Times New Roman" w:hAnsi="Times New Roman"/>
          <w:sz w:val="28"/>
          <w:szCs w:val="28"/>
        </w:rPr>
        <w:t>».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Цель выполнения работы – разработать </w:t>
      </w:r>
      <w:r>
        <w:rPr>
          <w:rFonts w:cs="Times New Roman" w:ascii="Times New Roman" w:hAnsi="Times New Roman"/>
          <w:sz w:val="28"/>
          <w:szCs w:val="28"/>
          <w:lang w:val="ru-RU"/>
        </w:rPr>
        <w:t>часть коммуникационного интерфейса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widowControl w:val="false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Пояснительная записка включает в себя: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ind w:left="0"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описание предметной области</w:t>
      </w:r>
      <w:r>
        <w:rPr>
          <w:rFonts w:cs="Times New Roman" w:ascii="Times New Roman" w:hAnsi="Times New Roman"/>
          <w:sz w:val="28"/>
          <w:szCs w:val="28"/>
          <w:shd w:fill="FFFFFF" w:val="clear"/>
          <w:lang w:val="en-US"/>
        </w:rPr>
        <w:t>;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ind w:left="0"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постановку задачи с учетом технического задания и концепции приложения;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ind w:left="0"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разработку архитектуры приложения</w:t>
      </w:r>
      <w:r>
        <w:rPr>
          <w:rFonts w:cs="Times New Roman" w:ascii="Times New Roman" w:hAnsi="Times New Roman"/>
          <w:sz w:val="28"/>
          <w:szCs w:val="28"/>
          <w:shd w:fill="FFFFFF" w:val="clear"/>
          <w:lang w:val="en-US"/>
        </w:rPr>
        <w:t>;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ind w:left="0"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программную реализацию на языке C++</w:t>
      </w:r>
      <w:r>
        <w:rPr>
          <w:rFonts w:cs="Times New Roman" w:ascii="Times New Roman" w:hAnsi="Times New Roman"/>
          <w:sz w:val="28"/>
          <w:szCs w:val="28"/>
          <w:shd w:fill="FFFFFF" w:val="clear"/>
          <w:lang w:val="ru-RU"/>
        </w:rPr>
        <w:t xml:space="preserve"> 11</w:t>
      </w:r>
      <w:r>
        <w:rPr>
          <w:rFonts w:cs="Times New Roman" w:ascii="Times New Roman" w:hAnsi="Times New Roman"/>
          <w:sz w:val="28"/>
          <w:szCs w:val="28"/>
          <w:shd w:fill="FFFFFF" w:val="clear"/>
        </w:rPr>
        <w:t>;</w:t>
      </w:r>
    </w:p>
    <w:p>
      <w:pPr>
        <w:pStyle w:val="ListParagraph"/>
        <w:widowControl w:val="false"/>
        <w:numPr>
          <w:ilvl w:val="0"/>
          <w:numId w:val="2"/>
        </w:numPr>
        <w:spacing w:lineRule="auto" w:line="360"/>
        <w:ind w:left="0"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описание интерфейса программы.</w:t>
      </w:r>
    </w:p>
    <w:p>
      <w:pPr>
        <w:pStyle w:val="Normal"/>
        <w:widowControl w:val="false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 xml:space="preserve">Разработан </w:t>
      </w:r>
      <w:r>
        <w:rPr>
          <w:rFonts w:cs="Times New Roman" w:ascii="Times New Roman" w:hAnsi="Times New Roman"/>
          <w:sz w:val="28"/>
          <w:szCs w:val="28"/>
          <w:shd w:fill="FFFFFF" w:val="clear"/>
          <w:lang w:val="ru-RU"/>
        </w:rPr>
        <w:t>интерфейс для коммуникации с объектами мобильного мульти-радио терминала</w:t>
      </w:r>
      <w:r>
        <w:rPr>
          <w:rFonts w:cs="Times New Roman" w:ascii="Times New Roman" w:hAnsi="Times New Roman"/>
          <w:sz w:val="28"/>
          <w:szCs w:val="28"/>
          <w:shd w:fill="FFFFFF" w:val="clear"/>
        </w:rPr>
        <w:t>.</w:t>
      </w:r>
    </w:p>
    <w:p>
      <w:pPr>
        <w:pStyle w:val="Normal"/>
        <w:widowControl w:val="false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cs="Times New Roman" w:ascii="Times New Roman" w:hAnsi="Times New Roman"/>
          <w:sz w:val="28"/>
          <w:szCs w:val="28"/>
          <w:shd w:fill="FFFFFF" w:val="clear"/>
        </w:rPr>
        <w:t>Ключевые слова:</w:t>
      </w:r>
      <w:r>
        <w:rPr>
          <w:rFonts w:cs="Times New Roman" w:ascii="Times New Roman" w:hAnsi="Times New Roman"/>
          <w:sz w:val="28"/>
          <w:szCs w:val="28"/>
          <w:shd w:fill="FFFFFF" w:val="clear"/>
          <w:lang w:val="ru-RU"/>
        </w:rPr>
        <w:t xml:space="preserve"> реконфигурируемое радио, радио приложение, мобильное устройство</w:t>
      </w:r>
      <w:r>
        <w:rPr>
          <w:rFonts w:cs="Times New Roman" w:ascii="Times New Roman" w:hAnsi="Times New Roman"/>
          <w:sz w:val="28"/>
          <w:szCs w:val="28"/>
          <w:shd w:fill="FFFFFF" w:val="clear"/>
        </w:rPr>
        <w:t>.</w:t>
      </w:r>
    </w:p>
    <w:p>
      <w:pPr>
        <w:pStyle w:val="TOCHeading"/>
        <w:spacing w:lineRule="auto" w:line="360" w:before="0" w:after="0"/>
        <w:ind w:firstLine="72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r>
        <w:rPr>
          <w:rFonts w:eastAsia="Times New Roman" w:cs="Times New Roman" w:ascii="Times New Roman" w:hAnsi="Times New Roman"/>
          <w:color w:val="auto"/>
          <w:sz w:val="28"/>
          <w:szCs w:val="28"/>
        </w:rPr>
      </w:r>
      <w:r>
        <w:br w:type="page"/>
      </w:r>
    </w:p>
    <w:sdt>
      <w:sdtPr>
        <w:docPartObj>
          <w:docPartGallery w:val="Table of Contents"/>
          <w:docPartUnique w:val="true"/>
        </w:docPartObj>
        <w:id w:val="70667379"/>
      </w:sdtPr>
      <w:sdtContent>
        <w:p>
          <w:pPr>
            <w:pStyle w:val="TOCHeading"/>
            <w:spacing w:lineRule="auto" w:line="360" w:before="0" w:after="0"/>
            <w:ind w:firstLine="720"/>
            <w:jc w:val="both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cs="Times New Roman" w:ascii="Times New Roman" w:hAnsi="Times New Roman"/>
              <w:color w:val="auto"/>
              <w:sz w:val="28"/>
              <w:szCs w:val="28"/>
            </w:rPr>
            <w:t>СОДЕРЖАНИЕ</w:t>
          </w:r>
        </w:p>
        <w:p>
          <w:pPr>
            <w:pStyle w:val="Normal"/>
            <w:spacing w:lineRule="auto" w:line="360"/>
            <w:ind w:firstLine="720"/>
            <w:jc w:val="both"/>
            <w:rPr/>
          </w:pPr>
          <w:r>
            <w:rPr/>
          </w:r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r>
            <w:fldChar w:fldCharType="begin"/>
          </w:r>
          <w:r>
            <w:rPr>
              <w:webHidden/>
              <w:rStyle w:val="IndexLink"/>
              <w:sz w:val="28"/>
              <w:szCs w:val="28"/>
              <w:rFonts w:eastAsia="Times New Roman" w:cs="Times New Roman" w:ascii="Times New Roman" w:hAnsi="Times New Roman"/>
            </w:rPr>
            <w:instrText> TOC \z \o "1-3" \u \h</w:instrText>
          </w:r>
          <w:r>
            <w:rPr>
              <w:webHidden/>
              <w:rStyle w:val="IndexLink"/>
              <w:sz w:val="28"/>
              <w:szCs w:val="28"/>
              <w:rFonts w:eastAsia="Times New Roman" w:cs="Times New Roman" w:ascii="Times New Roman" w:hAnsi="Times New Roman"/>
            </w:rPr>
            <w:fldChar w:fldCharType="separate"/>
          </w:r>
          <w:hyperlink w:anchor="_Toc10501817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СПИСОК</w:t>
            </w:r>
            <w:r>
              <w:rPr>
                <w:rStyle w:val="IndexLink"/>
                <w:rFonts w:eastAsia="Times New Roman" w:cs="Times New Roman" w:ascii="Times New Roman" w:hAnsi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СОКРАЩЕНИЙ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_Toc10501817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18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ВВЕДЕНИЕ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_Toc10501818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19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ГЛАВА 1. ОПИСАНИЕ ПРЕДМЕТНОЙ ОБЛАСТИ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_Toc10501819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0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1.1.</w:t>
            </w:r>
            <w:r>
              <w:rPr>
                <w:rStyle w:val="IndexLink"/>
                <w:rFonts w:eastAsia="" w:cs="Times New Roman" w:ascii="Times New Roman" w:hAnsi="Times New Roman" w:eastAsiaTheme="minorEastAsia"/>
                <w:sz w:val="28"/>
                <w:szCs w:val="28"/>
                <w:lang w:val="en-US"/>
              </w:rPr>
              <w:tab/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</w:rPr>
              <w:t>Радио реконфигурируемые системы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1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1.2. Описание RDM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2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1.3. Обзор аналогов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15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3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ГЛАВА 2. ПОСТАНОВКА ЗАДАЧИ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4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2.1. Техническое 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5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2.2 Требования при разработке коммуникационной части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6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2.3. Концепция реконфигурируемого мобильного устройства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7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ГЛАВА 3. ОБЗОР ПРОГРАММНЫХ СРЕДСТВ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8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3.1. Выбор программного обеспечения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29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ГЛАВА 4. РАЗРАБОТКА ИНТЕРФЕЙСА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_Toc10501829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0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4.1 Архитектура реконфигурируемого мобильного устройства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28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1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4.2. Информационная модель радио-компьютера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2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 xml:space="preserve">4.3. Обзор интерфейса 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val="en-US"/>
              </w:rPr>
              <w:t>MURI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3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4.3. Архитектура мульти-радио интерфейса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4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4.4. Реализация интерфейса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_Toc10501834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36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5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ГЛАВА 5. Программная реализация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_Toc10501835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43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2"/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6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5.1. Полученный результат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_Toc10501836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43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7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ВЫВОД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_Toc10501837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47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8">
            <w:r>
              <w:rPr>
                <w:webHidden/>
                <w:rStyle w:val="IndexLink"/>
                <w:rFonts w:eastAsia="Times New Roman" w:cs="Times New Roman" w:ascii="Times New Roman" w:hAnsi="Times New Roman"/>
                <w:sz w:val="28"/>
                <w:szCs w:val="28"/>
              </w:rPr>
              <w:t>БИБЛИОГРАФИЧЕСКИЙ СПИСОК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_Toc10501838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49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39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ПРИЛОЖЕНИЕ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_Toc10501839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51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40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ПРИЛОЖЕНИЕ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B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_Toc10501840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52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41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ПРИЛОЖЕНИЕ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C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_Toc10501841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53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42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ПРИЛОЖЕНИЕ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_Toc10501842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57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/>
            <w:rPr>
              <w:rFonts w:ascii="Times New Roman" w:hAnsi="Times New Roman" w:eastAsia="" w:cs="Times New Roman" w:eastAsiaTheme="minorEastAsia"/>
              <w:sz w:val="28"/>
              <w:szCs w:val="28"/>
              <w:lang w:val="en-US"/>
            </w:rPr>
          </w:pPr>
          <w:hyperlink w:anchor="_Toc10501843">
            <w:r>
              <w:rPr>
                <w:webHidden/>
                <w:rStyle w:val="IndexLink"/>
                <w:rFonts w:cs="Times New Roman" w:ascii="Times New Roman" w:hAnsi="Times New Roman"/>
                <w:sz w:val="28"/>
                <w:szCs w:val="28"/>
              </w:rPr>
              <w:t>ПРИЛОЖЕНИЕ</w:t>
            </w:r>
            <w:r>
              <w:rPr>
                <w:rStyle w:val="IndexLink"/>
                <w:rFonts w:cs="Times New Roman" w:ascii="Times New Roman" w:hAnsi="Times New Roman"/>
                <w:sz w:val="28"/>
                <w:szCs w:val="28"/>
                <w:lang w:val="en-US"/>
              </w:rPr>
              <w:t xml:space="preserve"> E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_Toc10501843 \h</w:instrText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cs="Times New Roman" w:ascii="Times New Roman" w:hAnsi="Times New Roman"/>
                <w:vanish w:val="false"/>
                <w:sz w:val="28"/>
                <w:szCs w:val="28"/>
              </w:rPr>
              <w:tab/>
              <w:t>60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Contents1"/>
            <w:tabs>
              <w:tab w:val="right" w:pos="9019" w:leader="dot"/>
            </w:tabs>
            <w:spacing w:lineRule="auto" w:line="360" w:before="0" w:after="0"/>
            <w:jc w:val="both"/>
            <w:rPr>
              <w:rFonts w:ascii="Times New Roman" w:hAnsi="Times New Roman" w:cs="Times New Roman"/>
              <w:bCs/>
              <w:sz w:val="28"/>
              <w:szCs w:val="28"/>
            </w:rPr>
          </w:pPr>
          <w:r>
            <w:rPr>
              <w:rFonts w:cs="Times New Roman" w:ascii="Times New Roman" w:hAnsi="Times New Roman"/>
              <w:bCs/>
              <w:sz w:val="28"/>
              <w:szCs w:val="28"/>
            </w:rPr>
          </w:r>
          <w:r>
            <w:rPr>
              <w:sz w:val="28"/>
              <w:szCs w:val="28"/>
              <w:bCs/>
              <w:rFonts w:cs="Times New Roman" w:ascii="Times New Roman" w:hAnsi="Times New Roman"/>
            </w:rPr>
            <w:fldChar w:fldCharType="end"/>
          </w:r>
        </w:p>
      </w:sdtContent>
    </w:sdt>
    <w:p>
      <w:pPr>
        <w:pStyle w:val="Heading1"/>
        <w:rPr>
          <w:rFonts w:ascii="Times New Roman" w:hAnsi="Times New Roman" w:eastAsia="Times New Roman" w:cs="Times New Roman"/>
          <w:color w:val="auto"/>
          <w:sz w:val="28"/>
          <w:szCs w:val="28"/>
          <w:lang w:val="en-US"/>
        </w:rPr>
      </w:pPr>
      <w:bookmarkStart w:id="3" w:name="_Toc10501817"/>
      <w:bookmarkStart w:id="4" w:name="_GoBack"/>
      <w:bookmarkEnd w:id="4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СПИСОК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СОКРАЩЕНИЙ</w:t>
      </w:r>
      <w:bookmarkEnd w:id="3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SDR – Software Defined Radio;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JTRS – Joint Tactical Radio System;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JTNC – Joint Tactical Networking Center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JTR – Joint Tactical Networking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SCA – Software Communication Architecture;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RRS – Reconfigurable Radio System;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RDM – Reconfigurable Mobile Device;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API – Application Programming Interface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CR – </w:t>
      </w: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Cognitive Radio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 xml:space="preserve">CSL – Communication Services Layer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 xml:space="preserve">RCF – Radio Control Framework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URA – Unified Radio Applications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FC – Flow Controller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ID – Identification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MD –Moblile Device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MPM</w:t>
        <w:tab/>
        <w:t>– Mobility Policy Manager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MRC</w:t>
        <w:tab/>
        <w:t>– Multiradio Controller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RCM</w:t>
        <w:tab/>
        <w:t>– Radio Connection Manager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RM – Resource Manager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ROS – Radio Operating System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RA – Radio Applications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GB"/>
        </w:rPr>
      </w:pPr>
      <w:r>
        <w:rPr>
          <w:rFonts w:eastAsia="Times New Roman" w:cs="Times New Roman" w:ascii="Times New Roman" w:hAnsi="Times New Roman"/>
          <w:sz w:val="28"/>
          <w:szCs w:val="28"/>
          <w:lang w:val="en-GB"/>
        </w:rPr>
        <w:t>RAT – Radio Access Technology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MURI – Multuradio Interface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URAI – Unified Radio Applications Interface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RRFI – Reconfigurable Radio Frequency Interface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UMTS – Universal Mobile Telecommunications System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LTE – Long-Term Evolution,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3GPP – 3rd Generation Partnership Project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GSM – Global System for Mobile 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GPRS – General Packet Radio Service 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AEP – Application Environment Profiles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LSA – Licensed Shared Access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QoS – Quality of Service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ГВС – Глобальная вычислительная сеть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ЛВС – Локальная вычислительная сеть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RSPG – Radio Spectrum Policy Group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CPU – Central Processing Unit</w:t>
        <w:tab/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ISO – International Organization for Standardization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UML – Unified Modeling Language</w:t>
        <w:tab/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  <w:r>
        <w:br w:type="page"/>
      </w:r>
    </w:p>
    <w:p>
      <w:pPr>
        <w:pStyle w:val="Heading1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5" w:name="_Toc10501818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ВВЕДЕНИЕ</w:t>
      </w:r>
      <w:bookmarkEnd w:id="5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 современном мире </w:t>
      </w:r>
      <w:r>
        <w:rPr>
          <w:rFonts w:cs="Times New Roman" w:ascii="Times New Roman" w:hAnsi="Times New Roman"/>
          <w:sz w:val="28"/>
          <w:szCs w:val="28"/>
          <w:lang w:val="ru-RU"/>
        </w:rPr>
        <w:t>востребованность беспроводными сетями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как в</w:t>
      </w:r>
      <w:r>
        <w:rPr>
          <w:rFonts w:cs="Times New Roman" w:ascii="Times New Roman" w:hAnsi="Times New Roman"/>
          <w:sz w:val="28"/>
          <w:szCs w:val="28"/>
        </w:rPr>
        <w:t xml:space="preserve"> различных технологических сферах,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так </w:t>
      </w:r>
      <w:r>
        <w:rPr>
          <w:rFonts w:cs="Times New Roman" w:ascii="Times New Roman" w:hAnsi="Times New Roman"/>
          <w:sz w:val="28"/>
          <w:szCs w:val="28"/>
        </w:rPr>
        <w:t xml:space="preserve">и в обычной жизни значительно увеличиваются с каждым днем.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Это объясняется многообразием приложений, использующих беспроводную связь, и растущим количеством пользователей. 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пользователей важно качество беспроводной сети. </w:t>
      </w:r>
      <w:r>
        <w:rPr>
          <w:rFonts w:cs="Times New Roman" w:ascii="Times New Roman" w:hAnsi="Times New Roman"/>
          <w:sz w:val="28"/>
          <w:szCs w:val="28"/>
        </w:rPr>
        <w:t xml:space="preserve">Например, скорость работы беспроводных сетей, их надежность и т.п. С каждым новым разработанным, </w:t>
      </w:r>
      <w:r>
        <w:rPr>
          <w:rFonts w:cs="Times New Roman" w:ascii="Times New Roman" w:hAnsi="Times New Roman"/>
          <w:sz w:val="28"/>
          <w:szCs w:val="28"/>
          <w:lang w:val="ru-RU"/>
        </w:rPr>
        <w:t>модифицированным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протоколом для беспроводных сетей,</w:t>
      </w:r>
      <w:r>
        <w:rPr>
          <w:rFonts w:cs="Times New Roman" w:ascii="Times New Roman" w:hAnsi="Times New Roman"/>
          <w:sz w:val="28"/>
          <w:szCs w:val="28"/>
        </w:rPr>
        <w:t xml:space="preserve"> пользователю требуется заменить оборудование, на котором он использует данный протокол. Многие не успевают за новыми обновлениями из-за стоимости самого оборудования.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Имеется тенденция увеличения гибкости коммуникационного оборудования, что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в будущем</w:t>
      </w:r>
      <w:r>
        <w:rPr>
          <w:rFonts w:cs="Times New Roman" w:ascii="Times New Roman" w:hAnsi="Times New Roman"/>
          <w:sz w:val="28"/>
          <w:szCs w:val="28"/>
        </w:rPr>
        <w:t xml:space="preserve"> даст возможность разработчикам управлять коммуникационными протоколам, тем самым модернизировать протокол </w:t>
      </w:r>
      <w:r>
        <w:rPr>
          <w:rFonts w:cs="Times New Roman" w:ascii="Times New Roman" w:hAnsi="Times New Roman"/>
          <w:sz w:val="28"/>
          <w:szCs w:val="28"/>
          <w:lang w:val="ru-RU"/>
        </w:rPr>
        <w:t>на самой аппаратуре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>В данной дипломной работе будет исследована возможность разработки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части </w:t>
      </w:r>
      <w:r>
        <w:rPr>
          <w:rFonts w:cs="Times New Roman" w:ascii="Times New Roman" w:hAnsi="Times New Roman"/>
          <w:sz w:val="28"/>
          <w:szCs w:val="28"/>
        </w:rPr>
        <w:t xml:space="preserve">радио-реконфигурируемого </w:t>
      </w:r>
      <w:r>
        <w:rPr>
          <w:rFonts w:cs="Times New Roman" w:ascii="Times New Roman" w:hAnsi="Times New Roman"/>
          <w:sz w:val="28"/>
          <w:szCs w:val="28"/>
          <w:lang w:val="ru-RU"/>
        </w:rPr>
        <w:t>коммуникационного интерфейса</w:t>
      </w:r>
      <w:r>
        <w:rPr>
          <w:rFonts w:cs="Times New Roman" w:ascii="Times New Roman" w:hAnsi="Times New Roman"/>
          <w:sz w:val="28"/>
          <w:szCs w:val="28"/>
        </w:rPr>
        <w:t>. Гибкость и реконфигурируемость устройств дает возможности обновления устройств для исправления ошибок</w:t>
      </w:r>
      <w:r>
        <w:rPr>
          <w:rFonts w:cs="Times New Roman" w:ascii="Times New Roman" w:hAnsi="Times New Roman"/>
          <w:sz w:val="28"/>
          <w:szCs w:val="28"/>
          <w:lang w:val="ru-RU"/>
        </w:rPr>
        <w:t>,</w:t>
      </w:r>
      <w:r>
        <w:rPr>
          <w:rFonts w:cs="Times New Roman" w:ascii="Times New Roman" w:hAnsi="Times New Roman"/>
          <w:sz w:val="28"/>
          <w:szCs w:val="28"/>
        </w:rPr>
        <w:t xml:space="preserve"> выявленных на этапе эксплуатации</w:t>
      </w:r>
      <w:r>
        <w:rPr>
          <w:rFonts w:cs="Times New Roman" w:ascii="Times New Roman" w:hAnsi="Times New Roman"/>
          <w:sz w:val="28"/>
          <w:szCs w:val="28"/>
          <w:lang w:val="ru-RU"/>
        </w:rPr>
        <w:t>,</w:t>
      </w:r>
      <w:r>
        <w:rPr>
          <w:rFonts w:cs="Times New Roman" w:ascii="Times New Roman" w:hAnsi="Times New Roman"/>
          <w:sz w:val="28"/>
          <w:szCs w:val="28"/>
        </w:rPr>
        <w:t xml:space="preserve"> наращивания функционала и добавления новых протоколов. </w:t>
      </w:r>
      <w:r>
        <w:rPr>
          <w:rFonts w:cs="Times New Roman" w:ascii="Times New Roman" w:hAnsi="Times New Roman"/>
          <w:sz w:val="28"/>
          <w:szCs w:val="28"/>
          <w:lang w:val="ru-RU"/>
        </w:rPr>
        <w:t>[1]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</w:rPr>
        <w:t xml:space="preserve">Это исследование будет опираться на новые функции реконфигурации мобильного устройства, подробно описанные в далее в дипломной работе. </w:t>
      </w:r>
    </w:p>
    <w:p>
      <w:pPr>
        <w:pStyle w:val="Normal"/>
        <w:spacing w:lineRule="auto" w:line="36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Предполагается, что установка радио-приложений позволит пользователям мобильных устройств адаптироваться в любом месте к доступной беспроводной сети. В данной работе рассматриваются способы и возможности реализации реконфигурируемого мобильного устройства.</w:t>
      </w:r>
    </w:p>
    <w:p>
      <w:pPr>
        <w:pStyle w:val="Normal"/>
        <w:tabs>
          <w:tab w:val="left" w:pos="5842" w:leader="none"/>
        </w:tabs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 w:before="0" w:after="0"/>
        <w:jc w:val="both"/>
        <w:rPr>
          <w:rFonts w:ascii="Times New Roman" w:hAnsi="Times New Roman" w:eastAsia="Times New Roman" w:cs="Times New Roman"/>
          <w:color w:val="auto"/>
          <w:sz w:val="28"/>
          <w:szCs w:val="28"/>
        </w:rPr>
      </w:pPr>
      <w:bookmarkStart w:id="6" w:name="_Toc10501819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ГЛАВА 1. ОПИСАНИЕ ПРЕДМЕТНОЙ ОБЛАСТИ</w:t>
      </w:r>
      <w:bookmarkEnd w:id="6"/>
    </w:p>
    <w:p>
      <w:pPr>
        <w:pStyle w:val="ListParagraph"/>
        <w:numPr>
          <w:ilvl w:val="1"/>
          <w:numId w:val="12"/>
        </w:numPr>
        <w:spacing w:lineRule="auto" w:line="360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_Toc10501820"/>
      <w:r>
        <w:rPr>
          <w:rFonts w:cs="Times New Roman" w:ascii="Times New Roman" w:hAnsi="Times New Roman"/>
          <w:sz w:val="28"/>
          <w:szCs w:val="28"/>
          <w:lang w:val="ru-RU"/>
        </w:rPr>
        <w:t>Радио реконфигурируемые системы</w:t>
      </w:r>
      <w:bookmarkEnd w:id="7"/>
    </w:p>
    <w:p>
      <w:pPr>
        <w:pStyle w:val="ListParagraph"/>
        <w:numPr>
          <w:ilvl w:val="0"/>
          <w:numId w:val="0"/>
        </w:numPr>
        <w:spacing w:lineRule="auto" w:line="360"/>
        <w:ind w:left="720" w:hanging="0"/>
        <w:jc w:val="both"/>
        <w:outlineLvl w:val="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RRS (Reconfigurable Radio System) [2] – это общая концепция радио реконфигурируемых систем, основанная на таких технологиях, как реконфигурация программного обеспечения с помощью систем радио-приложений (Radio Application) и когнитивного радио (Cognitive Radio), которые дают возможность реконфигурации сетей для самоадаптации к динамически изменяющейся среде с целью улучшения стабильности сети и сетевого оборудования.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Глобальный интерес к исследованию RRS объясняется быстро растущим спросом на беспроводную связь, способной обеспечивать широкий сервис услуг. Есть около 7 триллионов беспроводных устройств, обслуживающих 7 миллиардов пользователей. [9]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Для удовлетворения потребностей пользователя с ограниченным радиочастотным спектром необходимы более гибкие сервисы совместного использования радиосетей и частот между несколькими службами и радиосетями – и технологии RRS предлагают решение. В этой связи особый интерес во всем мире вызывают так называемые "когнитивные радиосистемы".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Cognitive Radio не является отдельной службой радиосвязи, но  может быть определено как радио с возможностью обучения, т.е. содержит определенный функционал, который дает возможность получить информацию из текущей радио-среды и, соответственно, корректировать свои параметры и подбирать актуальные протоколы с целью адаптации в данной сети.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ETSI – институт, который занимается стандартизацией телекоммуникационных протоколов, на базе института развивается исследование о радио реконфигурируеиых сетях. К примеру, институтом стандартизированы системы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RRS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, UMTS, LTE, 3GPP, GSM. [8]</w:t>
      </w:r>
    </w:p>
    <w:p>
      <w:pPr>
        <w:pStyle w:val="Normal"/>
        <w:pBdr/>
        <w:spacing w:lineRule="auto" w:line="360"/>
        <w:ind w:firstLine="72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Одним из примеров применения когнитивного радио является к "White Spaces". White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pace это участки спектра между TV каналами.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Другое направление связано с разработкой технологической карты радио-среды, позволяющие собирать информацию для коррекции и принятия решений.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Стандартизированные в ETSI White Space являются частью радио-спектра, который доступен для применения в данное время в данном географическом районе с помощью адаптации радио-сети. Эти подходы были разработаны в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ETSI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[9]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Licensed Shared Access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LSA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) определяется политикой использования радиочастотного спектра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RSPG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) как индивидуальный лицензионный режим ограниченного числа лиц в полосе частот, выделенной одному или нескольким действующим пользователям, другим же пользователям разрешено использовать спектр (или часть спектра) в соответствии с правилами совместного использования, что позволяет всем лицензионным пользователям предоставлять определенный уровень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QoS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Эта новая концепция может также использовать преимущества когнитивных технологий, позволяющих более динамично обмениваться спектром, и в настоящее время она дорабатывается в диапазоне частот 2300-2400 МГц.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Реконфигурация программного обеспечения с помощью радио-приложений является расширением широко применяемых программ (”приложений") для смартфонов. Радио-приложения позволяют разработчикам программного обеспечения получать доступ к беспроводному радиооборудованию, например, радио реконфигурируемое мобильное устройство, в контролируемой среде выполнения, так называемой виртуальной машине радио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RVM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).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ETSI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RRS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разрабатывает стандарты для радио-оборудования, а также решения для новых модификаций, соблюдая принятые правила. [9]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8" w:name="_Toc10501821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1.2. Описание RDM</w:t>
      </w:r>
      <w:bookmarkEnd w:id="8"/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RDM (Reconfigurable Mobile Device) – реконфигурируемое мобильное устройство, способно запускать одновременно несколько радио-приложений и изменять настройки радио-среды путем загрузки нового пакета радио-приложения (RAP). Такие радио-приложения RAs называются URAs. [2]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На рисунке 1 показана диаграмма классов для интерфейсов Радио-компьютера. Предполагается, что Радио-компьютер взаимодействует с внешним миром (радиочастотным спектром) с возможностью приема и получения радиоволн.[10] RMD можно рассматривать как радио-компьютер, где отдельные компоненты проектируются как программные объекты. В данной работе рассматривается коммуникационная часть радио компьютера – интерфейс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MURI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object>
          <v:shape id="ole_rId2" style="width:260.95pt;height:239.6pt" o:ole="">
            <v:imagedata r:id="rId3" o:title=""/>
          </v:shape>
          <o:OLEObject Type="Embed" ProgID="Visio.Drawing.15" ShapeID="ole_rId2" DrawAspect="Content" ObjectID="_1782740790" r:id="rId2"/>
        </w:objec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1 – Схема классов интерфейсов Радио-компьютера.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Для запуска нескольких радио-приложений радио-реконфигурируемый мобильный терминал должен включать CSL, RCF, радио-платформу и 4 вида интерфейсов для их соединения. [2]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CSL (Communication Services Layer) – это уровень коммуникационных услуг, связанный со службами коммуникации, поддерживающими функции, такие как, например, доступ в интернет.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CSL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включает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следующие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функциональные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компоненты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: administrator, Mobility Policy Manager, Network Stack and Monitor.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pBdr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6388735" cy="4904740"/>
            <wp:effectExtent l="0" t="0" r="0" b="0"/>
            <wp:docPr id="1" name="Picture 18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8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4474" t="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8735" cy="490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36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2 – Компоненты RDM.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Пользователь мобильного устройства может контролировать и управлять каждым радио-приложением через компоненты уровня коммуникационных услуг, потому что каждый компонент CSL может контролировать и управлять радио-приложением через взаимодействие с каждым компонентом RCF. Уровень коммуникационных услуг состоит из четырёх компонент, функции которых подробнее описываются в Главе 4.</w:t>
      </w:r>
    </w:p>
    <w:p>
      <w:pPr>
        <w:pStyle w:val="Normal"/>
        <w:pBdr/>
        <w:spacing w:lineRule="auto" w:line="360"/>
        <w:ind w:firstLine="720"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RCF (Radio Control Framework) [2] – радио-управляемая среда является основой управления радио реконфигурированным мобильным устройством, которая, как часть операционной системы, расширяет её возможности, с точки зрения управления радио-ресурсами. Операционная система, включающая в себя RCF, называктся радио-операционной системой.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Среда радио-управления предоставляет инструкции для функциональной обработки уровня коммуникационных услуг радио-приложений.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RCF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состоит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из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5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функциональных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компонентов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: Configuration Manager, Radio Connection Manager, Flow Controller, Multiradio Controller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Resource Manager,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функции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которых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описываются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Главе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4.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На рисунке 2 представлена архитектура RRS [2] для RMD, состоящая из 4 компонент, которые определяются как: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–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>уровень коммуникационных услуг (CSL) включающий в себя 4 объекта: администратор, управление политикой мобильности, сетевой стек и монитор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–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>среда для управления радио (RCF), включающая в себя 5 объектов: управление конфигурациями, управление радио соединением, мультирадио контроллер, управление ресурсами, контроллер потока;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–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>радио приложения URA;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–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>радио-платформа, состоящая из радиопередатчика и радиоприемника, а также антенны.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Реализация и описание компонент RRS происходит на программном уровне, что позволяет оптимизировать разработку системы, представляя в будущем разработчику доступ к функциональной части аппаратуры. Управление протоколами, представленных в виде приложений открывает возможность модификации и замены любых протоколов беспроводной связи [2]. 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Программные компоненты взаимодействуют друг с другом посредством трех интерфейсов:</w:t>
      </w:r>
    </w:p>
    <w:p>
      <w:pPr>
        <w:pStyle w:val="ListParagraph"/>
        <w:numPr>
          <w:ilvl w:val="0"/>
          <w:numId w:val="7"/>
        </w:numPr>
        <w:pBdr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мультирадио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интерфейс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MURI (Multuradio Interface);</w:t>
      </w:r>
    </w:p>
    <w:p>
      <w:pPr>
        <w:pStyle w:val="ListParagraph"/>
        <w:numPr>
          <w:ilvl w:val="0"/>
          <w:numId w:val="7"/>
        </w:numPr>
        <w:pBdr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интерфейс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установленных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радио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приложений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URAI (Unified Radio Applications Interface);</w:t>
      </w:r>
    </w:p>
    <w:p>
      <w:pPr>
        <w:pStyle w:val="ListParagraph"/>
        <w:numPr>
          <w:ilvl w:val="0"/>
          <w:numId w:val="7"/>
        </w:numPr>
        <w:pBdr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реконфигурируемый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радиочастотный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интерфейс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RRFI (Reconfigurable Radio Frequency Interface).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9" w:name="_Toc10501822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1.3. Обзор аналогов</w:t>
      </w:r>
      <w:bookmarkEnd w:id="9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Существуют несколько различных подходов для описания концепции архитектуры реконфигурируемого радио.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SDR (Software Defined Radio) – программно-определяемая радиосистема, разрабатываемая с начала 1980 годов, реализуемая на аппаратном уровне в виде радио-приемника/передатчика, позволяющая с помощью ПО устанавливать или изменять радио параметры, такие как, диапазон частот, тип модуляции или выходную мощность [3].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Хотя концепция программно-определяемой радиосистемы не нова, быстро развивающиеся возможности цифровой электроники сделали выполнимыми на практике многие процессы, которые раньше были только теоретически возможными.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SDR является основой для реализации таких архитектур, как Software Communication Architecture, которая разрабатывалась в рамках программы Joint Tactical Radio System.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JTRS (Joint Tactical Radio System) – это программа развития радиосистем в военном тактическом звене управления. [4]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Основной упор был сделан на стандартизации интерфейса между приложениями (waveform) и радиооборудованием, как показано на рисунке 4. Waveform – это программная компонента для генерации волн и их приема. Внутренние интерфейсы и механизм транспорта радиосвязи определяется по необходимости провайдером.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Основной целью является обеспечение переносимости или повторное использование waveform между радио-платформами.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JTRS реорганизованы в рамках Joint Tactical Networking Center (JTNC), организации отвечающую за развитие SDR технологий среди американских военных. </w:t>
      </w:r>
    </w:p>
    <w:p>
      <w:pPr>
        <w:pStyle w:val="Normal"/>
        <w:pBdr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3437890" cy="3209290"/>
            <wp:effectExtent l="0" t="0" r="0" b="0"/>
            <wp:docPr id="2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89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36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3 – Архитектура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JTR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рисунке 3 представлена архитектура JTNC, API, которые определяют услуги, предоставляемые радиостанцией для обработки радио сигналов, такие как GP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S, и т.д. Различие не только поддерживает целостность структуры SCA и сохраняет ее применимость в широком диапазоне областей, и также позволяет развивать содержание каждое семейство спецификаций. [4]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SCA (Software Communication Architecture) – это открытая архитектура, предложенная в рамках JTRS и представляющая собой воплощение концепции SDR, которая предлагает разработчикам коммуникационного оборудования стандартный способ создания, настройки и управления радиоволнами приложений, которые выполняются на платформе [2]. 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рисунке 4 представлена архитектура SCA, которая включает в себя такие объекты, как: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–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>устройства генерирующие сигналы, например, модем, ethernet и т.п.;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–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>программа, генерирующая форму волны (waveform);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–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  <w:t>операционная среда (operating environment), включающая промежуточное ПО;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–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ab/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ядро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SCA (SCA Core Framework).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Средства, которые взаимодействуют с компонентами SCA посредством waveform: наборы API (Application Programming Interface), расположенные в верхней части рисунка 4 – для передачи приема сигналов, в нижней части – для работы аппаратной платформы.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mc:AlternateContent>
          <mc:Choice Requires="wps">
            <w:drawing>
              <wp:inline distT="0" distB="0" distL="0" distR="0" wp14:anchorId="617678D8">
                <wp:extent cx="4422775" cy="3562985"/>
                <wp:effectExtent l="0" t="0" r="0" b="0"/>
                <wp:docPr id="3" name="image4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 descr=""/>
                        <pic:cNvPicPr/>
                      </pic:nvPicPr>
                      <pic:blipFill>
                        <a:blip r:embed="rId6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7">
                                  <a14:imgEffect>
                                    <a14:sharpenSoften amount="25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rcRect l="0" t="351" r="0" b="0"/>
                        <a:stretch/>
                      </pic:blipFill>
                      <pic:spPr>
                        <a:xfrm>
                          <a:off x="0" y="0"/>
                          <a:ext cx="4422240" cy="3562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shapetype_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4.png" stroked="f" style="position:absolute;margin-left:0pt;margin-top:-280.55pt;width:348.15pt;height:280.45pt;mso-position-vertical:top" wp14:anchorId="617678D8" type="shapetype_75">
                <v:imagedata r:id="rId6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Рисунок 4. Архитектура SCA на аппаратной платформе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Так SCA, первоначально созданный для военной коммуникации, предлагает язык описания интерфейсов, где описание компонент реализуется на уровне API и Middleware (ОС) [4].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Платформа может реализовать или предоставить дополнительные функции ОС, но доступ к этим функциям ограничен тем, кто определен в профилях AEP.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Коммуникация программных компонент происходит с помощью логической программной шины, используя модель “клиент-сервер”. Основной идеей создания SCA была попытка организовать переносимость приложений между различными аппаратными архитектурами, которая не была реализована в полном объеме в силу принятых архитектурных решений.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 быстрым развитием программных и аппаратных возможностей появляется проблема обновления устаревших технологий систем радиосвязи, так как для их замены необходимо модифицировать аппаратную платформу. Для решения этой задачи началась разработка Reconfigurable Radio System, и, в частности, Reconfigurable Mobile Device.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Преимущества и недостатки RRS и SCA архитектур представлены в таблицах 1 и 2.</w:t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1. Преимущества и недостатки SCA</w:t>
      </w:r>
    </w:p>
    <w:tbl>
      <w:tblPr>
        <w:tblW w:w="9000" w:type="dxa"/>
        <w:jc w:val="left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left w:w="95" w:type="dxa"/>
          <w:bottom w:w="100" w:type="dxa"/>
          <w:right w:w="100" w:type="dxa"/>
        </w:tblCellMar>
        <w:tblLook w:noVBand="1" w:val="0600" w:noHBand="1" w:lastColumn="0" w:firstColumn="0" w:lastRow="0" w:firstRow="0"/>
      </w:tblPr>
      <w:tblGrid>
        <w:gridCol w:w="1276"/>
        <w:gridCol w:w="7723"/>
      </w:tblGrid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Слабые стороны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8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Не обеспечена переносимость приложений между различными реализациями SCA;</w:t>
            </w:r>
          </w:p>
          <w:p>
            <w:pPr>
              <w:pStyle w:val="ListParagraph"/>
              <w:numPr>
                <w:ilvl w:val="0"/>
                <w:numId w:val="8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Не обеспечена взаимная оптимизация аппаратной и программной части;</w:t>
            </w:r>
          </w:p>
          <w:p>
            <w:pPr>
              <w:pStyle w:val="ListParagraph"/>
              <w:numPr>
                <w:ilvl w:val="0"/>
                <w:numId w:val="8"/>
              </w:numPr>
              <w:pBdr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Сложный, требует большой объем кода, тем самым недостаточно эффективен для коммерческих приложений;</w:t>
            </w:r>
          </w:p>
          <w:p>
            <w:pPr>
              <w:pStyle w:val="ListParagraph"/>
              <w:numPr>
                <w:ilvl w:val="0"/>
                <w:numId w:val="8"/>
              </w:numPr>
              <w:pBdr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Неформализованная модель «клиент-сервер» для взаимодействия между программными компонентами.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Сильные стороны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8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Повторное использование модулей проектирования при определенной конфигурации ОС и аппаратной части.</w:t>
            </w:r>
          </w:p>
        </w:tc>
      </w:tr>
    </w:tbl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2. Преимущества и недостатки RRS</w:t>
      </w:r>
    </w:p>
    <w:tbl>
      <w:tblPr>
        <w:tblW w:w="9000" w:type="dxa"/>
        <w:jc w:val="left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0" w:type="dxa"/>
          <w:left w:w="95" w:type="dxa"/>
          <w:bottom w:w="100" w:type="dxa"/>
          <w:right w:w="100" w:type="dxa"/>
        </w:tblCellMar>
        <w:tblLook w:noVBand="1" w:val="0600" w:noHBand="1" w:lastColumn="0" w:firstColumn="0" w:lastRow="0" w:firstRow="0"/>
      </w:tblPr>
      <w:tblGrid>
        <w:gridCol w:w="1276"/>
        <w:gridCol w:w="7723"/>
      </w:tblGrid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Слабые стороны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Частично реализован на практике.</w:t>
            </w:r>
          </w:p>
        </w:tc>
      </w:tr>
      <w:tr>
        <w:trPr/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Normal"/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Сильные стороны</w:t>
            </w:r>
          </w:p>
        </w:tc>
        <w:tc>
          <w:tcPr>
            <w:tcW w:w="7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  <w:shd w:fill="auto" w:val="clear"/>
          </w:tcPr>
          <w:p>
            <w:pPr>
              <w:pStyle w:val="ListParagraph"/>
              <w:numPr>
                <w:ilvl w:val="0"/>
                <w:numId w:val="9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Переносимость конфигурационного кода;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Организация взаимодействия между различными протоколами, которые представлены в виде приложений для реализации мультирадио системы;</w:t>
            </w:r>
          </w:p>
          <w:p>
            <w:pPr>
              <w:pStyle w:val="ListParagraph"/>
              <w:numPr>
                <w:ilvl w:val="0"/>
                <w:numId w:val="9"/>
              </w:numPr>
              <w:spacing w:lineRule="auto" w:line="360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eastAsia="Times New Roman" w:cs="Times New Roman" w:ascii="Times New Roman" w:hAnsi="Times New Roman"/>
                <w:sz w:val="28"/>
                <w:szCs w:val="28"/>
                <w:lang w:val="ru-RU"/>
              </w:rPr>
              <w:t>Управление радио-ресурсами.</w:t>
            </w:r>
          </w:p>
        </w:tc>
      </w:tr>
    </w:tbl>
    <w:p>
      <w:pPr>
        <w:pStyle w:val="Normal"/>
        <w:pBdr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На основе результатов, представленных в таблицах 1 и 2, </w:t>
      </w:r>
      <w:r>
        <w:rPr>
          <w:rFonts w:eastAsia="Times New Roman" w:cs="Times New Roman" w:ascii="Times New Roman" w:hAnsi="Times New Roman"/>
          <w:sz w:val="28"/>
          <w:szCs w:val="28"/>
        </w:rPr>
        <w:t>можно заметить, что каждая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архитектура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имеет определенные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различия, исходя из которых можно сделать следующий вывод: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RRS обладает наибольшей «гибкостью», но реализован на практике всего лишь частично, в то время как SCA возможно использовать на практике, но он слишком сложен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 реализации.</w:t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spacing w:lineRule="auto" w:line="36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10" w:name="_Toc10501823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ГЛАВА 2. ПОСТАНОВКА ЗАДАЧИ</w:t>
      </w:r>
      <w:bookmarkEnd w:id="10"/>
    </w:p>
    <w:p>
      <w:pPr>
        <w:pStyle w:val="Heading2"/>
        <w:spacing w:lineRule="auto" w:line="3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1" w:name="_Toc10501824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2.1. Техническое задание</w:t>
      </w:r>
      <w:bookmarkEnd w:id="11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ListParagraph"/>
        <w:spacing w:lineRule="auto" w:line="36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Настоящее техническое задание распространяется на разработку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части коммуникационного интерфейса </w:t>
      </w:r>
      <w:r>
        <w:rPr>
          <w:rFonts w:cs="Times New Roman" w:ascii="Times New Roman" w:hAnsi="Times New Roman"/>
          <w:sz w:val="28"/>
          <w:szCs w:val="28"/>
          <w:lang w:val="en-US"/>
        </w:rPr>
        <w:t>MURI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ListParagraph"/>
        <w:spacing w:lineRule="auto" w:line="36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 данной исследовательской работе были поставлены цели: 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изучить возможность применения радио-реконфигурации к протоколам беспроводной связи;</w:t>
      </w:r>
    </w:p>
    <w:p>
      <w:pPr>
        <w:pStyle w:val="ListParagraph"/>
        <w:numPr>
          <w:ilvl w:val="0"/>
          <w:numId w:val="10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исследовать варианты реализации реконфигурируемого радио;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изучить архитектуру радио-мобильного устройства и его компонент;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изучить архитектуру эталонной модели радио-мобильного устройства, его компонент и среды;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описать сценарии для взаимодействия компонент реконфигурированного устройства;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моделирование коммуникационной части интерфейса </w:t>
      </w:r>
      <w:r>
        <w:rPr>
          <w:rFonts w:cs="Times New Roman" w:ascii="Times New Roman" w:hAnsi="Times New Roman"/>
          <w:sz w:val="28"/>
          <w:szCs w:val="28"/>
          <w:lang w:val="en-US"/>
        </w:rPr>
        <w:t>MURI</w:t>
      </w:r>
      <w:r>
        <w:rPr>
          <w:rFonts w:cs="Times New Roman" w:ascii="Times New Roman" w:hAnsi="Times New Roman"/>
          <w:sz w:val="28"/>
          <w:szCs w:val="28"/>
          <w:lang w:val="ru-RU"/>
        </w:rPr>
        <w:t>, тем самым доказать возможность создания такого устройства;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процессе разработки определить параметры для радио-приложений;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реализовать приложение, которое загружает радио-приложение, активирует/деактивирует по надобности, выводит список параметров и установленных радио-приложений, и при необходимости деактивирует или удаляет радио приложение.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описать минимальные требования к реализации интерфейса.</w:t>
      </w:r>
    </w:p>
    <w:p>
      <w:pPr>
        <w:pStyle w:val="Normal"/>
        <w:spacing w:lineRule="auto" w:line="259" w:before="0" w:after="160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2" w:name="_Toc10501825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2.2 Требования при разработке коммуникационной части</w:t>
      </w:r>
      <w:bookmarkEnd w:id="12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 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таблице 3 представлен обзор служб, связанных с Администратором. Определение класса и связанные с ним операции описаны в разделе 4.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Таблица 3. Требования к реализации интерфейса (Administrative Services) [12]</w:t>
      </w:r>
    </w:p>
    <w:tbl>
      <w:tblPr>
        <w:tblStyle w:val="af5"/>
        <w:tblW w:w="901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3062"/>
        <w:gridCol w:w="5956"/>
      </w:tblGrid>
      <w:tr>
        <w:trPr/>
        <w:tc>
          <w:tcPr>
            <w:tcW w:w="3062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Administrative Services</w:t>
            </w:r>
          </w:p>
        </w:tc>
        <w:tc>
          <w:tcPr>
            <w:tcW w:w="5956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Требования</w:t>
            </w:r>
          </w:p>
        </w:tc>
      </w:tr>
      <w:tr>
        <w:trPr/>
        <w:tc>
          <w:tcPr>
            <w:tcW w:w="306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installation/uninstallation of URA</w:t>
            </w:r>
          </w:p>
        </w:tc>
        <w:tc>
          <w:tcPr>
            <w:tcW w:w="5956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Реконфигурируемый MD, описанный в данной дипломной работе, с помощью загрузки и установки программного обеспечения настраивает свои конфигурации. Для поддержки реконфигурации MD администратор запрашивает установку/удаление URA в CM.</w:t>
            </w:r>
          </w:p>
        </w:tc>
      </w:tr>
      <w:tr>
        <w:trPr/>
        <w:tc>
          <w:tcPr>
            <w:tcW w:w="306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creating instance of URA</w:t>
            </w:r>
          </w:p>
        </w:tc>
        <w:tc>
          <w:tcPr>
            <w:tcW w:w="5956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Для активации, установленной URAs, экземпляр соответствующего URAs должен быть создан. Администратор отправляет запрос CM создать экземпляр соответствующего URAs.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CM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создает экземпляр и возвращает подтверждение/создание экземпляра администратору, когда CM решает, что создание экземпляра допустимо.</w:t>
            </w:r>
          </w:p>
        </w:tc>
      </w:tr>
      <w:tr>
        <w:trPr/>
        <w:tc>
          <w:tcPr>
            <w:tcW w:w="306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deleting instance of URA</w:t>
            </w:r>
          </w:p>
        </w:tc>
        <w:tc>
          <w:tcPr>
            <w:tcW w:w="5956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Поскольку экземпляры URAs занимают ресурсы памяти Реконфигурируемого MD, может потребоваться удалить экземпляры URAs, которые в данный момент не используются/не требуется. Администратор отправляет запрос CM удалить экземпляр(ы) таких URAs.</w:t>
            </w:r>
          </w:p>
        </w:tc>
      </w:tr>
      <w:tr>
        <w:trPr/>
        <w:tc>
          <w:tcPr>
            <w:tcW w:w="306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getting/configuring URA Parameters</w:t>
            </w:r>
          </w:p>
        </w:tc>
        <w:tc>
          <w:tcPr>
            <w:tcW w:w="5956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Администратор запрашивает у CM данные, для того чтобы обеспечить необходимыми параметрами URAs, для того, чтобы управлять созданным экземпляром.</w:t>
            </w:r>
          </w:p>
        </w:tc>
      </w:tr>
      <w:tr>
        <w:trPr/>
        <w:tc>
          <w:tcPr>
            <w:tcW w:w="306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Updating instance of URA</w:t>
            </w:r>
          </w:p>
        </w:tc>
        <w:tc>
          <w:tcPr>
            <w:tcW w:w="5956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Экземпляры установленных URAs обновляются, как правило, в процессе замены, конфигурации сохраняются.</w:t>
            </w:r>
          </w:p>
        </w:tc>
      </w:tr>
      <w:tr>
        <w:trPr/>
        <w:tc>
          <w:tcPr>
            <w:tcW w:w="3062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URA List</w:t>
            </w:r>
          </w:p>
        </w:tc>
        <w:tc>
          <w:tcPr>
            <w:tcW w:w="5956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В реконфигурируемом MD URA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s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может быть установлено, создано или активировано. Чтобы управлять каждым свойством URA, администратор запрашивает CM предоставить список, который включает ID и имя, а также статус каждого URA.</w:t>
            </w:r>
          </w:p>
        </w:tc>
      </w:tr>
    </w:tbl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таблице 4 представлен обзор служб управления доступом, связанных с MPM. Определение класса и связанные операции описаны в разделе 4.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Таблица 4.</w:t>
      </w:r>
      <w:r>
        <w:rPr>
          <w:rFonts w:cs="Times New Roman" w:ascii="Times New Roman" w:hAnsi="Times New Roman"/>
          <w:sz w:val="28"/>
          <w:szCs w:val="28"/>
        </w:rPr>
        <w:t xml:space="preserve"> Требования к реализации интерфейса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(</w:t>
      </w:r>
      <w:r>
        <w:rPr>
          <w:rFonts w:cs="Times New Roman" w:ascii="Times New Roman" w:hAnsi="Times New Roman"/>
          <w:sz w:val="28"/>
          <w:szCs w:val="28"/>
        </w:rPr>
        <w:t>Access Control Services</w:t>
      </w:r>
      <w:r>
        <w:rPr>
          <w:rFonts w:cs="Times New Roman" w:ascii="Times New Roman" w:hAnsi="Times New Roman"/>
          <w:sz w:val="28"/>
          <w:szCs w:val="28"/>
          <w:lang w:val="ru-RU"/>
        </w:rPr>
        <w:t>) [12]</w:t>
      </w:r>
    </w:p>
    <w:tbl>
      <w:tblPr>
        <w:tblStyle w:val="af5"/>
        <w:tblW w:w="9019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noVBand="1" w:val="04a0" w:noHBand="0" w:lastColumn="0" w:firstColumn="1" w:lastRow="0" w:firstRow="1"/>
      </w:tblPr>
      <w:tblGrid>
        <w:gridCol w:w="2844"/>
        <w:gridCol w:w="6174"/>
      </w:tblGrid>
      <w:tr>
        <w:trPr/>
        <w:tc>
          <w:tcPr>
            <w:tcW w:w="2844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Access Control Services</w:t>
            </w:r>
          </w:p>
        </w:tc>
        <w:tc>
          <w:tcPr>
            <w:tcW w:w="6174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Требования</w:t>
            </w:r>
          </w:p>
        </w:tc>
      </w:tr>
      <w:tr>
        <w:trPr/>
        <w:tc>
          <w:tcPr>
            <w:tcW w:w="284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URA List</w:t>
            </w:r>
          </w:p>
        </w:tc>
        <w:tc>
          <w:tcPr>
            <w:tcW w:w="6174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MPM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реконфигурируемого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MD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активирует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URAs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, в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MPM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нужно передать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URAlist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. Для этой цели,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MPM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запрашивает у СМ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URAlist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. После получения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MPM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списка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URA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CM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возвращает список, который включает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ID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 и имя, а также состояние каждого </w:t>
            </w: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URA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.</w:t>
            </w:r>
          </w:p>
        </w:tc>
      </w:tr>
      <w:tr>
        <w:trPr/>
        <w:tc>
          <w:tcPr>
            <w:tcW w:w="284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Activation/deactivation of URAs</w:t>
            </w:r>
          </w:p>
        </w:tc>
        <w:tc>
          <w:tcPr>
            <w:tcW w:w="6174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MPM запрашивает RCM активировать / деактивировать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URA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(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s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) в зависимости от состояния URA, предоставленного из CM. RCM выполняет активацию / деактивацию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URA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(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s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) и подтверждает запрос/выдает ошибку.</w:t>
            </w:r>
          </w:p>
        </w:tc>
      </w:tr>
      <w:tr>
        <w:trPr/>
        <w:tc>
          <w:tcPr>
            <w:tcW w:w="284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Creation/termination of associations</w:t>
            </w:r>
          </w:p>
        </w:tc>
        <w:tc>
          <w:tcPr>
            <w:tcW w:w="6174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URA может выполняться автономно или по вызову. Во втором случае MPM запрашивает RCM для запуска радиосвязи.</w:t>
            </w:r>
          </w:p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В случае остановки радиосвязи MPM отправляет запрос RCM для остановки радиосвязи. Затем RCM запрашивает у URA остановки радиосвязи и отправляет информационное сообщение.</w:t>
            </w:r>
          </w:p>
        </w:tc>
      </w:tr>
      <w:tr>
        <w:trPr/>
        <w:tc>
          <w:tcPr>
            <w:tcW w:w="284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en-US"/>
              </w:rPr>
              <w:t>Creation/termination of data flows into/from associations</w:t>
            </w:r>
          </w:p>
        </w:tc>
        <w:tc>
          <w:tcPr>
            <w:tcW w:w="6174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МРМ запрашивает RCM создание/прерывание работы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URA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(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s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 xml:space="preserve">), для активации установленных 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URA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(</w:t>
            </w:r>
            <w:r>
              <w:rPr>
                <w:rFonts w:cs="Times New Roman" w:ascii="Times New Roman" w:hAnsi="Times New Roman"/>
                <w:sz w:val="28"/>
                <w:szCs w:val="28"/>
              </w:rPr>
              <w:t>s</w:t>
            </w: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).</w:t>
            </w:r>
          </w:p>
        </w:tc>
      </w:tr>
      <w:tr>
        <w:trPr/>
        <w:tc>
          <w:tcPr>
            <w:tcW w:w="284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Flexible Data flow</w:t>
            </w:r>
          </w:p>
        </w:tc>
        <w:tc>
          <w:tcPr>
            <w:tcW w:w="6174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MPM отправляет запрос RCM на перераспределения/разделения/объединения потока данных</w:t>
            </w:r>
          </w:p>
        </w:tc>
      </w:tr>
      <w:tr>
        <w:trPr/>
        <w:tc>
          <w:tcPr>
            <w:tcW w:w="2844" w:type="dxa"/>
            <w:tcBorders/>
            <w:shd w:fill="auto" w:val="clear"/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</w:rPr>
              <w:t>Errors reporting</w:t>
            </w:r>
          </w:p>
        </w:tc>
        <w:tc>
          <w:tcPr>
            <w:tcW w:w="6174" w:type="dxa"/>
            <w:tcBorders/>
            <w:shd w:fill="auto" w:val="clear"/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cs="Times New Roman" w:ascii="Times New Roman" w:hAnsi="Times New Roman"/>
                <w:sz w:val="28"/>
                <w:szCs w:val="28"/>
                <w:lang w:val="ru-RU"/>
              </w:rPr>
              <w:t>Во время процедуры обработки multi-RAT в реконфигурируемом MD могут возникнуть различного вида ошибки в RCF. При возникновении ошибки CM должен сообщить об этом MPM. Например: в случае объединения нескольких разных спектров  MRC сообщает об этой ошибке CM, который сообщает об ошибке MPM.</w:t>
            </w:r>
          </w:p>
        </w:tc>
      </w:tr>
    </w:tbl>
    <w:p>
      <w:pPr>
        <w:pStyle w:val="Normal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2"/>
        <w:spacing w:lineRule="auto" w:line="36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13" w:name="_Toc10501826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2.3. Концепция реконфигурируемого мобильного устройства</w:t>
      </w:r>
      <w:bookmarkEnd w:id="13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 w:before="0" w:after="1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Планируется реализовать коммуникационные протоколы в виде простых приложений, которые можно скачивать с предустановленного магазина приложений. </w:t>
      </w:r>
    </w:p>
    <w:p>
      <w:pPr>
        <w:pStyle w:val="Normal"/>
        <w:spacing w:lineRule="auto" w:line="360" w:before="0" w:after="1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Эти “приложения” будут нести в себе новые модификации для удобства пользователя: быстродействие, работа сети в любой геолокационной точке. Надежность и приватность играют важную роль в этой сфере. Для многих пользователей это является востребованной функцией у беспроводных связей.</w:t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cs="Times New Roman"/>
          <w:sz w:val="28"/>
          <w:szCs w:val="28"/>
        </w:rPr>
      </w:pPr>
      <w:r>
        <w:rPr/>
        <mc:AlternateContent>
          <mc:Choice Requires="wps">
            <w:drawing>
              <wp:inline distT="0" distB="0" distL="0" distR="0" wp14:anchorId="6666A279">
                <wp:extent cx="5731510" cy="3030855"/>
                <wp:effectExtent l="0" t="0" r="0" b="0"/>
                <wp:docPr id="4" name="Picture 3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34" descr=""/>
                        <pic:cNvPicPr/>
                      </pic:nvPicPr>
                      <pic:blipFill>
                        <a:blip r:embed="rId8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9">
                                  <a14:imgEffect>
                                    <a14:brightnessContrast bright="20000" contrast="-4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5730840" cy="30301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ID="Picture 34" stroked="f" style="position:absolute;margin-left:0pt;margin-top:-238.65pt;width:451.2pt;height:238.55pt;mso-position-vertical:top" wp14:anchorId="6666A279" type="shapetype_75">
                <v:imagedata r:id="rId8" o:detectmouseclick="t"/>
                <w10:wrap type="none"/>
                <v:stroke color="#3465a4" joinstyle="round" endcap="flat"/>
              </v:shape>
            </w:pict>
          </mc:Fallback>
        </mc:AlternateContent>
      </w:r>
    </w:p>
    <w:p>
      <w:pPr>
        <w:pStyle w:val="Normal"/>
        <w:spacing w:lineRule="auto" w:line="360"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</w:t>
      </w:r>
      <w:r>
        <w:rPr>
          <w:rFonts w:cs="Times New Roman" w:ascii="Times New Roman" w:hAnsi="Times New Roman"/>
          <w:sz w:val="28"/>
          <w:szCs w:val="28"/>
          <w:lang w:val="ru-RU"/>
        </w:rPr>
        <w:t>5</w:t>
      </w:r>
      <w:r>
        <w:rPr>
          <w:rFonts w:cs="Times New Roman" w:ascii="Times New Roman" w:hAnsi="Times New Roman"/>
          <w:sz w:val="28"/>
          <w:szCs w:val="28"/>
        </w:rPr>
        <w:t xml:space="preserve"> – Пример радио-приложений и реконфигурируемого мобильного устройства.</w:t>
      </w:r>
    </w:p>
    <w:p>
      <w:pPr>
        <w:pStyle w:val="Normal"/>
        <w:spacing w:lineRule="auto" w:line="360" w:before="0" w:after="16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Как показано на рисунке 5 о</w:t>
      </w:r>
      <w:r>
        <w:rPr>
          <w:rFonts w:cs="Times New Roman" w:ascii="Times New Roman" w:hAnsi="Times New Roman"/>
          <w:sz w:val="28"/>
          <w:szCs w:val="28"/>
        </w:rPr>
        <w:t xml:space="preserve">ожидается, что возможность реконфигурации устройства будет иметь важное значение для эффективной эксплуатации всей беспроводной связи, в том числе систем сотовой связи (в стандартах GSM, UMTS, так и LTE, и т.д.), ГВС, ЛВС и так далее. </w:t>
      </w:r>
      <w:r>
        <w:rPr>
          <w:rFonts w:cs="Times New Roman" w:ascii="Times New Roman" w:hAnsi="Times New Roman"/>
          <w:sz w:val="28"/>
          <w:szCs w:val="28"/>
          <w:lang w:val="ru-RU"/>
        </w:rPr>
        <w:t>[</w:t>
      </w:r>
      <w:r>
        <w:rPr>
          <w:rFonts w:cs="Times New Roman" w:ascii="Times New Roman" w:hAnsi="Times New Roman"/>
          <w:sz w:val="28"/>
          <w:szCs w:val="28"/>
        </w:rPr>
        <w:t>1</w:t>
      </w:r>
      <w:r>
        <w:rPr>
          <w:rFonts w:cs="Times New Roman" w:ascii="Times New Roman" w:hAnsi="Times New Roman"/>
          <w:sz w:val="28"/>
          <w:szCs w:val="28"/>
          <w:lang w:val="ru-RU"/>
        </w:rPr>
        <w:t>]</w:t>
      </w:r>
    </w:p>
    <w:p>
      <w:pPr>
        <w:pStyle w:val="Normal"/>
        <w:spacing w:lineRule="auto" w:line="360" w:before="0" w:after="1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Многие фирмы и корпорации стараются перейти на беспроводную связь. На данном этапе планируется реализовать такую сеть с помощью мобильного устройства. </w:t>
      </w:r>
    </w:p>
    <w:p>
      <w:pPr>
        <w:pStyle w:val="Normal"/>
        <w:spacing w:lineRule="auto" w:line="360" w:before="0" w:after="1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будущем планируется выйти на уровень, когда разработчик сможет получить доступ и модифицировать беспроводную аппаратуру с помощью таких радио-приложений.</w:t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spacing w:lineRule="auto" w:line="36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14" w:name="_Toc10501827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ГЛАВА 3. ОБЗОР ПРОГРАММНЫХ СРЕДСТВ</w:t>
      </w:r>
      <w:bookmarkEnd w:id="14"/>
    </w:p>
    <w:p>
      <w:pPr>
        <w:pStyle w:val="Heading2"/>
        <w:spacing w:lineRule="auto" w:line="36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15" w:name="_Toc10501828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3.1. Выбор программного обеспечения</w:t>
      </w:r>
      <w:bookmarkEnd w:id="15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Для реализации задачи было принято решение разрабатывать интерфейс в среде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CLion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на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Linux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, пользуясь функционалом С++11.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Обоснованием этого решения служит то, что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Linux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является бесплатной операционной системой, которая поддерживает большинство языков программирования и обеспечивает приватность.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Так же у данной ОС всегда стабильная скорость работы и с открытым и надежным ПО.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CLion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версия компилятора для языков С и С++ от компании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Jetbrains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является умной и быстрой средой разработки для кроссплатформенных приложений с удобным рефакторингом кода и поддержкой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CMake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C++ – это язык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программиования</w:t>
      </w:r>
      <w:r>
        <w:rPr>
          <w:rFonts w:cs="Times New Roman" w:ascii="Times New Roman" w:hAnsi="Times New Roman"/>
          <w:sz w:val="28"/>
          <w:szCs w:val="28"/>
        </w:rPr>
        <w:t xml:space="preserve">, реализация которого доступна на многих платформах. Многие производители предоставляют компиляторы C++, включая Free Software Foundation, Microsoft, Intel и IBM.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C++ стандартизован Международной Организацией Стандартизации (ISO), последняя версия которого была ратифицирована и опубликована ISO в 2014 года ISO/IEC 14882:2014(C++14). 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C ++ 11 - это основная версия стандарта C ++, выпущенная в 2011 году, которая предоставляет множество новых функций в C ++, которые делают язык более безопасным, быстрым, а также более простым и 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удобным </w:t>
      </w:r>
      <w:r>
        <w:rPr>
          <w:rFonts w:cs="Times New Roman" w:ascii="Times New Roman" w:hAnsi="Times New Roman"/>
          <w:sz w:val="28"/>
          <w:szCs w:val="28"/>
        </w:rPr>
        <w:t>в использовании.</w:t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lineRule="auto" w:line="360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6" w:name="_Toc10501829"/>
      <w:r>
        <w:rPr>
          <w:rFonts w:cs="Times New Roman" w:ascii="Times New Roman" w:hAnsi="Times New Roman"/>
          <w:color w:val="auto"/>
          <w:sz w:val="28"/>
          <w:szCs w:val="28"/>
        </w:rPr>
        <w:t>ГЛАВА 4. РАЗРАБОТКА ИНТЕРФЕЙСА</w:t>
      </w:r>
      <w:bookmarkEnd w:id="16"/>
    </w:p>
    <w:p>
      <w:pPr>
        <w:pStyle w:val="Heading2"/>
        <w:spacing w:lineRule="auto" w:line="3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7" w:name="_Toc10501830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4.1 Архитектура реконфигурируемого мобильного устройства</w:t>
      </w:r>
      <w:bookmarkEnd w:id="17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На рисунке 6 продемонстрирована архитектура реконфигурируемой эталонной модели для мульти-радио приложений. Как показано на рисунке, архитектура реконфигурируемого мобильного устройства должна включать как минимум радио-компьютер. В примере, часть, выделенная красной пунктирной линией, принадлежит либо радио-компьютеру, либо центральному процессору в зависимости от конкретной реализации.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ind w:left="-1134" w:hanging="0"/>
        <w:jc w:val="both"/>
        <w:rPr>
          <w:rFonts w:ascii="Times New Roman" w:hAnsi="Times New Roman" w:cs="Times New Roman"/>
          <w:sz w:val="28"/>
          <w:szCs w:val="28"/>
        </w:rPr>
      </w:pPr>
      <w:r>
        <w:rPr/>
        <w:object>
          <v:shape id="ole_rId10" style="width:543.75pt;height:347.35pt" o:ole="">
            <v:imagedata r:id="rId11" o:title=""/>
          </v:shape>
          <o:OLEObject Type="Embed" ProgID="Visio.Drawing.11" ShapeID="ole_rId10" DrawAspect="Content" ObjectID="_1357133927" r:id="rId10"/>
        </w:objec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Рисунок 6 – Архитектура </w:t>
      </w:r>
      <w:r>
        <w:rPr>
          <w:rFonts w:cs="Times New Roman" w:ascii="Times New Roman" w:hAnsi="Times New Roman"/>
          <w:sz w:val="28"/>
          <w:szCs w:val="28"/>
          <w:lang w:val="en-US"/>
        </w:rPr>
        <w:t>RDM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Центральный процессор запускает операционную систему, которая предпочтительно выполняется на основе не-реального времени, в то время как работа радио-компьютера должна выполняться другой операционной системой, которая должна поддерживать операции радио-приложений в реальном времени.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Центральное процессорное устройство (</w:t>
      </w:r>
      <w:r>
        <w:rPr>
          <w:rFonts w:cs="Times New Roman" w:ascii="Times New Roman" w:hAnsi="Times New Roman"/>
          <w:sz w:val="28"/>
          <w:szCs w:val="28"/>
          <w:lang w:val="en-US"/>
        </w:rPr>
        <w:t>CPU</w:t>
      </w:r>
      <w:r>
        <w:rPr>
          <w:rFonts w:cs="Times New Roman" w:ascii="Times New Roman" w:hAnsi="Times New Roman"/>
          <w:sz w:val="28"/>
          <w:szCs w:val="28"/>
          <w:lang w:val="ru-RU"/>
        </w:rPr>
        <w:t>) включает в себя следующие программные компоненты: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Драйвер (Driver), который активизирует аппаратные устройства (например, камера, динамики и т.д.) на данном мобильном устройстве.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ОС общего назначения (non-real time OS) для выполнения администратора, политики мобильности, сетевого стека и монитора, которые являются частью CSL, как описано выше. Для мульти-радио приложений ОС может включать RCF (часть центрального процессора).</w:t>
      </w:r>
    </w:p>
    <w:p>
      <w:pPr>
        <w:pStyle w:val="ListParagraph"/>
        <w:numPr>
          <w:ilvl w:val="0"/>
          <w:numId w:val="5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Радио-контроллер (Radio Controller) радио-приложения, отправляющем контекстную информацию на монитор и отправляющем/получающем данные в/из сетевого стека.</w:t>
      </w:r>
    </w:p>
    <w:p>
      <w:pPr>
        <w:pStyle w:val="ListParagraph"/>
        <w:spacing w:lineRule="auto" w:line="360"/>
        <w:ind w:left="1440" w:hanging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Радио-компьютер должен включать следующие компоненты: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ROS (Radio OS) – это операционная система реального времени.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Драйвер радио-платформы (</w:t>
      </w:r>
      <w:r>
        <w:rPr>
          <w:rFonts w:cs="Times New Roman" w:ascii="Times New Roman" w:hAnsi="Times New Roman"/>
          <w:sz w:val="28"/>
          <w:szCs w:val="28"/>
          <w:lang w:val="en-US"/>
        </w:rPr>
        <w:t>R</w:t>
      </w:r>
      <w:r>
        <w:rPr>
          <w:rFonts w:cs="Times New Roman" w:ascii="Times New Roman" w:hAnsi="Times New Roman"/>
          <w:sz w:val="28"/>
          <w:szCs w:val="28"/>
          <w:lang w:val="ru-RU"/>
        </w:rPr>
        <w:t>adio Platform Driver), который является аппаратным драйвером для ROS для взаимодействия с оборудованием радио-платформы.</w:t>
      </w:r>
    </w:p>
    <w:p>
      <w:pPr>
        <w:pStyle w:val="ListParagraph"/>
        <w:numPr>
          <w:ilvl w:val="0"/>
          <w:numId w:val="6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5 объектов </w:t>
      </w:r>
      <w:r>
        <w:rPr>
          <w:rFonts w:cs="Times New Roman" w:ascii="Times New Roman" w:hAnsi="Times New Roman"/>
          <w:sz w:val="28"/>
          <w:szCs w:val="28"/>
          <w:lang w:val="en-US"/>
        </w:rPr>
        <w:t>RCF</w:t>
      </w:r>
      <w:r>
        <w:rPr>
          <w:rFonts w:cs="Times New Roman" w:ascii="Times New Roman" w:hAnsi="Times New Roman"/>
          <w:sz w:val="28"/>
          <w:szCs w:val="28"/>
          <w:lang w:val="ru-RU"/>
        </w:rPr>
        <w:t>, представленных в разделе 1.1, подразделяются на две группы. Одна группа относится к режиму реального времени и другая группа к режиму не-реального времени выполнения, как показано на рисунке 5. Какие объекты интерфейса RCF относятся к исполнению в реальном времени и не-реальном времени может определить каждый поставщик.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4.2. Информационная модель радио-компьютер</w:t>
      </w:r>
      <w:bookmarkStart w:id="18" w:name="_Toc10501831"/>
      <w:bookmarkEnd w:id="18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а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Информационная модель радио-компьютера описывает объекты, представлены на следующей странице на рисунке 7.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RCUser – описывает информацию, связанную с пользователем радио-компьютера.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RadioComputer – описывает все ресурсы и интерфейсы, связанные с аппаратным и программным обеспечением реконфигурируемого радио-терминала, а также информацию, связанную с радио-ресурсами и их параметрами в терминале.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RCCapabilities – содержит информацию о возможностях радио-компьютера, включая аппаратные средства, программное обеспечение, возможности передачи и измерений, такие как поддерживаемые радио-интерфейсы, максимальная мощность передачи и т. д.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RadioApp – описывает установленные радио-приложения.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RadioOS – описывает установленную Radio OS.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RCProfile – содержит общую информацию о радио-компьютере, например, идентификатор терминала (</w:t>
      </w:r>
      <w:r>
        <w:rPr>
          <w:rFonts w:cs="Times New Roman" w:ascii="Times New Roman" w:hAnsi="Times New Roman"/>
          <w:sz w:val="28"/>
          <w:szCs w:val="28"/>
          <w:lang w:val="en-US"/>
        </w:rPr>
        <w:t>ID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).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RCConfiguration – содержит информацию о текущей конфигурации радио-компьютера.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Link – содержит информацию о одном активном радио-приложении, и соответствующие связи между реконфигурируемыми радио-терминалами и сетей радиодоступа (Radio Access Networks). Каждый экземпляр класса RCConfiguration может иметь как несколько экземпляров класса Link в качестве членов, так и не одного.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LinkProfile – содержит общие сведения об этом активном соединении, например, идентификатор (link ID), идентификатор ячейки обслуживания (serving cell ID), используемый канал и т.д.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7620" distL="0" distR="0">
            <wp:extent cx="5029200" cy="8412480"/>
            <wp:effectExtent l="0" t="0" r="0" b="0"/>
            <wp:docPr id="5" name="Рисунок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841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7 – Объекты коммуникационной части радо-компьютера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LinkMeasurments – содержит текущие измерения (данные мгновенных измерений и статистические данные производительности, полученные из этих данных), связанные с этим активным соединением, такие как частота ошибок (Error Rate), мощность и измерение отношения сигнал/шум (Signal to Noise Ratio).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RCMeasurements – содержит текущие измерения (данные мгновенных измерений и статистические данные производительности, полученные из этих данных), связанные с реконфигурируемым радио-терминалом, например, измерения емкости батареи и местоположения терминала.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Channel – описывает один частотный канал, который может иметь или не иметь активных соединений на нем.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ChannelProfile – содержит общие сведения об этом частотном канале, например, идентификатор канала (channel ID), среднюю частоту, полоса пропускания и используемый радио-интерфейс.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ChannelMeasurements – содержит текущие измерения (данные мгновенных измерений и статистические данные производительности, полученные из этих данных), относящиеся к данному частотному каналу, например, измерения помех и нагрузки.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19" w:name="_Toc10501832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 xml:space="preserve">4.3. Обзор интерфейса </w:t>
      </w: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>MURI</w:t>
      </w:r>
      <w:bookmarkEnd w:id="19"/>
    </w:p>
    <w:p>
      <w:pPr>
        <w:pStyle w:val="Normal"/>
        <w:spacing w:lineRule="auto" w:line="360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352800" cy="800100"/>
            <wp:effectExtent l="0" t="0" r="0" b="0"/>
            <wp:docPr id="6" name="Рисунок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8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Рисунок 8 – Мультирадио интерфейс (</w:t>
      </w:r>
      <w:r>
        <w:rPr>
          <w:rFonts w:cs="Times New Roman" w:ascii="Times New Roman" w:hAnsi="Times New Roman"/>
          <w:sz w:val="28"/>
          <w:szCs w:val="28"/>
          <w:lang w:val="en-US"/>
        </w:rPr>
        <w:t>MURI</w:t>
      </w:r>
      <w:r>
        <w:rPr>
          <w:rFonts w:cs="Times New Roman" w:ascii="Times New Roman" w:hAnsi="Times New Roman"/>
          <w:sz w:val="28"/>
          <w:szCs w:val="28"/>
          <w:lang w:val="ru-RU"/>
        </w:rPr>
        <w:t>)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На рисунке 8 показана связь между Радио компьютером и пользователем. </w:t>
      </w:r>
      <w:r>
        <w:rPr>
          <w:rFonts w:cs="Times New Roman" w:ascii="Times New Roman" w:hAnsi="Times New Roman"/>
          <w:sz w:val="28"/>
          <w:szCs w:val="28"/>
          <w:lang w:val="en-US"/>
        </w:rPr>
        <w:t>MURI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является интерфейсом радио компьютера для коммуникации с пользователем. Рисунок 8 иллюстрирует диаграмму </w:t>
      </w:r>
      <w:r>
        <w:rPr>
          <w:rFonts w:cs="Times New Roman" w:ascii="Times New Roman" w:hAnsi="Times New Roman"/>
          <w:sz w:val="28"/>
          <w:szCs w:val="28"/>
          <w:lang w:val="en-US"/>
        </w:rPr>
        <w:t>UML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для </w:t>
      </w:r>
      <w:r>
        <w:rPr>
          <w:rFonts w:cs="Times New Roman" w:ascii="Times New Roman" w:hAnsi="Times New Roman"/>
          <w:sz w:val="28"/>
          <w:szCs w:val="28"/>
          <w:lang w:val="en-US"/>
        </w:rPr>
        <w:t>MURI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</w:t>
      </w:r>
      <w:r>
        <w:rPr>
          <w:rFonts w:cs="Times New Roman" w:ascii="Times New Roman" w:hAnsi="Times New Roman"/>
          <w:sz w:val="28"/>
          <w:szCs w:val="28"/>
          <w:lang w:val="en-US"/>
        </w:rPr>
        <w:t>MURI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поддерживает 3 основные службы (административные службы, службы контроля доступа и службы потока данных), которые более подробно описаны в разделе 4.3.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0" w:name="_Toc10501833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4.3. Архитектура мульти-радио интерфейса</w:t>
      </w:r>
      <w:bookmarkEnd w:id="20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Интерфейс </w:t>
      </w:r>
      <w:r>
        <w:rPr>
          <w:rFonts w:cs="Times New Roman" w:ascii="Times New Roman" w:hAnsi="Times New Roman"/>
          <w:sz w:val="28"/>
          <w:szCs w:val="28"/>
          <w:lang w:val="en-US"/>
        </w:rPr>
        <w:t>MURI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находится между двумя компонентами </w:t>
      </w:r>
      <w:r>
        <w:rPr>
          <w:rFonts w:cs="Times New Roman" w:ascii="Times New Roman" w:hAnsi="Times New Roman"/>
          <w:sz w:val="28"/>
          <w:szCs w:val="28"/>
          <w:lang w:val="en-US"/>
        </w:rPr>
        <w:t>CSL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RCF</w:t>
      </w:r>
      <w:r>
        <w:rPr>
          <w:rFonts w:cs="Times New Roman" w:ascii="Times New Roman" w:hAnsi="Times New Roman"/>
          <w:sz w:val="28"/>
          <w:szCs w:val="28"/>
          <w:lang w:val="ru-RU"/>
        </w:rPr>
        <w:t>, и взаимодействует с компонентами радио-мобильного устройства посредством трех служб, которые представлены ниже на рисунке 9.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MURI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включает три основных сервиса: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Административные службы (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Administrative Services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)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;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Службы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контроля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доступа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(Access Control Services);</w:t>
      </w:r>
    </w:p>
    <w:p>
      <w:pPr>
        <w:pStyle w:val="ListParagraph"/>
        <w:numPr>
          <w:ilvl w:val="0"/>
          <w:numId w:val="3"/>
        </w:numPr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Службы потока данных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(Data Flow Services).</w:t>
      </w:r>
    </w:p>
    <w:p>
      <w:pPr>
        <w:pStyle w:val="Normal"/>
        <w:tabs>
          <w:tab w:val="left" w:pos="3273" w:leader="none"/>
        </w:tabs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ab/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4540250" cy="4229735"/>
            <wp:effectExtent l="0" t="0" r="0" b="0"/>
            <wp:docPr id="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9 – Службы и сервисы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MURI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Административные службы используются некоторым приложением для конфигурации устройства, т. е. администратором, который включен в CSL, чтобы установить/удалить новый RA в реконфигурируемое мобильное устройство и создать/удалить экземпляр RA.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Установка и загрузка могут происходить как во время запуска устройства для настройки сетевого подключения для постоянного использования, так и во время выполнения, когда требуется реконфигурация доступного набора мульти-радио приложений.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Интерфейс MURI не содержит в себе функционал, позволяющий определять, когда и как мобильное устройство обнаруживает необходимость в реконфигурации.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Служба контроля доступа используется для контроля доступа к сети, основываясь на доступности и актуальности сетевого подключения, используя список доступных/разрешенных радио-приложений.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Сами предлагаемые радио-приложения могут определяться, основываясь на конкретном локальном месте, например, метро, где из беспроводных сетей стабильно работает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, так же сам пользователь может выбирать нужные ему радио-приложения, либо оператор сети, если истек срок подписки в одном приложении (коммуникационном протоколе), подключиться с помощью другого.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1905" distL="0" distR="0">
            <wp:extent cx="4020185" cy="5884545"/>
            <wp:effectExtent l="0" t="0" r="0" b="0"/>
            <wp:docPr id="8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0185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10 – подробная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UML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диаграмма интерфейса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MURI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[11]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Службы потока данных обычно используются сетевым стеком реконфигурируемого мобильного устройства, например, стеком TCP/IP.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Службы потока данных представляют собой набор (логических) служб на канальном уровне связи, которые независимо от того, какое приложение в данный момент активно, поддерживает передачу потока данных.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21" w:name="_Toc10501834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4.4. Реализация интерфейса</w:t>
      </w:r>
      <w:bookmarkEnd w:id="21"/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Для реализации были </w:t>
      </w:r>
      <w:r>
        <w:rPr>
          <w:rFonts w:eastAsia="Times New Roman" w:cs="Times New Roman" w:ascii="Times New Roman" w:hAnsi="Times New Roman"/>
          <w:strike/>
          <w:sz w:val="28"/>
          <w:szCs w:val="28"/>
          <w:lang w:val="ru-RU"/>
        </w:rPr>
        <w:t>и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описаны сценарии и процессы работы сервисов коммуникационной части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MURI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Далее предоставляется описание сценариев:</w:t>
      </w:r>
    </w:p>
    <w:p>
      <w:pPr>
        <w:pStyle w:val="ListParagraph"/>
        <w:numPr>
          <w:ilvl w:val="0"/>
          <w:numId w:val="11"/>
        </w:numPr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установки/удаления радио-приложения;</w:t>
      </w:r>
    </w:p>
    <w:p>
      <w:pPr>
        <w:pStyle w:val="ListParagraph"/>
        <w:numPr>
          <w:ilvl w:val="0"/>
          <w:numId w:val="11"/>
        </w:numPr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создания/удаления экземпляра радио-приложения;</w:t>
      </w:r>
    </w:p>
    <w:p>
      <w:pPr>
        <w:pStyle w:val="ListParagraph"/>
        <w:numPr>
          <w:ilvl w:val="0"/>
          <w:numId w:val="11"/>
        </w:numPr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активации и деактивации радио-приложения, включающие в себя варианты принудительной активации и деактивации, при определенном статусе радио-приложения;</w:t>
      </w:r>
    </w:p>
    <w:p>
      <w:pPr>
        <w:pStyle w:val="ListParagraph"/>
        <w:numPr>
          <w:ilvl w:val="0"/>
          <w:numId w:val="11"/>
        </w:numPr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получение списка установленных радио-приложений.</w:t>
      </w:r>
    </w:p>
    <w:p>
      <w:pPr>
        <w:pStyle w:val="ListParagraph"/>
        <w:spacing w:lineRule="auto" w:line="360"/>
        <w:ind w:left="1508" w:hanging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рисунке 11, представлено описание процесса установки и удаления радио-приложения.</w:t>
      </w:r>
    </w:p>
    <w:p>
      <w:pPr>
        <w:pStyle w:val="Normal"/>
        <w:spacing w:lineRule="auto" w:line="360"/>
        <w:ind w:left="-1134" w:hanging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object>
          <v:shape id="ole_rId16" style="width:565.05pt;height:191.8pt" o:ole="">
            <v:imagedata r:id="rId17" o:title=""/>
          </v:shape>
          <o:OLEObject Type="Embed" ProgID="Visio.Drawing.15" ShapeID="ole_rId16" DrawAspect="Content" ObjectID="_790536908" r:id="rId16"/>
        </w:object>
      </w:r>
      <w:r>
        <w:rPr/>
        <w:object>
          <v:shape id="ole_rId18" style="width:565.05pt;height:273pt" o:ole="">
            <v:imagedata r:id="rId19" o:title=""/>
          </v:shape>
          <o:OLEObject Type="Embed" ProgID="Visio.Drawing.15" ShapeID="ole_rId18" DrawAspect="Content" ObjectID="_579812380" r:id="rId18"/>
        </w:object>
      </w:r>
    </w:p>
    <w:p>
      <w:pPr>
        <w:pStyle w:val="Normal"/>
        <w:spacing w:lineRule="auto" w:line="360"/>
        <w:ind w:left="-1134" w:hanging="0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11 – Скачивание пакета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RA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и удаление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URA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[11]</w:t>
      </w:r>
    </w:p>
    <w:p>
      <w:pPr>
        <w:pStyle w:val="Normal"/>
        <w:spacing w:lineRule="auto" w:line="360"/>
        <w:ind w:left="-1134" w:hanging="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В данном сценарии описывается поведение реконфигурированного мобильного устройства при установке и удалении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URA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– унифицированного радио-приложения.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Для установки пакета с радио-приложением Администратор отправляет заявку, включающую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ID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пакета, поставщику радио-услуг или магазину с радио-приложениями. В ответ Администратор получает пакет, который отправляет в Файловый менеджер для загрузки реконфигурируемого мобильного устройства. Совместно с загрузкой отправляется запрос в Управление конфигурациями на установку пакета и проверку сертификата радио-приложения. Далее необходимо идентифицировать, что пришло в пакете, если это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source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code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то он отправляет в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Back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end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Compiler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для создания исполняемого файла.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После компиляции у нас получается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exe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файл, и от Управления конфигурациями отправляется запрос в Файловый менеджер на инсталляцию для создания экземпляра радио-приложения. Если предыдущие этапы прошли успешно, то Файловый менеджер через Управление конфигурациями отправляет к Администратору сообщение с подтверждением создания экземпляра радио-приложения. Если инсталляция не прошла, Администратор получает сообщение с ошибкой установки и причиной ошибки.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В этом же сценарии показан процесс удаления радио-приложения. От Администратора отправляется запрос с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ID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экземпляра радио-приложения через Управление конфигурациями в Файловый менеджер, где и происходит удаление. Далее Администратор получает сообщение об успешном удалении, либо сообщение с ошибкой удаления экземпляра радио-приложения далее – унифицированное радио-приложение.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На рисунке 12 представлен более подробный процесс работы с экземпляром унифицированного радио-приложения.</w:t>
      </w:r>
    </w:p>
    <w:p>
      <w:pPr>
        <w:pStyle w:val="Normal"/>
        <w:spacing w:lineRule="auto" w:line="360"/>
        <w:ind w:left="-1701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/>
        <w:object>
          <v:shape id="ole_rId20" style="width:562.75pt;height:468.85pt" o:ole="">
            <v:imagedata r:id="rId21" o:title=""/>
          </v:shape>
          <o:OLEObject Type="Embed" ProgID="Visio.Drawing.15" ShapeID="ole_rId20" DrawAspect="Content" ObjectID="_156383834" r:id="rId20"/>
        </w:object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Рисунок 12 – Создание и удаление </w:t>
      </w:r>
      <w:r>
        <w:rPr>
          <w:rFonts w:cs="Times New Roman" w:ascii="Times New Roman" w:hAnsi="Times New Roman"/>
          <w:sz w:val="28"/>
          <w:szCs w:val="28"/>
          <w:lang w:val="en-US"/>
        </w:rPr>
        <w:t>URA</w:t>
      </w:r>
      <w:r>
        <w:rPr>
          <w:rFonts w:cs="Times New Roman" w:ascii="Times New Roman" w:hAnsi="Times New Roman"/>
          <w:sz w:val="28"/>
          <w:szCs w:val="28"/>
          <w:lang w:val="ru-RU"/>
        </w:rPr>
        <w:t>. [11]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 данном сценарии описывается поведение реконфигурированного мобильного устройства при установке и удалении экземпляра унифицированного радио-приложения.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После запроса об установки от Администратора к Управлению конфигурациями, сервис Конфигураций отправляет запросы в Мульти-радио контроллеру и Менеджеру ресурсов с идентификатором приложения и списком его параметров.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Либо же сразу после установки радио-приложения от компоненты унифицированного радио-приложения отправляет в Управление конфигурациями параметры радио-приложения и запускается процесс создания его экземпляра на мобильном устройстве. Затем Администратору отправляется сообщение с подтверждением создания экземпляра радио-приложения.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Если произошла ошибка, через сервис управления конфигурациями к Администратору приходит ошибка создания экземпляра радио-приложения и сообщение об ошибке.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При удалении Администратор напрямую обращается к компоненте радио-приложения с запросом на удаление, далее получая ответ с подтверждением операции или ошибкой.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object>
          <v:shape id="ole_rId22" style="width:382.45pt;height:274.75pt" o:ole="">
            <v:imagedata r:id="rId23" o:title=""/>
          </v:shape>
          <o:OLEObject Type="Embed" ProgID="Visio.Drawing.15" ShapeID="ole_rId22" DrawAspect="Content" ObjectID="_533051743" r:id="rId22"/>
        </w:object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Рисунок 13 – </w:t>
      </w:r>
      <w:r>
        <w:rPr>
          <w:rFonts w:cs="Times New Roman" w:ascii="Times New Roman" w:hAnsi="Times New Roman"/>
          <w:sz w:val="28"/>
          <w:szCs w:val="28"/>
          <w:lang w:val="en-US"/>
        </w:rPr>
        <w:t>URA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лист. [11]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 данном сценарии описывается поведение реконфигурированного мобильного устройства при запросе выдачи списка радио-приложения.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Администратор, как и Управление политикой мобильности могут отправить запрос к Управлению конфигурациями с выдачей листа радио-приложений, установленном на данном устройстве.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left="-567"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object>
          <v:shape id="ole_rId24" style="width:453.3pt;height:273pt" o:ole="">
            <v:imagedata r:id="rId25" o:title=""/>
          </v:shape>
          <o:OLEObject Type="Embed" ProgID="Visio.Drawing.15" ShapeID="ole_rId24" DrawAspect="Content" ObjectID="_504440346" r:id="rId24"/>
        </w:object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Рисунок 14 – Активация </w:t>
      </w:r>
      <w:r>
        <w:rPr>
          <w:rFonts w:cs="Times New Roman" w:ascii="Times New Roman" w:hAnsi="Times New Roman"/>
          <w:sz w:val="28"/>
          <w:szCs w:val="28"/>
          <w:lang w:val="en-US"/>
        </w:rPr>
        <w:t>URA</w:t>
      </w:r>
      <w:r>
        <w:rPr>
          <w:rFonts w:cs="Times New Roman" w:ascii="Times New Roman" w:hAnsi="Times New Roman"/>
          <w:sz w:val="28"/>
          <w:szCs w:val="28"/>
          <w:lang w:val="ru-RU"/>
        </w:rPr>
        <w:t>. [11]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 данном сценарии описывается поведение реконфигурированного мобильного устройства при активации радио-приложения.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Когда приложение уже установлено сервис Управления политикой мобильности отправляет запрос с </w:t>
      </w:r>
      <w:r>
        <w:rPr>
          <w:rFonts w:cs="Times New Roman" w:ascii="Times New Roman" w:hAnsi="Times New Roman"/>
          <w:sz w:val="28"/>
          <w:szCs w:val="28"/>
          <w:lang w:val="ru-RU"/>
        </w:rPr>
        <w:t>идентификатором экземпляра радио-приложения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к Управлению конфигурации об активации текущего приложения.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После активации в компоненте радио-приложения выставляется флаг об активации и отправляется подтверждение назад к Управлению политикой мобильности. Либо, если произошла ошибка, в ответ возвращается сообщение идентификатор приложения с причиной возникновения ошибки.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/>
        <w:drawing>
          <wp:inline distT="0" distB="0" distL="0" distR="7620">
            <wp:extent cx="4773930" cy="3774440"/>
            <wp:effectExtent l="0" t="0" r="0" b="0"/>
            <wp:docPr id="9" name="Picture 19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98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393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Рисунок 15 – Деактивация </w:t>
      </w:r>
      <w:r>
        <w:rPr>
          <w:rFonts w:cs="Times New Roman" w:ascii="Times New Roman" w:hAnsi="Times New Roman"/>
          <w:sz w:val="28"/>
          <w:szCs w:val="28"/>
          <w:lang w:val="en-US"/>
        </w:rPr>
        <w:t>URA</w:t>
      </w:r>
      <w:r>
        <w:rPr>
          <w:rFonts w:cs="Times New Roman" w:ascii="Times New Roman" w:hAnsi="Times New Roman"/>
          <w:sz w:val="28"/>
          <w:szCs w:val="28"/>
          <w:lang w:val="ru-RU"/>
        </w:rPr>
        <w:t>. [11]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 данном сценарии описывается поведение реконфигурированного мобильного устройства при обычной и принудительной деактивации радио-приложения, если того требует радио-окружение/радио-среда.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Когда приложение активно, направляется запрос с идентификатором экземпляра радио-приложения от Менеджера политики мобильности об необходимости деактивации.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Сразу после получения положительного результата и деактивации, отправляется сообщение с подтверждением операции. Либо, если экземпляру радио-приложению приходится принудительно завершить работу отправляется запрос уже с идентификатором радио-приложения о принудительной деактивации, после чего Менеджера политики мобильности получает сообщение с результатом.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Heading2"/>
        <w:spacing w:lineRule="auto" w:line="360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22" w:name="_Toc10501835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ГЛАВА 5. Программная реализация</w:t>
      </w:r>
      <w:bookmarkEnd w:id="22"/>
    </w:p>
    <w:p>
      <w:pPr>
        <w:pStyle w:val="Heading2"/>
        <w:spacing w:lineRule="auto" w:line="360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3" w:name="_Toc10501836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5.1. Полученный результат</w:t>
      </w:r>
      <w:bookmarkEnd w:id="23"/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 результате практической работы была разработана часть мульти-радио интерфейса, отвечающая за коммуникационные функции.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Было создано несколько шаблонов радио-приложений, например, 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,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LTE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и т.п.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Calibri" w:cs="Times New Roman" w:eastAsiaTheme="minorHAnsi"/>
          <w:sz w:val="28"/>
          <w:szCs w:val="28"/>
          <w:lang w:val="ru-RU" w:eastAsia="en-US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При выборе между тремя беспроводными сетями параллельно создаются сервисы администратора и контроля доступа. Вызов файла происходит через сервис администратора где файл проходит проверку сертификата. Шаблону задается уникальный RAP ID и URA ID функцией listApp, с помощью которых происходит дальнейшая работа.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При вызове функций происходит проверка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RAP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/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URA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ID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 Сама инсталляция и проверка сертификата выполняется функцией installRadioApps.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Если сертификат подтвержден создается шаблон радио-приложения на текущем радио реконфигурируемом устройстве.</w:t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 w:eastAsiaTheme="minorHAnsi"/>
          <w:sz w:val="28"/>
          <w:szCs w:val="28"/>
          <w:lang w:val="ru-RU" w:eastAsia="en-US"/>
        </w:rPr>
      </w:pPr>
      <w:r>
        <w:rPr>
          <w:rFonts w:eastAsia="Calibri" w:cs="Times New Roman" w:eastAsiaTheme="minorHAnsi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ETSI_RRS_MURI_AdministrativeServices::createRadioApps(string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endl &lt;&lt;"Create application: ";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AppTemplate app(name);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muri-&gt;URAList.push_back(app);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app.appName &lt;&lt; endl &lt;&lt; endl;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}</w:t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 w:eastAsiaTheme="minorHAnsi"/>
          <w:sz w:val="28"/>
          <w:szCs w:val="28"/>
          <w:lang w:val="ru-RU" w:eastAsia="en-US"/>
        </w:rPr>
      </w:pPr>
      <w:r>
        <w:rPr>
          <w:rFonts w:eastAsia="Calibri" w:cs="Times New Roman" w:eastAsiaTheme="minorHAnsi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mc:AlternateContent>
          <mc:Choice Requires="wpg">
            <w:drawing>
              <wp:inline distT="0" distB="0" distL="114300" distR="114300">
                <wp:extent cx="5761355" cy="4030345"/>
                <wp:effectExtent l="0" t="0" r="0" b="0"/>
                <wp:docPr id="10" name="Полотно 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720" cy="40298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760720" cy="4029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" name="Рисунок 14" descr=""/>
                          <pic:cNvPicPr/>
                        </pic:nvPicPr>
                        <pic:blipFill>
                          <a:blip r:embed="rId27"/>
                          <a:srcRect l="0" t="70849" r="0" b="0"/>
                          <a:stretch/>
                        </pic:blipFill>
                        <pic:spPr>
                          <a:xfrm>
                            <a:off x="0" y="2784960"/>
                            <a:ext cx="5717520" cy="1206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Рисунок 15" descr=""/>
                          <pic:cNvPicPr/>
                        </pic:nvPicPr>
                        <pic:blipFill>
                          <a:blip r:embed="rId27"/>
                          <a:srcRect l="0" t="0" r="0" b="32290"/>
                          <a:stretch/>
                        </pic:blipFill>
                        <pic:spPr>
                          <a:xfrm>
                            <a:off x="0" y="0"/>
                            <a:ext cx="5717520" cy="28022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Полотно 11" editas="canvas" style="margin-left:0pt;margin-top:-317.35pt;width:453.6pt;height:317.3pt" coordorigin="0,-6347" coordsize="9072,6346">
                <v:shape id="shape_0" stroked="f" style="position:absolute;left:0;top:-6347;width:9071;height:6345;mso-position-vertical:top" type="shapetype_75">
                  <w10:wrap type="none"/>
                  <v:fill o:detectmouseclick="t" on="false"/>
                  <v:stroke color="#3465a4" joinstyle="round" endcap="flat"/>
                </v:shape>
                <v:shape id="shape_0" ID="Рисунок 14" stroked="f" style="position:absolute;left:0;top:-1961;width:9003;height:1898;mso-position-vertical:top" type="shapetype_75">
                  <v:imagedata r:id="rId27" o:detectmouseclick="t"/>
                  <w10:wrap type="none"/>
                  <v:stroke color="#3465a4" joinstyle="round" endcap="flat"/>
                </v:shape>
                <v:shape id="shape_0" ID="Рисунок 15" stroked="f" style="position:absolute;left:0;top:-6347;width:9003;height:4412;mso-position-vertical:top" type="shapetype_75">
                  <v:imagedata r:id="rId27" o:detectmouseclick="t"/>
                  <w10:wrap type="none"/>
                  <v:stroke color="#3465a4" joinstyle="round" endcap="flat"/>
                </v:shape>
              </v:group>
            </w:pict>
          </mc:Fallback>
        </mc:AlternateConten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16. Результат запуска шаблона радио-приложения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Экземпляр радио-приложения подключается к сети после принимает статус Active. Благодаря функции appStatus можно узнать текущий статус радио-приложения.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_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RRS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_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MURI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_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AccessControlServices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::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activateRadioApps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(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string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name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(auto iter = muri-&gt;URAList.begin(); iter != muri-&gt;URAList.end(); iter++)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(iter-&gt;appName ==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&lt;&lt;endl &lt;&lt; "Activate ... " &lt;&lt; iter-&gt;appName;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iter-&gt;appStatus = true;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iter-&gt;appStatus;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false;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}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При установке файл не имел никакого статуса, поэтому выполняется активация по завпросу. Дальше происходит установка соединения с помощью функции createAssociation: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_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RRS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_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MURI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_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AccessControlServices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::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createAssociation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(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string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name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(auto iter = muri-&gt;URAList.begin(); iter != muri-&gt;URAList.end(); iter++)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(iter-&gt;appName == name &amp;&amp; (iter-&gt;appStatus = true))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endl &lt;&lt; "Association create... " &lt;&lt; iter-&gt;appName;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iter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-&gt;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appStatus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}</w:t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 w:eastAsiaTheme="minorHAnsi"/>
          <w:sz w:val="28"/>
          <w:szCs w:val="28"/>
          <w:lang w:val="ru-RU" w:eastAsia="en-US"/>
        </w:rPr>
      </w:pPr>
      <w:r>
        <w:rPr>
          <w:rFonts w:eastAsia="Calibri" w:cs="Times New Roman" w:eastAsiaTheme="minorHAnsi" w:ascii="Times New Roman" w:hAnsi="Times New Roman"/>
          <w:sz w:val="28"/>
          <w:szCs w:val="28"/>
          <w:lang w:val="ru-RU" w:eastAsia="en-US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В дальнейшем его можно деактивировать и скачать/запустить другое радио-приложение. По мере надобности радио-приложение может вывести параметры соединения и список установленных радио-приложений на данное </w:t>
      </w:r>
      <w:r>
        <w:rPr>
          <w:rFonts w:cs="Times New Roman" w:ascii="Times New Roman" w:hAnsi="Times New Roman"/>
          <w:sz w:val="28"/>
          <w:szCs w:val="28"/>
          <w:lang w:val="ru-RU"/>
        </w:rPr>
        <w:t>устройство. Например, вывод параметров выполняет функция currentParams.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Приложения можно так же удалить, отправив запросы к сервису администратора.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ru-RU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ETSI_RRS_MURI_AdministrativeServices::deleteRadioApps(string appName){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(auto iter = muri-&gt;URAList.begin(); iter != muri-&gt;URAList.end(); iter++)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(iter-&gt;appName == appName)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&lt;&lt;endl &lt;&lt; "delete application " &lt;&lt; iter-&gt;appName;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muri-&gt;URAList.erase(iter);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true;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 xml:space="preserve">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false</w:t>
      </w: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ru-RU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ru-RU" w:eastAsia="en-US"/>
        </w:rPr>
        <w:t>}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Когда устройство не нуждается в услугах беспроводных сетей службы администратора и контроля доступа останавливаются, очищая память в кэше.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/>
        <w:drawing>
          <wp:inline distT="0" distB="0" distL="0" distR="0">
            <wp:extent cx="5284470" cy="4211955"/>
            <wp:effectExtent l="0" t="0" r="0" b="0"/>
            <wp:docPr id="11" name="Рисунок 9" descr="C:\Users\17318376\AppData\Local\Microsoft\Windows\INetCache\Content.Word\Screenshot from 2019-06-02 21-04-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9" descr="C:\Users\17318376\AppData\Local\Microsoft\Windows\INetCache\Content.Word\Screenshot from 2019-06-02 21-04-16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 l="0" t="38543" r="56554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47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Рисунок 17. Результат переключения с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WI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FI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 на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LTE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Полная реализация доступна в Приложении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A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-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E</w:t>
      </w: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24" w:name="_Toc10501837"/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>ВЫВОД</w:t>
      </w:r>
      <w:bookmarkEnd w:id="24"/>
    </w:p>
    <w:p>
      <w:pPr>
        <w:pStyle w:val="Normal"/>
        <w:spacing w:lineRule="auto" w: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В данной дипломной работе был продемонстрирован один из интерфейсов беспроводного мобильного устройства, который позволяет доказать возможность создания беспроводной реконфигурируемой мобильной аппаратуры.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В будущем возможность</w:t>
      </w:r>
      <w:r>
        <w:rPr>
          <w:rFonts w:cs="Times New Roman" w:ascii="Times New Roman" w:hAnsi="Times New Roman"/>
          <w:sz w:val="28"/>
          <w:szCs w:val="28"/>
        </w:rPr>
        <w:t xml:space="preserve"> реконфигурации устройства будет иметь важное значение для эффективной эксплуатации всей беспроводной связи, в том числе систем сотовой связи</w:t>
      </w:r>
      <w:r>
        <w:rPr>
          <w:rFonts w:cs="Times New Roman" w:ascii="Times New Roman" w:hAnsi="Times New Roman"/>
          <w:sz w:val="28"/>
          <w:szCs w:val="28"/>
          <w:lang w:val="ru-RU"/>
        </w:rPr>
        <w:t>.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В результате проделанной работы можно сделать вывод, что при правильной реализации радио-реконфигурированного устройства, создания файла с приложением и правильным его исходным кодом, коммуникационная часть радио реконфигурированного устройства будет вполне успешно функционировать.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Для реализации таких радио-приложений и беспроводных мобильных устройств необходимо разработать один из самых важных интерфейсов – </w:t>
      </w:r>
      <w:r>
        <w:rPr>
          <w:rFonts w:cs="Times New Roman" w:ascii="Times New Roman" w:hAnsi="Times New Roman"/>
          <w:sz w:val="28"/>
          <w:szCs w:val="28"/>
          <w:lang w:val="en-US"/>
        </w:rPr>
        <w:t>RRFI</w:t>
      </w:r>
      <w:r>
        <w:rPr>
          <w:rFonts w:cs="Times New Roman" w:ascii="Times New Roman" w:hAnsi="Times New Roman"/>
          <w:sz w:val="28"/>
          <w:szCs w:val="28"/>
          <w:lang w:val="ru-RU"/>
        </w:rPr>
        <w:t xml:space="preserve">. Благодаря нему можно будет настраивать радиочастотный спектр и управлять им.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В будущем ожидается, что предлагаемые новые беспроводные мобильные устройства будут способствовать постепенному внедрению функций реконфигурации и для коммерческих беспроводных мобильных устройств.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В настоящее время это направление развивается, по крайней мере в Европе, и рыночное внедрение новых радио-приложений действительно становится возможным.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 xml:space="preserve">В дальнейшей перспективе аналогичная эволюция в разработке ожидается и на других ключевых рынках, таких как США, Китай, Корея и Япония. </w:t>
      </w:r>
    </w:p>
    <w:p>
      <w:pPr>
        <w:pStyle w:val="Normal"/>
        <w:spacing w:lineRule="auto" w:line="360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>Таким образом, беспроводные реконфигурированные мобильные устройства — это огромный шаг в разработке беспроводных сетей, который изменит способы функционирования и работы этих устройств в будущем.</w:t>
      </w:r>
    </w:p>
    <w:p>
      <w:pPr>
        <w:pStyle w:val="Normal"/>
        <w:tabs>
          <w:tab w:val="left" w:pos="5084" w:leader="none"/>
        </w:tabs>
        <w:spacing w:lineRule="auto" w:line="259" w:before="0" w:after="1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  <w:tab/>
      </w:r>
    </w:p>
    <w:p>
      <w:pPr>
        <w:pStyle w:val="Normal"/>
        <w:spacing w:lineRule="auto" w:line="259" w:before="0" w:after="16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eastAsia="Times New Roman" w:cs="Times New Roman" w:ascii="Times New Roman" w:hAnsi="Times New Roman"/>
          <w:sz w:val="28"/>
          <w:szCs w:val="28"/>
          <w:lang w:val="ru-RU"/>
        </w:rPr>
      </w:r>
      <w:r>
        <w:br w:type="page"/>
      </w:r>
    </w:p>
    <w:p>
      <w:pPr>
        <w:pStyle w:val="Heading1"/>
        <w:jc w:val="both"/>
        <w:rPr>
          <w:rFonts w:ascii="Times New Roman" w:hAnsi="Times New Roman" w:eastAsia="Times New Roman" w:cs="Times New Roman"/>
          <w:color w:val="auto"/>
          <w:sz w:val="28"/>
          <w:szCs w:val="28"/>
          <w:lang w:val="ru-RU"/>
        </w:rPr>
      </w:pPr>
      <w:bookmarkStart w:id="25" w:name="_Toc10501838"/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БИБЛИОГРАФИЧЕСКИЙ</w:t>
      </w:r>
      <w:r>
        <w:rPr>
          <w:rFonts w:eastAsia="Times New Roman" w:cs="Times New Roman" w:ascii="Times New Roman" w:hAnsi="Times New Roman"/>
          <w:color w:val="auto"/>
          <w:sz w:val="28"/>
          <w:szCs w:val="28"/>
          <w:lang w:val="ru-RU"/>
        </w:rPr>
        <w:t xml:space="preserve"> </w:t>
      </w:r>
      <w:r>
        <w:rPr>
          <w:rFonts w:eastAsia="Times New Roman" w:cs="Times New Roman" w:ascii="Times New Roman" w:hAnsi="Times New Roman"/>
          <w:color w:val="auto"/>
          <w:sz w:val="28"/>
          <w:szCs w:val="28"/>
        </w:rPr>
        <w:t>СПИСОК</w:t>
      </w:r>
      <w:bookmarkEnd w:id="25"/>
    </w:p>
    <w:p>
      <w:pPr>
        <w:pStyle w:val="Normal"/>
        <w:spacing w:lineRule="auto" w:line="360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i/>
          <w:i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Ivanov V., Mueck M., Choi S., Ahn C.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Future of wireless communication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/ 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>IEEE Wireless Communications</w:t>
      </w:r>
      <w:r>
        <w:rPr>
          <w:rFonts w:cs="Times New Roman" w:ascii="Times New Roman" w:hAnsi="Times New Roman"/>
          <w:sz w:val="28"/>
          <w:szCs w:val="28"/>
          <w:lang w:val="en-US"/>
        </w:rPr>
        <w:t>,</w:t>
      </w:r>
      <w:r>
        <w:rPr>
          <w:rFonts w:eastAsia="Times New Roman" w:cs="Times New Roman" w:ascii="Times New Roman" w:hAnsi="Times New Roman"/>
          <w:sz w:val="28"/>
          <w:szCs w:val="28"/>
          <w:lang w:val="en-US"/>
        </w:rPr>
        <w:t xml:space="preserve"> 2012</w:t>
      </w:r>
      <w:r>
        <w:rPr>
          <w:rFonts w:cs="Times New Roman" w:ascii="Times New Roman" w:hAnsi="Times New Roman"/>
          <w:sz w:val="28"/>
          <w:szCs w:val="28"/>
          <w:lang w:val="en-US"/>
        </w:rPr>
        <w:t>. 9-16 c.</w:t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i/>
          <w:i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Reconfigurable Radio Systems (RRS), Mobile Device (MD) information models and protocols; Part 4: Radio Programming Interface (RPI)/ ETSI EN 303 146-4 V1.1.1, 2017. </w:t>
      </w:r>
      <w:r>
        <w:rPr>
          <w:rFonts w:cs="Times New Roman" w:ascii="Times New Roman" w:hAnsi="Times New Roman"/>
          <w:sz w:val="28"/>
          <w:szCs w:val="28"/>
        </w:rPr>
        <w:t>с</w:t>
      </w:r>
      <w:r>
        <w:rPr>
          <w:rFonts w:cs="Times New Roman" w:ascii="Times New Roman" w:hAnsi="Times New Roman"/>
          <w:sz w:val="28"/>
          <w:szCs w:val="28"/>
          <w:lang w:val="en-US"/>
        </w:rPr>
        <w:t>. 8-11.</w:t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Dillinger M., Madani K., Alonistioti N.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Software Defined Radio: Architectures, Systems and Functions/ ISBN 0-470-85164-3, 2003. 33 </w:t>
      </w:r>
      <w:r>
        <w:rPr>
          <w:rFonts w:cs="Times New Roman" w:ascii="Times New Roman" w:hAnsi="Times New Roman"/>
          <w:sz w:val="28"/>
          <w:szCs w:val="28"/>
        </w:rPr>
        <w:t>с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Software Communication Architecture Specification. User's Guide/ Joint Tactical Networking Center, 2015. 9-11 </w:t>
      </w:r>
      <w:r>
        <w:rPr>
          <w:rFonts w:cs="Times New Roman" w:ascii="Times New Roman" w:hAnsi="Times New Roman"/>
          <w:sz w:val="28"/>
          <w:szCs w:val="28"/>
        </w:rPr>
        <w:t>с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Reconfigurable Radio Systems (RRS). Radio Reconfiguration related Architecture for Mobile Devices / ETSI EN 303 095 V1.3.1., 2017. 10-12 </w:t>
      </w:r>
      <w:r>
        <w:rPr>
          <w:rFonts w:cs="Times New Roman" w:ascii="Times New Roman" w:hAnsi="Times New Roman"/>
          <w:sz w:val="28"/>
          <w:szCs w:val="28"/>
        </w:rPr>
        <w:t>с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JTRS Waveform Portability Guidelines, </w:t>
      </w:r>
      <w:hyperlink r:id="rId29">
        <w:r>
          <w:rPr>
            <w:rStyle w:val="InternetLink"/>
            <w:rFonts w:cs="Times New Roman" w:ascii="Times New Roman" w:hAnsi="Times New Roman"/>
            <w:color w:val="auto"/>
            <w:sz w:val="28"/>
            <w:szCs w:val="28"/>
            <w:lang w:val="en-US"/>
          </w:rPr>
          <w:t>http://www.public.navy.mil/jtnc/sca/Pages/portabilityguidelines1.aspx</w:t>
        </w:r>
      </w:hyperlink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>Donald R.S., Rich A., Chalena J., Lane Anderson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, Joint tactical radio system — Waveform porting /IEEE Military Communications Conference, 2009. </w:t>
      </w:r>
      <w:r>
        <w:rPr>
          <w:rFonts w:cs="Times New Roman" w:ascii="Times New Roman" w:hAnsi="Times New Roman"/>
          <w:sz w:val="28"/>
          <w:szCs w:val="28"/>
          <w:lang w:val="ru-RU"/>
        </w:rPr>
        <w:t>2629-2635 с.</w:t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ru-RU"/>
        </w:rPr>
        <w:t>Европейский институт телекоммуникационных стандартов,</w:t>
      </w:r>
      <w:r>
        <w:rPr>
          <w:rFonts w:cs="Times New Roman" w:ascii="Times New Roman" w:hAnsi="Times New Roman"/>
          <w:sz w:val="28"/>
          <w:szCs w:val="28"/>
          <w:u w:val="single"/>
          <w:lang w:val="ru-RU"/>
        </w:rPr>
        <w:t xml:space="preserve"> </w:t>
      </w:r>
      <w:r>
        <w:fldChar w:fldCharType="begin"/>
      </w:r>
      <w:r>
        <w:rPr>
          <w:rStyle w:val="ListLabel85"/>
          <w:sz w:val="28"/>
          <w:u w:val="single"/>
          <w:szCs w:val="28"/>
          <w:rFonts w:cs="Times New Roman" w:ascii="Times New Roman" w:hAnsi="Times New Roman"/>
        </w:rPr>
        <w:instrText> HYPERLINK "https://www.etsi.org/standards" \l "Pre-defined Collections"</w:instrText>
      </w:r>
      <w:r>
        <w:rPr>
          <w:rStyle w:val="ListLabel85"/>
          <w:sz w:val="28"/>
          <w:u w:val="single"/>
          <w:szCs w:val="28"/>
          <w:rFonts w:cs="Times New Roman" w:ascii="Times New Roman" w:hAnsi="Times New Roman"/>
        </w:rPr>
        <w:fldChar w:fldCharType="separate"/>
      </w:r>
      <w:r>
        <w:rPr>
          <w:rStyle w:val="ListLabel85"/>
          <w:rFonts w:cs="Times New Roman" w:ascii="Times New Roman" w:hAnsi="Times New Roman"/>
          <w:sz w:val="28"/>
          <w:szCs w:val="28"/>
          <w:u w:val="single"/>
          <w:lang w:val="ru-RU"/>
        </w:rPr>
        <w:t>https://www.etsi.org/standards#Pre-defined%20Collections</w:t>
      </w:r>
      <w:r>
        <w:rPr>
          <w:rStyle w:val="ListLabel85"/>
          <w:sz w:val="28"/>
          <w:u w:val="single"/>
          <w:szCs w:val="28"/>
          <w:rFonts w:cs="Times New Roman" w:ascii="Times New Roman" w:hAnsi="Times New Roman"/>
        </w:rPr>
        <w:fldChar w:fldCharType="end"/>
      </w:r>
      <w:r>
        <w:rPr>
          <w:rFonts w:cs="Times New Roman" w:ascii="Times New Roman" w:hAnsi="Times New Roman"/>
          <w:sz w:val="28"/>
          <w:szCs w:val="28"/>
          <w:u w:val="single"/>
          <w:lang w:val="ru-RU"/>
        </w:rPr>
        <w:t>.</w:t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 xml:space="preserve">Technologies Reconfigurable Radio. Introduction, </w:t>
      </w:r>
      <w:hyperlink r:id="rId30">
        <w:r>
          <w:rPr>
            <w:rStyle w:val="InternetLink"/>
            <w:rFonts w:cs="Times New Roman" w:ascii="Times New Roman" w:hAnsi="Times New Roman"/>
            <w:color w:val="auto"/>
            <w:sz w:val="28"/>
            <w:szCs w:val="28"/>
            <w:lang w:val="en-US"/>
          </w:rPr>
          <w:t>https://www.etsi.org/technologies/reconfigurable-radio?highlight=wyj3agl0zsisiid3agl0zsisinnwywnlcyisinnwywnlcycilcj3agl0zsbzcgfjzxmixq==</w:t>
        </w:r>
      </w:hyperlink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i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i/>
          <w:sz w:val="28"/>
          <w:szCs w:val="28"/>
          <w:lang w:val="en-US"/>
        </w:rPr>
        <w:t>Ivanov V., Seungwon Choi S., Markus M.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ETSI workshop on future radio technologies – air interfaces / Sophia Antipolis France Radio Virtual Machine Virtual Machine for Reconfigurable Radio, 2016.</w:t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Reconfigurable Radio Systems (RRS); Mobile Device Information Models and Protocols; Part 1: Multiradio Interface (MURI) / ETSI, 2009.</w:t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  <w:t>Reconfigurable Radio Systems (RRS); Mobile Device (MD) information models and protocols; Part 1: Multiradio Interface (MURI) / ETSI EN 303 146-1 V1.3.1 (2018-06)</w:t>
      </w:r>
    </w:p>
    <w:p>
      <w:pPr>
        <w:pStyle w:val="Normal"/>
        <w:pBdr/>
        <w:tabs>
          <w:tab w:val="left" w:pos="1134" w:leader="none"/>
        </w:tabs>
        <w:spacing w:lineRule="auto" w:line="360" w:before="0" w:after="0"/>
        <w:ind w:left="720" w:hanging="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numPr>
          <w:ilvl w:val="0"/>
          <w:numId w:val="1"/>
        </w:numPr>
        <w:pBdr/>
        <w:tabs>
          <w:tab w:val="left" w:pos="1134" w:leader="none"/>
        </w:tabs>
        <w:spacing w:lineRule="auto" w:line="360" w:before="0" w:after="0"/>
        <w:ind w:left="0"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  <w:r>
        <w:br w:type="page"/>
      </w:r>
    </w:p>
    <w:p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6" w:name="_Toc10501839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ПРИЛОЖЕНИЕ</w:t>
      </w: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 xml:space="preserve"> A</w:t>
      </w:r>
      <w:bookmarkEnd w:id="26"/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 w:eastAsiaTheme="minorHAnsi"/>
          <w:sz w:val="28"/>
          <w:szCs w:val="28"/>
          <w:lang w:val="en-US" w:eastAsia="en-US"/>
        </w:rPr>
      </w:pPr>
      <w:r>
        <w:rPr>
          <w:rFonts w:eastAsia="Calibri" w:cs="Times New Roman" w:eastAsiaTheme="minorHAnsi" w:ascii="Times New Roman" w:hAnsi="Times New Roman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&lt;iostream&gt;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&lt;zconf.h&gt;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"ETSI_RRS_MURI.h"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"ETSI_RRS_MURI_AdministrativeServices.h"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"ETSI_RRS_MURI_AccessControlServices.h"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&lt;random&gt;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&lt;ctime&gt;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using namespace std;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main()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 muri;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ETSI_RRS_MURI_AdministrativeServices administrativeServices(muri);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ETSI_RRS_MURI_AccessControlServices accessControlServices(muri);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administrativeServices.installRadioApps(1234);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administrativeServices.createRadioApps("wifi");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administrativeServices.getRadioAppParameters("wifi");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accessControlServices.activateRadioApps("wifi");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administrativeServices.installRadioApps(4321);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administrativeServices.createRadioApps("lte");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administrativeServices.getRadioAppParameters("lte");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accessControlServices.deactivateRadioApps("wifi");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accessControlServices.terminateAssociation("wifi");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accessControlServices.activateRadioApps("lte");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accessControlServices.createAssociation("lte");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//administrativeServices.deleteRadioApps("lte");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administrativeServices.deleteRadioApps("wifi");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0;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7" w:name="_Toc10501840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ПРИЛОЖЕНИЕ</w:t>
      </w: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 xml:space="preserve"> B</w:t>
      </w:r>
      <w:bookmarkEnd w:id="27"/>
    </w:p>
    <w:p>
      <w:pPr>
        <w:pStyle w:val="Normal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cs="Courier New" w:ascii="Courier New" w:hAnsi="Courier New"/>
          <w:sz w:val="28"/>
          <w:szCs w:val="28"/>
          <w:lang w:val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 Created by taranovakate on 20.04.18.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#pragma once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&lt;iostream&gt;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"AppTemplate.cpp"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&lt;list&gt;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#ifndef RRS_MURI_MURI_H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#define RRS_MURI_MURI_H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using namespace std;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class ETSI_RRS_MURI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public: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list&lt;AppTemplate&gt; URAList;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~ETSI_RRS_MURI();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#endif</w:t>
      </w:r>
    </w:p>
    <w:p>
      <w:pPr>
        <w:pStyle w:val="Normal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cs="Courier New" w:ascii="Courier New" w:hAnsi="Courier New"/>
          <w:sz w:val="28"/>
          <w:szCs w:val="28"/>
          <w:lang w:val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 Created by stormy on 20.04.18.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"ETSI_RRS_MURI.h"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ETSI_RRS_MURI::ETSI_RRS_MURI(){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ETSI_RRS_MURI::~ETSI_RRS_MURI()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 w:eastAsiaTheme="minorHAnsi"/>
          <w:sz w:val="28"/>
          <w:szCs w:val="28"/>
          <w:lang w:val="en-US" w:eastAsia="en-US"/>
        </w:rPr>
      </w:pPr>
      <w:r>
        <w:rPr>
          <w:rFonts w:eastAsia="Calibri" w:cs="Times New Roman" w:eastAsiaTheme="minorHAnsi" w:ascii="Times New Roman" w:hAnsi="Times New Roman"/>
          <w:sz w:val="28"/>
          <w:szCs w:val="28"/>
          <w:lang w:val="en-US" w:eastAsia="en-US"/>
        </w:rPr>
      </w:r>
    </w:p>
    <w:p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8" w:name="_Toc10501841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ПРИЛОЖЕНИЕ</w:t>
      </w: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 xml:space="preserve"> C</w:t>
      </w:r>
      <w:bookmarkEnd w:id="28"/>
    </w:p>
    <w:p>
      <w:pPr>
        <w:pStyle w:val="Normal"/>
        <w:spacing w:lineRule="auto" w:line="240"/>
        <w:jc w:val="both"/>
        <w:rPr>
          <w:rFonts w:ascii="Times New Roman" w:hAnsi="Times New Roman" w:eastAsia="Calibri" w:cs="Times New Roman" w:eastAsiaTheme="minorHAnsi"/>
          <w:sz w:val="28"/>
          <w:szCs w:val="28"/>
          <w:lang w:val="en-US" w:eastAsia="en-US"/>
        </w:rPr>
      </w:pPr>
      <w:r>
        <w:rPr>
          <w:rFonts w:eastAsia="Calibri" w:cs="Times New Roman" w:eastAsiaTheme="minorHAnsi" w:ascii="Times New Roman" w:hAnsi="Times New Roman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 Created by taranovakate on 20.04.18.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#pragma once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&lt;iostream&gt;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&lt;sstream&gt;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&lt;fstream&gt;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&lt;string&gt;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&lt;cstdint&gt;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&lt;iomanip&gt;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"ETSI_RRS_MURI.h"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#ifndef MURI_ADMINISTRATIVESERVICES_H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#define MURI_ADMINISTRATIVESERVICES_H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using namespace std;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class ETSI_RRS_MURI_AdministrativeServices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public: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ETSI_RRS_MURI_AdministrativeServices(ETSI_RRS_MURI&amp;);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 *muri;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installRadioApps(int);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uninstallRadioApps(int);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createRadioApps(string);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deleteRadioApps(string);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array&lt;double,4&gt; getRadioAppParameters(string);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setRadioAppParameters(string, array&lt;double,4&gt;);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list&lt;AppTemplate&gt; getListOfRadioApps();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~ETSI_RRS_MURI_AdministrativeServices() = default;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#endif //MURI_ADMINISTRATIVESERVICES_H</w:t>
      </w:r>
    </w:p>
    <w:p>
      <w:pPr>
        <w:pStyle w:val="Normal"/>
        <w:spacing w:lineRule="auto" w:line="259" w:before="0" w:after="1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cs="Courier New" w:ascii="Courier New" w:hAnsi="Courier New"/>
          <w:sz w:val="28"/>
          <w:szCs w:val="28"/>
          <w:lang w:val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 Created by taranovakate on 20.04.18.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"ETSI_RRS_MURI_AdministrativeServices.h"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ETSI_RRS_MURI_AdministrativeServices::ETSI_RRS_MURI_AdministrativeServices(ETSI_RRS_MURI &amp;actualmuri)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this-&gt;muri = &amp;actualmuri;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"Administrative Services was created";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ETSI_RRS_MURI_AdministrativeServices::installRadioApps(int RAP_ID)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&lt;&lt;endl &lt;&lt; "Installable application ";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key = RAP_ID%10;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system("cat /home/stormy/ETSI_RRS_MURI-master/file.txt");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(key)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&lt;&lt;endl &lt;&lt; "Certification";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key;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ETSI_RRS_MURI_AdministrativeServices::uninstallRadioApps(int RAP_ID)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(auto iter = muri-&gt;URAList.begin(); iter != muri-&gt;URAList.end(); iter++)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(iter-&gt;appPackageID == RAP_ID)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endl &lt;&lt; "Uninstallable application " &lt;&lt; iter-&gt;appPackageID;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muri-&gt;URAList.erase(iter);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true;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false;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ETSI_RRS_MURI_AdministrativeServices::createRadioApps(string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endl &lt;&lt;"Create application: ";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AppTemplate app(name);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muri-&gt;URAList.push_back(app);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app.appName &lt;&lt; endl &lt;&lt; endl;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ETSI_RRS_MURI_AdministrativeServices::deleteRadioApps(string appName){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(auto iter = muri-&gt;URAList.begin(); iter != muri-&gt;URAList.end(); iter++)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(iter-&gt;appName == appName)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&lt;&lt;endl &lt;&lt; "delete application " &lt;&lt; iter-&gt;appName;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muri-&gt;URAList.erase(iter);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true;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false;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array&lt;double,4&gt; ETSI_RRS_MURI_AdministrativeServices::getRadioAppParameters(string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(AppTemplate n : muri-&gt;URAList)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(n.appName ==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n.currentParams();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n.appParametres;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ETSI_RRS_MURI_AdministrativeServices::setRadioAppParameters(string name, array&lt;double,4&gt; setPar)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(AppTemplate n : muri-&gt;URAList)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(n.appName ==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n.appParametres = setPar;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true;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false;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list&lt;AppTemplate&gt; ETSI_RRS_MURI_AdministrativeServices::getListOfRadioApps(){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muri-&gt;URAList;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59" w:before="0" w:after="160"/>
        <w:rPr>
          <w:rFonts w:ascii="Times New Roman" w:hAnsi="Times New Roman" w:eastAsia="" w:cs="Times New Roman" w:eastAsiaTheme="majorEastAsia"/>
          <w:sz w:val="28"/>
          <w:szCs w:val="28"/>
          <w:lang w:val="en-US"/>
        </w:rPr>
      </w:pPr>
      <w:r>
        <w:rPr>
          <w:rFonts w:eastAsia="" w:cs="Times New Roman" w:eastAsiaTheme="majorEastAsia" w:ascii="Times New Roman" w:hAnsi="Times New Roman"/>
          <w:sz w:val="28"/>
          <w:szCs w:val="28"/>
          <w:lang w:val="en-US"/>
        </w:rPr>
      </w:r>
      <w:r>
        <w:br w:type="page"/>
      </w:r>
    </w:p>
    <w:p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29" w:name="_Toc10501842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ПРИЛОЖЕНИЕ</w:t>
      </w: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 xml:space="preserve"> D</w:t>
      </w:r>
      <w:bookmarkEnd w:id="29"/>
    </w:p>
    <w:p>
      <w:pPr>
        <w:pStyle w:val="Normal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cs="Courier New" w:ascii="Courier New" w:hAnsi="Courier New"/>
          <w:sz w:val="28"/>
          <w:szCs w:val="28"/>
          <w:lang w:val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 Created by taranovakate on 20.04.18.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#pragma once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&lt;iostream&gt;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&lt;list&gt;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"ETSI_RRS_MURI.h"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#ifndef MURI_ACCESSCONTROLSERVICES_H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#define MURI_ACCESSCONTROLSERVICES_H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using namespace std;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class ETSI_RRS_MURI_AccessControlServices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public: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ETSI_RRS_MURI_AccessControlServices(ETSI_RRS_MURI&amp;);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 *muri;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activateRadioApps(string);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deactivateRadioApps(string);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createAssociation(string);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terminateAssociation(string);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~ETSI_RRS_MURI_AccessControlServices() = default;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#endif</w:t>
      </w:r>
    </w:p>
    <w:p>
      <w:pPr>
        <w:pStyle w:val="Normal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cs="Courier New" w:ascii="Courier New" w:hAnsi="Courier New"/>
          <w:sz w:val="28"/>
          <w:szCs w:val="28"/>
          <w:lang w:val="en-US"/>
        </w:rPr>
      </w:r>
    </w:p>
    <w:p>
      <w:pPr>
        <w:pStyle w:val="Normal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cs="Courier New" w:ascii="Courier New" w:hAnsi="Courier New"/>
          <w:sz w:val="28"/>
          <w:szCs w:val="28"/>
          <w:lang w:val="en-US"/>
        </w:rPr>
      </w:r>
    </w:p>
    <w:p>
      <w:pPr>
        <w:pStyle w:val="Normal"/>
        <w:spacing w:lineRule="auto" w:line="259" w:before="0" w:after="16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  <w:r>
        <w:br w:type="page"/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 Created by taranovakate on 20.04.18.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"ETSI_RRS_MURI_AccessControlServices.h"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"ETSI_RRS_MURI.h"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&lt;fstream&gt;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ETSI_RRS_MURI_AccessControlServices::ETSI_RRS_MURI_AccessControlServices(ETSI_RRS_MURI &amp;actualmuri)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this-&gt;muri = &amp;actualmuri;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endl&lt;&lt;"Access Control Services was created" 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ETSI_RRS_MURI_AccessControlServices::activateRadioApps(string name){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(auto iter = muri-&gt;URAList.begin(); iter != muri-&gt;URAList.end(); iter++)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(iter-&gt;appName ==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&lt;&lt;endl &lt;&lt; "Activate ... " &lt;&lt; iter-&gt;appName;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iter-&gt;appStatus = true;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iter-&gt;appStatus;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false;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ETSI_RRS_MURI_AccessControlServices::deactivateRadioApps(string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(auto iter = muri-&gt;URAList.begin(); iter != muri-&gt;URAList.end(); iter++)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(iter-&gt;appName ==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endl &lt;&lt; "Deactivate... " &lt;&lt; iter-&gt;appName;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iter-&gt;appStatus = false;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iter-&gt;appStatus;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true;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ETSI_RRS_MURI_AccessControlServices::terminateAssociation(string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(auto iter = muri-&gt;URAList.begin(); iter != muri-&gt;URAList.end(); iter++)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(iter-&gt;appName == name &amp;&amp; (iter-&gt;appStatus = false))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endl &lt;&lt; "Association terminate... " &lt;&lt; iter-&gt;appName;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iter-&gt;appStatus;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ETSI_RRS_MURI_AccessControlServices::createAssociation(string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for (auto iter = muri-&gt;URAList.begin(); iter != muri-&gt;URAList.end(); iter++)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(iter-&gt;appName == name &amp;&amp; (iter-&gt;appStatus = true))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 endl &lt;&lt; "Association create... " &lt;&lt; iter-&gt;appName;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 iter-&gt;appStatus;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cs="Courier New" w:ascii="Courier New" w:hAnsi="Courier New"/>
          <w:sz w:val="28"/>
          <w:szCs w:val="28"/>
          <w:lang w:val="en-US"/>
        </w:rPr>
      </w:r>
    </w:p>
    <w:p>
      <w:pPr>
        <w:pStyle w:val="Normal"/>
        <w:spacing w:lineRule="auto" w:line="259" w:before="0" w:after="160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cs="Courier New" w:ascii="Courier New" w:hAnsi="Courier New"/>
          <w:sz w:val="28"/>
          <w:szCs w:val="28"/>
          <w:lang w:val="en-US"/>
        </w:rPr>
      </w:r>
      <w:r>
        <w:br w:type="page"/>
      </w:r>
    </w:p>
    <w:p>
      <w:pPr>
        <w:pStyle w:val="Heading1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30" w:name="_Toc10501843"/>
      <w:r>
        <w:rPr>
          <w:rFonts w:cs="Times New Roman" w:ascii="Times New Roman" w:hAnsi="Times New Roman"/>
          <w:color w:val="auto"/>
          <w:sz w:val="28"/>
          <w:szCs w:val="28"/>
          <w:lang w:val="ru-RU"/>
        </w:rPr>
        <w:t>ПРИЛОЖЕНИЕ</w:t>
      </w:r>
      <w:r>
        <w:rPr>
          <w:rFonts w:cs="Times New Roman" w:ascii="Times New Roman" w:hAnsi="Times New Roman"/>
          <w:color w:val="auto"/>
          <w:sz w:val="28"/>
          <w:szCs w:val="28"/>
          <w:lang w:val="en-US"/>
        </w:rPr>
        <w:t xml:space="preserve"> E</w:t>
      </w:r>
      <w:bookmarkEnd w:id="30"/>
    </w:p>
    <w:p>
      <w:pPr>
        <w:pStyle w:val="Normal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cs="Courier New" w:ascii="Courier New" w:hAnsi="Courier New"/>
          <w:sz w:val="28"/>
          <w:szCs w:val="28"/>
          <w:lang w:val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 Created by taranovakate on 09.04.19.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&lt;iostream&gt;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&lt;list&gt;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&lt;ctime&gt;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&lt;array&gt;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#include &lt;cstdlib&gt;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using  namespace std;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class AppTemplate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public: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appPackageID;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string  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appID;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array&lt;double, 4&gt; appParametres;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bool appStatus;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AppTemplate (string name)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this-&gt;appName = 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this-&gt;listApp();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this-&gt;whichApp();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listApp(){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srand(time(NULL));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list&lt;int&gt;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radioAppList(1, appID);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auto i = radioAppList.begin(), j = radioAppList.end();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while (i != j){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appID = rand();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i++;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int listPacageApp(){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srand(time(NULL));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list&lt;int&gt;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radioPacList(1, appPackageID);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auto i = radioPacList.begin(), j = radioPacList.end();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while (i != j){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appPackageID =rand();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i++;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string StatusApp(){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(appStatus){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cout&lt;&lt; "Enable: "&lt;&lt;appName;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}else cout&lt;&lt; "Disable: "&lt;&lt;appName;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void whichApp()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if (this-&gt;appName == "wifi")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std::array&lt;double,4&gt; temp_appParametres = {2.4, 250, 100, 22};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this-&gt;appParametres = temp_appParametres;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 else if (this-&gt;appName == "lte")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std::array&lt;double,4&gt; temp_appParametres = {0.7,12,256,20};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this-&gt;appParametres = temp_appParametres;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 else if (this-&gt;appName == "blue") 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std::array&lt;double,4&gt; temp_appParametres = {2.4, 25, 100, 1};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this-&gt;appParametres = temp_appParametres;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return;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void currentParams(){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eastAsiaTheme="minorHAnsi" w:ascii="Courier New" w:hAnsi="Courier New"/>
          <w:sz w:val="28"/>
          <w:szCs w:val="28"/>
          <w:lang w:val="en-US" w:eastAsia="en-US"/>
        </w:rPr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cout &lt;&lt;"frequency range " &lt;&lt; this-&gt;appParametres[0] &lt;&lt; " GHz, " &lt;&lt; endl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&lt;&lt;"max speed " &lt;&lt; this-&gt;appParametres[1] &lt;&lt;" Mbps, "&lt;&lt; endl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//     &lt;&lt; "range radius " &lt;&lt;this-&gt;appParametres[2] &lt;&lt;  " meters, " &lt;&lt; endl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     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&lt;&lt; "bandwidth "&lt;&lt; this-&gt;appParametres[3]&lt;&lt; " mhz." &lt;&lt; endl;</w:t>
      </w:r>
    </w:p>
    <w:p>
      <w:pPr>
        <w:pStyle w:val="Normal"/>
        <w:spacing w:lineRule="auto" w:line="240"/>
        <w:jc w:val="both"/>
        <w:rPr>
          <w:rFonts w:ascii="Courier New" w:hAnsi="Courier New" w:eastAsia="Calibri" w:cs="Courier New" w:eastAsiaTheme="minorHAnsi"/>
          <w:sz w:val="28"/>
          <w:szCs w:val="28"/>
          <w:lang w:val="en-US" w:eastAsia="en-US"/>
        </w:rPr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 xml:space="preserve">    </w:t>
      </w: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</w:t>
      </w:r>
    </w:p>
    <w:p>
      <w:pPr>
        <w:pStyle w:val="Normal"/>
        <w:spacing w:lineRule="auto" w:line="240"/>
        <w:jc w:val="both"/>
        <w:rPr/>
      </w:pPr>
      <w:r>
        <w:rPr>
          <w:rFonts w:eastAsia="Calibri" w:cs="Courier New" w:ascii="Courier New" w:hAnsi="Courier New" w:eastAsiaTheme="minorHAnsi"/>
          <w:sz w:val="28"/>
          <w:szCs w:val="28"/>
          <w:lang w:val="en-US" w:eastAsia="en-US"/>
        </w:rPr>
        <w:t>};</w:t>
      </w:r>
    </w:p>
    <w:sectPr>
      <w:footerReference w:type="default" r:id="rId31"/>
      <w:type w:val="nextPage"/>
      <w:pgSz w:w="11906" w:h="16838"/>
      <w:pgMar w:left="1440" w:right="1440" w:header="0" w:top="1440" w:footer="720" w:bottom="1440" w:gutter="0"/>
      <w:pgNumType w:start="1" w:fmt="decimal"/>
      <w:formProt w:val="false"/>
      <w:titlePg/>
      <w:textDirection w:val="lrTb"/>
      <w:docGrid w:type="default" w:linePitch="299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  <w:font w:name="Times New Roman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2080739748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62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  <w:p>
    <w:pPr>
      <w:pStyle w:val="Normal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28"/>
        <w:u w:val="none"/>
        <w:rFonts w:ascii="Times New Roman" w:hAnsi="Times New Roman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−"/>
      <w:lvlJc w:val="left"/>
      <w:pPr>
        <w:ind w:left="1505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9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1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65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–"/>
      <w:lvlJc w:val="left"/>
      <w:pPr>
        <w:ind w:left="1080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−"/>
      <w:lvlJc w:val="left"/>
      <w:pPr>
        <w:ind w:left="1508" w:hanging="360"/>
      </w:pPr>
      <w:rPr>
        <w:rFonts w:ascii="Times New Roman" w:hAnsi="Times New Roman" w:cs="Times New Roman" w:hint="default"/>
        <w:sz w:val="28"/>
        <w:rFonts w:cs="Times New Roman"/>
      </w:rPr>
    </w:lvl>
    <w:lvl w:ilvl="1">
      <w:start w:val="1"/>
      <w:numFmt w:val="bullet"/>
      <w:lvlText w:val="o"/>
      <w:lvlJc w:val="left"/>
      <w:pPr>
        <w:ind w:left="2228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94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366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4388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510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82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6548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7268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left"/>
      <w:pPr>
        <w:ind w:left="450" w:hanging="45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3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b577fb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ru-RU" w:bidi="ar-SA"/>
    </w:rPr>
  </w:style>
  <w:style w:type="paragraph" w:styleId="Heading1">
    <w:name w:val="Heading 1"/>
    <w:basedOn w:val="Normal"/>
    <w:link w:val="10"/>
    <w:uiPriority w:val="9"/>
    <w:qFormat/>
    <w:rsid w:val="00d0132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20"/>
    <w:uiPriority w:val="9"/>
    <w:unhideWhenUsed/>
    <w:qFormat/>
    <w:rsid w:val="004a576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d01321"/>
    <w:rPr>
      <w:color w:val="0000FF"/>
      <w:u w:val="single"/>
    </w:rPr>
  </w:style>
  <w:style w:type="character" w:styleId="1" w:customStyle="1">
    <w:name w:val="Заголовок 1 Знак"/>
    <w:basedOn w:val="DefaultParagraphFont"/>
    <w:link w:val="1"/>
    <w:uiPriority w:val="9"/>
    <w:qFormat/>
    <w:rsid w:val="00d01321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32"/>
      <w:szCs w:val="32"/>
      <w:lang w:val="ru" w:eastAsia="ru-RU"/>
    </w:rPr>
  </w:style>
  <w:style w:type="character" w:styleId="Style12" w:customStyle="1">
    <w:name w:val="Верхний колонтитул Знак"/>
    <w:basedOn w:val="DefaultParagraphFont"/>
    <w:link w:val="a7"/>
    <w:qFormat/>
    <w:rsid w:val="008c14e3"/>
    <w:rPr>
      <w:rFonts w:ascii="Arial" w:hAnsi="Arial" w:eastAsia="Arial" w:cs="Arial"/>
      <w:lang w:val="ru" w:eastAsia="ru-RU"/>
    </w:rPr>
  </w:style>
  <w:style w:type="character" w:styleId="Style13" w:customStyle="1">
    <w:name w:val="Нижний колонтитул Знак"/>
    <w:basedOn w:val="DefaultParagraphFont"/>
    <w:link w:val="a9"/>
    <w:uiPriority w:val="99"/>
    <w:qFormat/>
    <w:rsid w:val="008c14e3"/>
    <w:rPr>
      <w:rFonts w:ascii="Arial" w:hAnsi="Arial" w:eastAsia="Arial" w:cs="Arial"/>
      <w:lang w:val="ru" w:eastAsia="ru-RU"/>
    </w:rPr>
  </w:style>
  <w:style w:type="character" w:styleId="2" w:customStyle="1">
    <w:name w:val="Заголовок 2 Знак"/>
    <w:basedOn w:val="DefaultParagraphFont"/>
    <w:link w:val="2"/>
    <w:uiPriority w:val="9"/>
    <w:qFormat/>
    <w:rsid w:val="004a576a"/>
    <w:rPr>
      <w:rFonts w:ascii="Calibri Light" w:hAnsi="Calibri Light" w:eastAsia="" w:cs="" w:asciiTheme="majorHAnsi" w:cstheme="majorBidi" w:eastAsiaTheme="majorEastAsia" w:hAnsiTheme="majorHAnsi"/>
      <w:color w:val="2E74B5" w:themeColor="accent1" w:themeShade="bf"/>
      <w:sz w:val="26"/>
      <w:szCs w:val="26"/>
      <w:lang w:val="ru" w:eastAsia="ru-RU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be3d5c"/>
    <w:rPr>
      <w:sz w:val="16"/>
      <w:szCs w:val="16"/>
    </w:rPr>
  </w:style>
  <w:style w:type="character" w:styleId="Style14" w:customStyle="1">
    <w:name w:val="Текст примечания Знак"/>
    <w:basedOn w:val="DefaultParagraphFont"/>
    <w:link w:val="ac"/>
    <w:uiPriority w:val="99"/>
    <w:semiHidden/>
    <w:qFormat/>
    <w:rsid w:val="00be3d5c"/>
    <w:rPr>
      <w:rFonts w:ascii="Arial" w:hAnsi="Arial" w:eastAsia="Arial" w:cs="Arial"/>
      <w:sz w:val="20"/>
      <w:szCs w:val="20"/>
      <w:lang w:val="ru" w:eastAsia="ru-RU"/>
    </w:rPr>
  </w:style>
  <w:style w:type="character" w:styleId="Style15" w:customStyle="1">
    <w:name w:val="Тема примечания Знак"/>
    <w:basedOn w:val="Style14"/>
    <w:link w:val="ae"/>
    <w:uiPriority w:val="99"/>
    <w:semiHidden/>
    <w:qFormat/>
    <w:rsid w:val="00be3d5c"/>
    <w:rPr>
      <w:rFonts w:ascii="Arial" w:hAnsi="Arial" w:eastAsia="Arial" w:cs="Arial"/>
      <w:b/>
      <w:bCs/>
      <w:sz w:val="20"/>
      <w:szCs w:val="20"/>
      <w:lang w:val="ru" w:eastAsia="ru-RU"/>
    </w:rPr>
  </w:style>
  <w:style w:type="character" w:styleId="Style16" w:customStyle="1">
    <w:name w:val="Текст выноски Знак"/>
    <w:basedOn w:val="DefaultParagraphFont"/>
    <w:link w:val="af1"/>
    <w:uiPriority w:val="99"/>
    <w:semiHidden/>
    <w:qFormat/>
    <w:rsid w:val="00be3d5c"/>
    <w:rPr>
      <w:rFonts w:ascii="Segoe UI" w:hAnsi="Segoe UI" w:eastAsia="Arial" w:cs="Segoe UI"/>
      <w:sz w:val="18"/>
      <w:szCs w:val="18"/>
      <w:lang w:val="ru" w:eastAsia="ru-RU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4e75a6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8355b3"/>
    <w:rPr>
      <w:i/>
      <w:iCs/>
    </w:rPr>
  </w:style>
  <w:style w:type="character" w:styleId="Style17" w:customStyle="1">
    <w:name w:val="Заголовок Знак"/>
    <w:basedOn w:val="DefaultParagraphFont"/>
    <w:link w:val="af6"/>
    <w:uiPriority w:val="10"/>
    <w:qFormat/>
    <w:rsid w:val="00142c05"/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pacing w:val="-10"/>
      <w:kern w:val="2"/>
      <w:sz w:val="56"/>
      <w:szCs w:val="56"/>
    </w:rPr>
  </w:style>
  <w:style w:type="character" w:styleId="Style18" w:customStyle="1">
    <w:name w:val="Подзаголовок Знак"/>
    <w:basedOn w:val="DefaultParagraphFont"/>
    <w:link w:val="af8"/>
    <w:uiPriority w:val="11"/>
    <w:qFormat/>
    <w:rsid w:val="00142c05"/>
    <w:rPr>
      <w:rFonts w:eastAsia="" w:cs="Times New Roman" w:eastAsiaTheme="minorEastAsia"/>
      <w:color w:val="5A5A5A" w:themeColor="text1" w:themeTint="a5"/>
      <w:spacing w:val="15"/>
    </w:rPr>
  </w:style>
  <w:style w:type="character" w:styleId="Style19" w:customStyle="1">
    <w:name w:val="Без интервала Знак"/>
    <w:basedOn w:val="DefaultParagraphFont"/>
    <w:link w:val="afa"/>
    <w:uiPriority w:val="1"/>
    <w:qFormat/>
    <w:rsid w:val="00142c05"/>
    <w:rPr>
      <w:rFonts w:eastAsia="" w:eastAsiaTheme="minorEastAsia"/>
    </w:rPr>
  </w:style>
  <w:style w:type="character" w:styleId="ListLabel1">
    <w:name w:val="ListLabel 1"/>
    <w:qFormat/>
    <w:rPr>
      <w:u w:val="none"/>
    </w:rPr>
  </w:style>
  <w:style w:type="character" w:styleId="ListLabel2">
    <w:name w:val="ListLabel 2"/>
    <w:qFormat/>
    <w:rPr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rFonts w:eastAsia="Times New Roman" w:cs="Times New Roman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cs="Courier New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Courier New"/>
    </w:rPr>
  </w:style>
  <w:style w:type="character" w:styleId="ListLabel25">
    <w:name w:val="ListLabel 25"/>
    <w:qFormat/>
    <w:rPr>
      <w:rFonts w:ascii="Times New Roman" w:hAnsi="Times New Roman"/>
      <w:sz w:val="28"/>
      <w:u w:val="none"/>
    </w:rPr>
  </w:style>
  <w:style w:type="character" w:styleId="ListLabel26">
    <w:name w:val="ListLabel 26"/>
    <w:qFormat/>
    <w:rPr>
      <w:u w:val="none"/>
    </w:rPr>
  </w:style>
  <w:style w:type="character" w:styleId="ListLabel27">
    <w:name w:val="ListLabel 27"/>
    <w:qFormat/>
    <w:rPr>
      <w:u w:val="none"/>
    </w:rPr>
  </w:style>
  <w:style w:type="character" w:styleId="ListLabel28">
    <w:name w:val="ListLabel 28"/>
    <w:qFormat/>
    <w:rPr>
      <w:u w:val="none"/>
    </w:rPr>
  </w:style>
  <w:style w:type="character" w:styleId="ListLabel29">
    <w:name w:val="ListLabel 29"/>
    <w:qFormat/>
    <w:rPr>
      <w:u w:val="none"/>
    </w:rPr>
  </w:style>
  <w:style w:type="character" w:styleId="ListLabel30">
    <w:name w:val="ListLabel 30"/>
    <w:qFormat/>
    <w:rPr>
      <w:u w:val="none"/>
    </w:rPr>
  </w:style>
  <w:style w:type="character" w:styleId="ListLabel31">
    <w:name w:val="ListLabel 31"/>
    <w:qFormat/>
    <w:rPr>
      <w:u w:val="none"/>
    </w:rPr>
  </w:style>
  <w:style w:type="character" w:styleId="ListLabel32">
    <w:name w:val="ListLabel 32"/>
    <w:qFormat/>
    <w:rPr>
      <w:u w:val="none"/>
    </w:rPr>
  </w:style>
  <w:style w:type="character" w:styleId="ListLabel33">
    <w:name w:val="ListLabel 33"/>
    <w:qFormat/>
    <w:rPr>
      <w:u w:val="none"/>
    </w:rPr>
  </w:style>
  <w:style w:type="character" w:styleId="ListLabel34">
    <w:name w:val="ListLabel 34"/>
    <w:qFormat/>
    <w:rPr>
      <w:rFonts w:ascii="Times New Roman" w:hAnsi="Times New Roman" w:cs="Times New Roman"/>
      <w:sz w:val="28"/>
    </w:rPr>
  </w:style>
  <w:style w:type="character" w:styleId="ListLabel35">
    <w:name w:val="ListLabel 35"/>
    <w:qFormat/>
    <w:rPr>
      <w:rFonts w:cs="Courier New"/>
    </w:rPr>
  </w:style>
  <w:style w:type="character" w:styleId="ListLabel36">
    <w:name w:val="ListLabel 36"/>
    <w:qFormat/>
    <w:rPr>
      <w:rFonts w:cs="Courier New"/>
    </w:rPr>
  </w:style>
  <w:style w:type="character" w:styleId="ListLabel37">
    <w:name w:val="ListLabel 37"/>
    <w:qFormat/>
    <w:rPr>
      <w:rFonts w:cs="Courier New"/>
    </w:rPr>
  </w:style>
  <w:style w:type="character" w:styleId="ListLabel38">
    <w:name w:val="ListLabel 38"/>
    <w:qFormat/>
    <w:rPr>
      <w:rFonts w:ascii="Times New Roman" w:hAnsi="Times New Roman" w:cs="Times New Roman"/>
      <w:sz w:val="28"/>
    </w:rPr>
  </w:style>
  <w:style w:type="character" w:styleId="ListLabel39">
    <w:name w:val="ListLabel 39"/>
    <w:qFormat/>
    <w:rPr>
      <w:rFonts w:cs="Courier New"/>
    </w:rPr>
  </w:style>
  <w:style w:type="character" w:styleId="ListLabel40">
    <w:name w:val="ListLabel 40"/>
    <w:qFormat/>
    <w:rPr>
      <w:rFonts w:cs="Courier New"/>
    </w:rPr>
  </w:style>
  <w:style w:type="character" w:styleId="ListLabel41">
    <w:name w:val="ListLabel 41"/>
    <w:qFormat/>
    <w:rPr>
      <w:rFonts w:cs="Courier New"/>
    </w:rPr>
  </w:style>
  <w:style w:type="character" w:styleId="ListLabel42">
    <w:name w:val="ListLabel 42"/>
    <w:qFormat/>
    <w:rPr>
      <w:rFonts w:ascii="Times New Roman" w:hAnsi="Times New Roman" w:cs="Times New Roman"/>
      <w:sz w:val="28"/>
    </w:rPr>
  </w:style>
  <w:style w:type="character" w:styleId="ListLabel43">
    <w:name w:val="ListLabel 43"/>
    <w:qFormat/>
    <w:rPr>
      <w:rFonts w:cs="Courier New"/>
    </w:rPr>
  </w:style>
  <w:style w:type="character" w:styleId="ListLabel44">
    <w:name w:val="ListLabel 44"/>
    <w:qFormat/>
    <w:rPr>
      <w:rFonts w:cs="Courier New"/>
    </w:rPr>
  </w:style>
  <w:style w:type="character" w:styleId="ListLabel45">
    <w:name w:val="ListLabel 45"/>
    <w:qFormat/>
    <w:rPr>
      <w:rFonts w:cs="Courier New"/>
    </w:rPr>
  </w:style>
  <w:style w:type="character" w:styleId="ListLabel46">
    <w:name w:val="ListLabel 46"/>
    <w:qFormat/>
    <w:rPr>
      <w:color w:val="auto"/>
    </w:rPr>
  </w:style>
  <w:style w:type="character" w:styleId="ListLabel47">
    <w:name w:val="ListLabel 47"/>
    <w:qFormat/>
    <w:rPr>
      <w:rFonts w:ascii="Times New Roman" w:hAnsi="Times New Roman" w:cs="Times New Roman"/>
      <w:sz w:val="28"/>
    </w:rPr>
  </w:style>
  <w:style w:type="character" w:styleId="ListLabel48">
    <w:name w:val="ListLabel 48"/>
    <w:qFormat/>
    <w:rPr>
      <w:rFonts w:cs="Courier New"/>
    </w:rPr>
  </w:style>
  <w:style w:type="character" w:styleId="ListLabel49">
    <w:name w:val="ListLabel 49"/>
    <w:qFormat/>
    <w:rPr>
      <w:rFonts w:cs="Courier New"/>
    </w:rPr>
  </w:style>
  <w:style w:type="character" w:styleId="ListLabel50">
    <w:name w:val="ListLabel 50"/>
    <w:qFormat/>
    <w:rPr>
      <w:rFonts w:cs="Courier New"/>
    </w:rPr>
  </w:style>
  <w:style w:type="character" w:styleId="ListLabel51">
    <w:name w:val="ListLabel 51"/>
    <w:qFormat/>
    <w:rPr>
      <w:rFonts w:ascii="Times New Roman" w:hAnsi="Times New Roman" w:cs="Times New Roman"/>
      <w:sz w:val="28"/>
    </w:rPr>
  </w:style>
  <w:style w:type="character" w:styleId="ListLabel52">
    <w:name w:val="ListLabel 52"/>
    <w:qFormat/>
    <w:rPr>
      <w:rFonts w:cs="Courier New"/>
    </w:rPr>
  </w:style>
  <w:style w:type="character" w:styleId="ListLabel53">
    <w:name w:val="ListLabel 53"/>
    <w:qFormat/>
    <w:rPr>
      <w:rFonts w:cs="Courier New"/>
    </w:rPr>
  </w:style>
  <w:style w:type="character" w:styleId="ListLabel54">
    <w:name w:val="ListLabel 54"/>
    <w:qFormat/>
    <w:rPr>
      <w:rFonts w:cs="Courier New"/>
    </w:rPr>
  </w:style>
  <w:style w:type="character" w:styleId="ListLabel55">
    <w:name w:val="ListLabel 55"/>
    <w:qFormat/>
    <w:rPr>
      <w:rFonts w:eastAsia="Times New Roman" w:cs="Times New Roman"/>
    </w:rPr>
  </w:style>
  <w:style w:type="character" w:styleId="ListLabel56">
    <w:name w:val="ListLabel 56"/>
    <w:qFormat/>
    <w:rPr>
      <w:rFonts w:cs="Courier New"/>
    </w:rPr>
  </w:style>
  <w:style w:type="character" w:styleId="ListLabel57">
    <w:name w:val="ListLabel 57"/>
    <w:qFormat/>
    <w:rPr>
      <w:rFonts w:cs="Courier New"/>
    </w:rPr>
  </w:style>
  <w:style w:type="character" w:styleId="ListLabel58">
    <w:name w:val="ListLabel 58"/>
    <w:qFormat/>
    <w:rPr>
      <w:rFonts w:cs="Courier New"/>
    </w:rPr>
  </w:style>
  <w:style w:type="character" w:styleId="ListLabel59">
    <w:name w:val="ListLabel 59"/>
    <w:qFormat/>
    <w:rPr>
      <w:rFonts w:ascii="Times New Roman" w:hAnsi="Times New Roman" w:eastAsia="Times New Roman" w:cs="Times New Roman"/>
      <w:sz w:val="28"/>
    </w:rPr>
  </w:style>
  <w:style w:type="character" w:styleId="ListLabel60">
    <w:name w:val="ListLabel 60"/>
    <w:qFormat/>
    <w:rPr>
      <w:rFonts w:cs="Courier New"/>
    </w:rPr>
  </w:style>
  <w:style w:type="character" w:styleId="ListLabel61">
    <w:name w:val="ListLabel 61"/>
    <w:qFormat/>
    <w:rPr>
      <w:rFonts w:cs="Courier New"/>
    </w:rPr>
  </w:style>
  <w:style w:type="character" w:styleId="ListLabel62">
    <w:name w:val="ListLabel 62"/>
    <w:qFormat/>
    <w:rPr>
      <w:rFonts w:cs="Courier New"/>
    </w:rPr>
  </w:style>
  <w:style w:type="character" w:styleId="ListLabel63">
    <w:name w:val="ListLabel 63"/>
    <w:qFormat/>
    <w:rPr>
      <w:rFonts w:ascii="Times New Roman" w:hAnsi="Times New Roman" w:cs="Times New Roman"/>
      <w:sz w:val="28"/>
    </w:rPr>
  </w:style>
  <w:style w:type="character" w:styleId="ListLabel64">
    <w:name w:val="ListLabel 64"/>
    <w:qFormat/>
    <w:rPr>
      <w:rFonts w:cs="Courier New"/>
    </w:rPr>
  </w:style>
  <w:style w:type="character" w:styleId="ListLabel65">
    <w:name w:val="ListLabel 65"/>
    <w:qFormat/>
    <w:rPr>
      <w:rFonts w:cs="Courier New"/>
    </w:rPr>
  </w:style>
  <w:style w:type="character" w:styleId="ListLabel66">
    <w:name w:val="ListLabel 66"/>
    <w:qFormat/>
    <w:rPr>
      <w:rFonts w:cs="Courier New"/>
    </w:rPr>
  </w:style>
  <w:style w:type="character" w:styleId="ListLabel67">
    <w:name w:val="ListLabel 67"/>
    <w:qFormat/>
    <w:rPr>
      <w:rFonts w:ascii="Times New Roman" w:hAnsi="Times New Roman" w:cs="Times New Roman"/>
      <w:sz w:val="28"/>
    </w:rPr>
  </w:style>
  <w:style w:type="character" w:styleId="ListLabel68">
    <w:name w:val="ListLabel 68"/>
    <w:qFormat/>
    <w:rPr>
      <w:rFonts w:cs="Courier New"/>
    </w:rPr>
  </w:style>
  <w:style w:type="character" w:styleId="ListLabel69">
    <w:name w:val="ListLabel 69"/>
    <w:qFormat/>
    <w:rPr>
      <w:rFonts w:cs="Courier New"/>
    </w:rPr>
  </w:style>
  <w:style w:type="character" w:styleId="ListLabel70">
    <w:name w:val="ListLabel 70"/>
    <w:qFormat/>
    <w:rPr>
      <w:rFonts w:cs="Courier New"/>
    </w:rPr>
  </w:style>
  <w:style w:type="character" w:styleId="ListLabel71">
    <w:name w:val="ListLabel 71"/>
    <w:qFormat/>
    <w:rPr>
      <w:rFonts w:cs="Times New Roman"/>
    </w:rPr>
  </w:style>
  <w:style w:type="character" w:styleId="ListLabel72">
    <w:name w:val="ListLabel 72"/>
    <w:qFormat/>
    <w:rPr>
      <w:rFonts w:cs="Courier New"/>
    </w:rPr>
  </w:style>
  <w:style w:type="character" w:styleId="ListLabel73">
    <w:name w:val="ListLabel 73"/>
    <w:qFormat/>
    <w:rPr>
      <w:rFonts w:cs="Courier New"/>
    </w:rPr>
  </w:style>
  <w:style w:type="character" w:styleId="ListLabel74">
    <w:name w:val="ListLabel 74"/>
    <w:qFormat/>
    <w:rPr>
      <w:rFonts w:cs="Courier New"/>
    </w:rPr>
  </w:style>
  <w:style w:type="character" w:styleId="ListLabel75">
    <w:name w:val="ListLabel 75"/>
    <w:qFormat/>
    <w:rPr>
      <w:rFonts w:ascii="Times New Roman" w:hAnsi="Times New Roman" w:cs="Times New Roman"/>
      <w:sz w:val="28"/>
    </w:rPr>
  </w:style>
  <w:style w:type="character" w:styleId="ListLabel76">
    <w:name w:val="ListLabel 76"/>
    <w:qFormat/>
    <w:rPr>
      <w:rFonts w:cs="Courier New"/>
    </w:rPr>
  </w:style>
  <w:style w:type="character" w:styleId="ListLabel77">
    <w:name w:val="ListLabel 77"/>
    <w:qFormat/>
    <w:rPr>
      <w:rFonts w:cs="Courier New"/>
    </w:rPr>
  </w:style>
  <w:style w:type="character" w:styleId="ListLabel78">
    <w:name w:val="ListLabel 78"/>
    <w:qFormat/>
    <w:rPr>
      <w:rFonts w:cs="Courier New"/>
    </w:rPr>
  </w:style>
  <w:style w:type="character" w:styleId="ListLabel79">
    <w:name w:val="ListLabel 79"/>
    <w:qFormat/>
    <w:rPr>
      <w:rFonts w:ascii="Times New Roman" w:hAnsi="Times New Roman" w:cs="Times New Roman"/>
      <w:sz w:val="28"/>
    </w:rPr>
  </w:style>
  <w:style w:type="character" w:styleId="ListLabel80">
    <w:name w:val="ListLabel 80"/>
    <w:qFormat/>
    <w:rPr>
      <w:rFonts w:cs="Courier New"/>
    </w:rPr>
  </w:style>
  <w:style w:type="character" w:styleId="ListLabel81">
    <w:name w:val="ListLabel 81"/>
    <w:qFormat/>
    <w:rPr>
      <w:rFonts w:cs="Courier New"/>
    </w:rPr>
  </w:style>
  <w:style w:type="character" w:styleId="ListLabel82">
    <w:name w:val="ListLabel 82"/>
    <w:qFormat/>
    <w:rPr>
      <w:rFonts w:cs="Courier New"/>
    </w:rPr>
  </w:style>
  <w:style w:type="character" w:styleId="ListLabel83">
    <w:name w:val="ListLabel 83"/>
    <w:qFormat/>
    <w:rPr/>
  </w:style>
  <w:style w:type="character" w:styleId="ListLabel84">
    <w:name w:val="ListLabel 84"/>
    <w:qFormat/>
    <w:rPr>
      <w:rFonts w:ascii="Times New Roman" w:hAnsi="Times New Roman" w:cs="Times New Roman"/>
      <w:color w:val="auto"/>
      <w:sz w:val="28"/>
      <w:szCs w:val="28"/>
      <w:lang w:val="en-US"/>
    </w:rPr>
  </w:style>
  <w:style w:type="character" w:styleId="ListLabel85">
    <w:name w:val="ListLabel 85"/>
    <w:qFormat/>
    <w:rPr>
      <w:rFonts w:ascii="Times New Roman" w:hAnsi="Times New Roman" w:cs="Times New Roman"/>
      <w:sz w:val="28"/>
      <w:szCs w:val="28"/>
      <w:u w:val="single"/>
      <w:lang w:val="ru-RU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b577fb"/>
    <w:pPr>
      <w:spacing w:before="0" w:after="0"/>
      <w:ind w:left="720" w:hanging="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b577fb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/>
    </w:rPr>
  </w:style>
  <w:style w:type="paragraph" w:styleId="TOCHeading">
    <w:name w:val="TOC Heading"/>
    <w:basedOn w:val="Heading1"/>
    <w:uiPriority w:val="39"/>
    <w:unhideWhenUsed/>
    <w:qFormat/>
    <w:rsid w:val="00d01321"/>
    <w:pPr>
      <w:spacing w:lineRule="auto" w:line="259"/>
    </w:pPr>
    <w:rPr>
      <w:lang w:val="ru-RU"/>
    </w:rPr>
  </w:style>
  <w:style w:type="paragraph" w:styleId="Contents1">
    <w:name w:val="TOC 1"/>
    <w:basedOn w:val="Normal"/>
    <w:autoRedefine/>
    <w:uiPriority w:val="39"/>
    <w:unhideWhenUsed/>
    <w:rsid w:val="00d01321"/>
    <w:pPr>
      <w:spacing w:lineRule="auto" w:line="259" w:before="0" w:after="100"/>
    </w:pPr>
    <w:rPr>
      <w:rFonts w:ascii="Calibri" w:hAnsi="Calibri" w:eastAsia="Calibri" w:cs="" w:asciiTheme="minorHAnsi" w:cstheme="minorBidi" w:eastAsiaTheme="minorHAnsi" w:hAnsiTheme="minorHAnsi"/>
      <w:lang w:val="ru-RU" w:eastAsia="en-US"/>
    </w:rPr>
  </w:style>
  <w:style w:type="paragraph" w:styleId="Contents2">
    <w:name w:val="TOC 2"/>
    <w:basedOn w:val="Normal"/>
    <w:autoRedefine/>
    <w:uiPriority w:val="39"/>
    <w:unhideWhenUsed/>
    <w:rsid w:val="00d01321"/>
    <w:pPr>
      <w:tabs>
        <w:tab w:val="left" w:pos="851" w:leader="none"/>
        <w:tab w:val="right" w:pos="9344" w:leader="dot"/>
      </w:tabs>
      <w:spacing w:lineRule="auto" w:line="259" w:before="0" w:after="100"/>
      <w:ind w:left="220" w:hanging="0"/>
    </w:pPr>
    <w:rPr>
      <w:rFonts w:ascii="Calibri" w:hAnsi="Calibri" w:eastAsia="Calibri" w:cs="" w:asciiTheme="minorHAnsi" w:cstheme="minorBidi" w:eastAsiaTheme="minorHAnsi" w:hAnsiTheme="minorHAnsi"/>
      <w:lang w:val="ru-RU" w:eastAsia="en-US"/>
    </w:rPr>
  </w:style>
  <w:style w:type="paragraph" w:styleId="Contents3">
    <w:name w:val="TOC 3"/>
    <w:basedOn w:val="Normal"/>
    <w:autoRedefine/>
    <w:uiPriority w:val="39"/>
    <w:unhideWhenUsed/>
    <w:rsid w:val="00d01321"/>
    <w:pPr>
      <w:spacing w:lineRule="auto" w:line="259" w:before="0" w:after="100"/>
      <w:ind w:left="440" w:hanging="0"/>
    </w:pPr>
    <w:rPr>
      <w:rFonts w:ascii="Calibri" w:hAnsi="Calibri" w:eastAsia="Calibri" w:cs="" w:asciiTheme="minorHAnsi" w:cstheme="minorBidi" w:eastAsiaTheme="minorHAnsi" w:hAnsiTheme="minorHAnsi"/>
      <w:lang w:val="ru-RU" w:eastAsia="en-US"/>
    </w:rPr>
  </w:style>
  <w:style w:type="paragraph" w:styleId="Header">
    <w:name w:val="Header"/>
    <w:basedOn w:val="Normal"/>
    <w:link w:val="a8"/>
    <w:unhideWhenUsed/>
    <w:rsid w:val="008c14e3"/>
    <w:pPr>
      <w:tabs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aa"/>
    <w:uiPriority w:val="99"/>
    <w:unhideWhenUsed/>
    <w:rsid w:val="008c14e3"/>
    <w:pPr>
      <w:tabs>
        <w:tab w:val="center" w:pos="4677" w:leader="none"/>
        <w:tab w:val="right" w:pos="9355" w:leader="none"/>
      </w:tabs>
      <w:spacing w:lineRule="auto" w:line="240"/>
    </w:pPr>
    <w:rPr/>
  </w:style>
  <w:style w:type="paragraph" w:styleId="B1" w:customStyle="1">
    <w:name w:val="B1+"/>
    <w:basedOn w:val="Normal"/>
    <w:qFormat/>
    <w:rsid w:val="008f48ac"/>
    <w:pPr>
      <w:overflowPunct w:val="true"/>
      <w:spacing w:lineRule="auto" w:line="240" w:before="0" w:after="180"/>
      <w:textAlignment w:val="baseline"/>
    </w:pPr>
    <w:rPr>
      <w:rFonts w:ascii="Times New Roman" w:hAnsi="Times New Roman" w:eastAsia="Malgun Gothic" w:cs="Times New Roman"/>
      <w:sz w:val="20"/>
      <w:szCs w:val="20"/>
      <w:lang w:val="en-GB" w:eastAsia="en-US"/>
    </w:rPr>
  </w:style>
  <w:style w:type="paragraph" w:styleId="Annotationtext">
    <w:name w:val="annotation text"/>
    <w:basedOn w:val="Normal"/>
    <w:link w:val="ad"/>
    <w:uiPriority w:val="99"/>
    <w:semiHidden/>
    <w:unhideWhenUsed/>
    <w:qFormat/>
    <w:rsid w:val="00be3d5c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link w:val="af"/>
    <w:uiPriority w:val="99"/>
    <w:semiHidden/>
    <w:unhideWhenUsed/>
    <w:qFormat/>
    <w:rsid w:val="00be3d5c"/>
    <w:pPr/>
    <w:rPr>
      <w:b/>
      <w:bCs/>
    </w:rPr>
  </w:style>
  <w:style w:type="paragraph" w:styleId="Revision">
    <w:name w:val="Revision"/>
    <w:uiPriority w:val="99"/>
    <w:semiHidden/>
    <w:qFormat/>
    <w:rsid w:val="00be3d5c"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" w:eastAsia="ru-RU" w:bidi="ar-SA"/>
    </w:rPr>
  </w:style>
  <w:style w:type="paragraph" w:styleId="BalloonText">
    <w:name w:val="Balloon Text"/>
    <w:basedOn w:val="Normal"/>
    <w:link w:val="af2"/>
    <w:uiPriority w:val="99"/>
    <w:semiHidden/>
    <w:unhideWhenUsed/>
    <w:qFormat/>
    <w:rsid w:val="00be3d5c"/>
    <w:pPr>
      <w:spacing w:lineRule="auto" w:line="240"/>
    </w:pPr>
    <w:rPr>
      <w:rFonts w:ascii="Segoe UI" w:hAnsi="Segoe UI" w:cs="Segoe UI"/>
      <w:sz w:val="18"/>
      <w:szCs w:val="18"/>
    </w:rPr>
  </w:style>
  <w:style w:type="paragraph" w:styleId="EW" w:customStyle="1">
    <w:name w:val="EW"/>
    <w:basedOn w:val="Normal"/>
    <w:qFormat/>
    <w:rsid w:val="003027ba"/>
    <w:pPr>
      <w:keepLines/>
      <w:overflowPunct w:val="true"/>
      <w:spacing w:lineRule="auto" w:line="240"/>
      <w:ind w:left="1702" w:hanging="1418"/>
      <w:textAlignment w:val="baseline"/>
    </w:pPr>
    <w:rPr>
      <w:rFonts w:ascii="Times New Roman" w:hAnsi="Times New Roman" w:eastAsia="Malgun Gothic" w:cs="Times New Roman"/>
      <w:sz w:val="20"/>
      <w:szCs w:val="20"/>
      <w:lang w:val="en-GB" w:eastAsia="en-US"/>
    </w:rPr>
  </w:style>
  <w:style w:type="paragraph" w:styleId="FP" w:customStyle="1">
    <w:name w:val="FP"/>
    <w:basedOn w:val="Normal"/>
    <w:qFormat/>
    <w:rsid w:val="006906f0"/>
    <w:pPr>
      <w:overflowPunct w:val="true"/>
      <w:spacing w:lineRule="auto" w:line="240"/>
      <w:textAlignment w:val="baseline"/>
    </w:pPr>
    <w:rPr>
      <w:rFonts w:ascii="Times New Roman" w:hAnsi="Times New Roman" w:eastAsia="Malgun Gothic" w:cs="Times New Roman"/>
      <w:sz w:val="20"/>
      <w:szCs w:val="20"/>
      <w:lang w:val="en-GB" w:eastAsia="en-US"/>
    </w:rPr>
  </w:style>
  <w:style w:type="paragraph" w:styleId="Contents8">
    <w:name w:val="TOC 8"/>
    <w:basedOn w:val="Normal"/>
    <w:autoRedefine/>
    <w:uiPriority w:val="39"/>
    <w:semiHidden/>
    <w:unhideWhenUsed/>
    <w:rsid w:val="006906f0"/>
    <w:pPr>
      <w:spacing w:before="0" w:after="100"/>
      <w:ind w:left="1540" w:hanging="0"/>
    </w:pPr>
    <w:rPr/>
  </w:style>
  <w:style w:type="paragraph" w:styleId="ZT" w:customStyle="1">
    <w:name w:val="ZT"/>
    <w:qFormat/>
    <w:rsid w:val="006906f0"/>
    <w:pPr>
      <w:widowControl w:val="false"/>
      <w:overflowPunct w:val="true"/>
      <w:bidi w:val="0"/>
      <w:spacing w:lineRule="atLeast" w:line="240" w:before="0" w:after="0"/>
      <w:jc w:val="right"/>
      <w:textAlignment w:val="baseline"/>
    </w:pPr>
    <w:rPr>
      <w:rFonts w:ascii="Arial" w:hAnsi="Arial" w:eastAsia="Malgun Gothic" w:cs="Times New Roman"/>
      <w:b/>
      <w:color w:val="auto"/>
      <w:kern w:val="0"/>
      <w:sz w:val="34"/>
      <w:szCs w:val="20"/>
      <w:lang w:val="en-GB" w:eastAsia="en-US" w:bidi="ar-SA"/>
    </w:rPr>
  </w:style>
  <w:style w:type="paragraph" w:styleId="Title">
    <w:name w:val="Title"/>
    <w:basedOn w:val="Normal"/>
    <w:link w:val="af7"/>
    <w:uiPriority w:val="10"/>
    <w:qFormat/>
    <w:rsid w:val="00142c05"/>
    <w:pPr>
      <w:spacing w:lineRule="auto" w:line="216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color w:val="404040" w:themeColor="text1" w:themeTint="bf"/>
      <w:spacing w:val="-10"/>
      <w:kern w:val="2"/>
      <w:sz w:val="56"/>
      <w:szCs w:val="56"/>
      <w:lang w:val="en-US" w:eastAsia="en-US"/>
    </w:rPr>
  </w:style>
  <w:style w:type="paragraph" w:styleId="Subtitle">
    <w:name w:val="Subtitle"/>
    <w:basedOn w:val="Normal"/>
    <w:link w:val="af9"/>
    <w:uiPriority w:val="11"/>
    <w:qFormat/>
    <w:rsid w:val="00142c05"/>
    <w:pPr>
      <w:spacing w:lineRule="auto" w:line="259" w:before="0" w:after="160"/>
    </w:pPr>
    <w:rPr>
      <w:rFonts w:ascii="Calibri" w:hAnsi="Calibri" w:eastAsia="" w:cs="Times New Roman" w:asciiTheme="minorHAnsi" w:eastAsiaTheme="minorEastAsia" w:hAnsiTheme="minorHAnsi"/>
      <w:color w:val="5A5A5A" w:themeColor="text1" w:themeTint="a5"/>
      <w:spacing w:val="15"/>
      <w:lang w:val="en-US" w:eastAsia="en-US"/>
    </w:rPr>
  </w:style>
  <w:style w:type="paragraph" w:styleId="NoSpacing">
    <w:name w:val="No Spacing"/>
    <w:link w:val="afb"/>
    <w:uiPriority w:val="1"/>
    <w:qFormat/>
    <w:rsid w:val="00142c05"/>
    <w:pPr>
      <w:widowControl/>
      <w:bidi w:val="0"/>
      <w:spacing w:lineRule="auto" w:line="240" w:before="0" w:after="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5">
    <w:name w:val="Table Grid"/>
    <w:basedOn w:val="a1"/>
    <w:uiPriority w:val="39"/>
    <w:rsid w:val="00e82ab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emf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microsoft.com/office/2007/relationships/hdphoto" Target="media/hdphoto1.wdp"/><Relationship Id="rId8" Type="http://schemas.openxmlformats.org/officeDocument/2006/relationships/image" Target="media/image5.png"/><Relationship Id="rId9" Type="http://schemas.microsoft.com/office/2007/relationships/hdphoto" Target="media/hdphoto2.wdp"/><Relationship Id="rId10" Type="http://schemas.openxmlformats.org/officeDocument/2006/relationships/oleObject" Target="embeddings/oleObject2.bin"/><Relationship Id="rId11" Type="http://schemas.openxmlformats.org/officeDocument/2006/relationships/image" Target="media/image6.emf"/><Relationship Id="rId12" Type="http://schemas.openxmlformats.org/officeDocument/2006/relationships/image" Target="media/image7.wmf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wmf"/><Relationship Id="rId16" Type="http://schemas.openxmlformats.org/officeDocument/2006/relationships/oleObject" Target="embeddings/oleObject3.bin"/><Relationship Id="rId17" Type="http://schemas.openxmlformats.org/officeDocument/2006/relationships/image" Target="media/image11.emf"/><Relationship Id="rId18" Type="http://schemas.openxmlformats.org/officeDocument/2006/relationships/oleObject" Target="embeddings/oleObject4.bin"/><Relationship Id="rId19" Type="http://schemas.openxmlformats.org/officeDocument/2006/relationships/image" Target="media/image12.emf"/><Relationship Id="rId20" Type="http://schemas.openxmlformats.org/officeDocument/2006/relationships/oleObject" Target="embeddings/oleObject5.bin"/><Relationship Id="rId21" Type="http://schemas.openxmlformats.org/officeDocument/2006/relationships/image" Target="media/image13.emf"/><Relationship Id="rId22" Type="http://schemas.openxmlformats.org/officeDocument/2006/relationships/oleObject" Target="embeddings/oleObject6.bin"/><Relationship Id="rId23" Type="http://schemas.openxmlformats.org/officeDocument/2006/relationships/image" Target="media/image14.emf"/><Relationship Id="rId24" Type="http://schemas.openxmlformats.org/officeDocument/2006/relationships/oleObject" Target="embeddings/oleObject7.bin"/><Relationship Id="rId25" Type="http://schemas.openxmlformats.org/officeDocument/2006/relationships/image" Target="media/image15.emf"/><Relationship Id="rId26" Type="http://schemas.openxmlformats.org/officeDocument/2006/relationships/image" Target="media/image16.png"/><Relationship Id="rId27" Type="http://schemas.openxmlformats.org/officeDocument/2006/relationships/image" Target="media/image17.jpeg"/><Relationship Id="rId28" Type="http://schemas.openxmlformats.org/officeDocument/2006/relationships/image" Target="media/image18.png"/><Relationship Id="rId29" Type="http://schemas.openxmlformats.org/officeDocument/2006/relationships/hyperlink" Target="http://www.public.navy.mil/jtnc/sca/Pages/portabilityguidelines1.aspx" TargetMode="External"/><Relationship Id="rId30" Type="http://schemas.openxmlformats.org/officeDocument/2006/relationships/hyperlink" Target="https://www.etsi.org/technologies/reconfigurable-radio?highlight=wyj3agl0zsisiid3agl0zsisinnwywnlcyisinnwywnlcycilcj3agl0zsbzcgfjzxmixq==" TargetMode="External"/><Relationship Id="rId31" Type="http://schemas.openxmlformats.org/officeDocument/2006/relationships/footer" Target="footer1.xml"/><Relationship Id="rId32" Type="http://schemas.openxmlformats.org/officeDocument/2006/relationships/numbering" Target="numbering.xml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<Relationship Id="rId3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3EE605-0B66-41A4-9E3E-7E612892E8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Application>LibreOffice/6.0.7.3$Linux_X86_64 LibreOffice_project/00m0$Build-3</Application>
  <Pages>62</Pages>
  <Words>5939</Words>
  <Characters>45388</Characters>
  <CharactersWithSpaces>52179</CharactersWithSpaces>
  <Paragraphs>767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2019-06-03T22:49:00Z</dcterms:created>
  <dc:creator>Катя Таранова</dc:creator>
  <dc:description/>
  <dc:language>en-US</dc:language>
  <cp:lastModifiedBy/>
  <cp:lastPrinted>2019-06-06T08:09:00Z</cp:lastPrinted>
  <dcterms:modified xsi:type="dcterms:W3CDTF">2019-06-18T22:23:01Z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