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Dynatrace ActiveGate Sizing and New Tenant Planning Guide</w:t>
      </w:r>
    </w:p>
    <w:p>
      <w:pPr>
        <w:pStyle w:val="Heading1"/>
      </w:pPr>
      <w:r>
        <w:t>Executive Summary</w:t>
      </w:r>
    </w:p>
    <w:p>
      <w:r>
        <w:t>This document provides practical ActiveGate sizing recommendations for new Dynatrace tenants and environments with up to 1000+ monitored servers.</w:t>
      </w:r>
    </w:p>
    <w:p>
      <w:pPr>
        <w:pStyle w:val="Heading1"/>
      </w:pPr>
      <w:r>
        <w:t>Official Dynatrace Baseline Requirements</w:t>
      </w:r>
    </w:p>
    <w:p>
      <w:r>
        <w:t>• 2 GB RAM minimum (4 GB recommended)</w:t>
        <w:br/>
        <w:t>• 1 dual-core CPU</w:t>
        <w:br/>
        <w:t>• Dedicated ActiveGate host recommended</w:t>
        <w:br/>
        <w:t>• Additional CPU and memory required for large environments, cloud integrations, VMware, databases, and extensions.</w:t>
      </w:r>
    </w:p>
    <w:p>
      <w:pPr>
        <w:pStyle w:val="Heading1"/>
      </w:pPr>
      <w:r>
        <w:t>ActiveGate Architecture</w:t>
      </w:r>
    </w:p>
    <w:p>
      <w:r>
        <w:br/>
        <w:t>OneAgents</w:t>
        <w:br/>
        <w:t xml:space="preserve">    |</w:t>
        <w:br/>
        <w:t xml:space="preserve">    v</w:t>
        <w:br/>
        <w:t>ActiveGate</w:t>
        <w:br/>
        <w:t xml:space="preserve">    |</w:t>
        <w:br/>
        <w:t xml:space="preserve">    v</w:t>
        <w:br/>
        <w:t>Dynatrace SaaS/Managed</w:t>
        <w:br/>
        <w:t xml:space="preserve">    |</w:t>
        <w:br/>
        <w:t xml:space="preserve">    +--&gt; AWS</w:t>
        <w:br/>
        <w:t xml:space="preserve">    +--&gt; Azure</w:t>
        <w:br/>
        <w:t xml:space="preserve">    +--&gt; VMware</w:t>
        <w:br/>
        <w:t xml:space="preserve">    +--&gt; Databases</w:t>
        <w:br/>
        <w:t xml:space="preserve">    +--&gt; Extensions</w:t>
        <w:br/>
      </w:r>
    </w:p>
    <w:p>
      <w:pPr>
        <w:pStyle w:val="Heading1"/>
      </w:pPr>
      <w:r>
        <w:t>Recommended Sizing Matrix</w:t>
      </w:r>
    </w:p>
    <w:p>
      <w:r>
        <w:br/>
        <w:t>&lt;250 Hosts: 1 ActiveGate, 2 vCPU, 4 GB RAM</w:t>
        <w:br/>
        <w:t>250-1000 Hosts: 2 ActiveGates, 4 vCPU, 8 GB RAM each</w:t>
        <w:br/>
        <w:t>1000-3000 Hosts: 2 ActiveGates, 8 vCPU, 16 GB RAM each</w:t>
        <w:br/>
        <w:t>3000+ Hosts: 3+ ActiveGates, 8-16 vCPU, 16-32 GB RAM</w:t>
        <w:br/>
      </w:r>
    </w:p>
    <w:p>
      <w:pPr>
        <w:pStyle w:val="Heading1"/>
      </w:pPr>
      <w:r>
        <w:t>Recommended Design for 1000 Servers</w:t>
      </w:r>
    </w:p>
    <w:p>
      <w:r>
        <w:br/>
        <w:t>Option A – Infrastructure/APM Only</w:t>
        <w:br/>
        <w:t>• 2 Environment ActiveGates</w:t>
        <w:br/>
        <w:t>• 4 vCPU each</w:t>
        <w:br/>
        <w:t>• 8 GB RAM each</w:t>
        <w:br/>
        <w:t>• 100 GB Disk</w:t>
        <w:br/>
        <w:br/>
        <w:t>Option B – Enterprise Deployment</w:t>
        <w:br/>
        <w:t>• AWS Integration</w:t>
        <w:br/>
        <w:t>• Azure Integration</w:t>
        <w:br/>
        <w:t>• VMware Monitoring</w:t>
        <w:br/>
        <w:t>• Database Monitoring</w:t>
        <w:br/>
        <w:t>• Extensions Framework</w:t>
        <w:br/>
        <w:br/>
        <w:t>Recommended:</w:t>
        <w:br/>
        <w:t>• 2 Environment ActiveGates</w:t>
        <w:br/>
        <w:t>• 8 vCPU each</w:t>
        <w:br/>
        <w:t>• 16 GB RAM each</w:t>
        <w:br/>
        <w:t>• 200 GB Disk</w:t>
        <w:br/>
      </w:r>
    </w:p>
    <w:p>
      <w:pPr>
        <w:pStyle w:val="Heading1"/>
      </w:pPr>
      <w:r>
        <w:t>High Availability Design</w:t>
      </w:r>
    </w:p>
    <w:p>
      <w:r>
        <w:br/>
        <w:t>ActiveGate-01 (Primary)</w:t>
        <w:br/>
        <w:t>ActiveGate-02 (Secondary)</w:t>
        <w:br/>
        <w:br/>
        <w:t>Benefits:</w:t>
        <w:br/>
        <w:t>• High Availability</w:t>
        <w:br/>
        <w:t>• Load Distribution</w:t>
        <w:br/>
        <w:t>• Maintenance Flexibility</w:t>
        <w:br/>
        <w:t>• Future Growth</w:t>
        <w:br/>
      </w:r>
    </w:p>
    <w:p>
      <w:pPr>
        <w:pStyle w:val="Heading1"/>
      </w:pPr>
      <w:r>
        <w:t>Capacity Planning Checklist</w:t>
      </w:r>
    </w:p>
    <w:p>
      <w:r>
        <w:br/>
        <w:t>✓ Number of Hosts</w:t>
        <w:br/>
        <w:t>✓ AWS Accounts</w:t>
        <w:br/>
        <w:t>✓ Azure Subscriptions</w:t>
        <w:br/>
        <w:t>✓ VMware vCenters</w:t>
        <w:br/>
        <w:t>✓ Databases</w:t>
        <w:br/>
        <w:t>✓ Extensions</w:t>
        <w:br/>
        <w:t>✓ Log Volume</w:t>
        <w:br/>
        <w:t>✓ Kubernetes Clusters</w:t>
        <w:br/>
        <w:t>✓ Synthetic Monitors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3507802-f8e4-4e38-829c-ac8ea9b241e4}" enabled="1" method="Standard" siteId="{6e51e1ad-c54b-4b39-b598-0ffe9ae68fe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Pradeep K</dc:creator>
  <keywords/>
  <dc:description>generated by python-docx</dc:description>
  <lastModifiedBy>Pradeep K</lastModifiedBy>
  <revision>1</revision>
  <dcterms:created xsi:type="dcterms:W3CDTF">2026-07-02T06:17:39.2539861Z</dcterms:created>
  <dcterms:modified xsi:type="dcterms:W3CDTF">2026-07-02T06:17:39.2539861Z</dcterms:modified>
  <category/>
</coreProperties>
</file>