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AI Usage Report</w:t>
      </w:r>
    </w:p>
    <w:p>
      <w:pPr>
        <w:spacing w:after="240"/>
      </w:pPr>
      <w:r>
        <w:rPr>
          <w:rFonts w:ascii="Times" w:hAnsi="Times" w:cs="Times"/>
          <w:sz w:val="24"/>
          <w:sz-cs w:val="24"/>
          <w:b/>
          <w:spacing w:val="0"/>
        </w:rPr>
        <w:t xml:space="preserve">Activity:</w:t>
      </w:r>
      <w:r>
        <w:rPr>
          <w:rFonts w:ascii="Times" w:hAnsi="Times" w:cs="Times"/>
          <w:sz w:val="24"/>
          <w:sz-cs w:val="24"/>
          <w:spacing w:val="0"/>
        </w:rPr>
        <w:t xml:space="preserve"> Architectural Documentation (Activity 6) </w:t>
      </w:r>
      <w:r>
        <w:rPr>
          <w:rFonts w:ascii="Times" w:hAnsi="Times" w:cs="Times"/>
          <w:sz w:val="24"/>
          <w:sz-cs w:val="24"/>
          <w:b/>
          <w:spacing w:val="0"/>
        </w:rPr>
        <w:t xml:space="preserve">Repository Selected:</w:t>
      </w:r>
      <w:r>
        <w:rPr>
          <w:rFonts w:ascii="Times" w:hAnsi="Times" w:cs="Times"/>
          <w:sz w:val="24"/>
          <w:sz-cs w:val="24"/>
          <w:spacing w:val="0"/>
        </w:rPr>
        <w:t xml:space="preserve"> Apache Roller (</w:t>
      </w:r>
      <w:r>
        <w:rPr>
          <w:rFonts w:ascii="Courier" w:hAnsi="Courier" w:cs="Courier"/>
          <w:sz w:val="26"/>
          <w:sz-cs w:val="26"/>
          <w:spacing w:val="0"/>
        </w:rPr>
        <w:t xml:space="preserve">apache/roller</w:t>
      </w:r>
      <w:r>
        <w:rPr>
          <w:rFonts w:ascii="Times" w:hAnsi="Times" w:cs="Times"/>
          <w:sz w:val="24"/>
          <w:sz-cs w:val="24"/>
          <w:spacing w:val="0"/>
        </w:rPr>
        <w:t xml:space="preserve">)</w:t>
      </w:r>
    </w:p>
    <w:p>
      <w:pPr>
        <w:spacing w:after="298"/>
      </w:pPr>
      <w:r>
        <w:rPr>
          <w:rFonts w:ascii="Times" w:hAnsi="Times" w:cs="Times"/>
          <w:sz w:val="36"/>
          <w:sz-cs w:val="36"/>
          <w:b/>
          <w:spacing w:val="0"/>
        </w:rPr>
        <w:t xml:space="preserve">1. C1, C2, and C3 Diagrams</w:t>
      </w:r>
    </w:p>
    <w:p>
      <w:pPr>
        <w:spacing w:after="240"/>
      </w:pPr>
      <w:r>
        <w:rPr>
          <w:rFonts w:ascii="Times" w:hAnsi="Times" w:cs="Times"/>
          <w:sz w:val="24"/>
          <w:sz-cs w:val="24"/>
          <w:b/>
          <w:spacing w:val="0"/>
        </w:rPr>
        <w:t xml:space="preserve">How it was generated (tool + approach):</w:t>
      </w:r>
      <w:r>
        <w:rPr>
          <w:rFonts w:ascii="Times" w:hAnsi="Times" w:cs="Times"/>
          <w:sz w:val="24"/>
          <w:sz-cs w:val="24"/>
          <w:spacing w:val="0"/>
        </w:rPr>
        <w:t xml:space="preserve"> I used an AI assistant (Google Deepmind's Antigravity / Gemini 3.1 Pro) to generate the C4 architecture diagrams in PlantUML format. My prompt asked the AI to describe the Apache Roller architecture across the Context (C1), Container (C2), and Component (C3) levels based on its training data history.</w:t>
      </w:r>
    </w:p>
    <w:p>
      <w:pPr>
        <w:spacing w:after="240"/>
      </w:pPr>
      <w:r>
        <w:rPr>
          <w:rFonts w:ascii="Times" w:hAnsi="Times" w:cs="Times"/>
          <w:sz w:val="24"/>
          <w:sz-cs w:val="24"/>
          <w:b/>
          <w:spacing w:val="0"/>
        </w:rPr>
        <w:t xml:space="preserve">What the initial generated version contained:</w:t>
      </w:r>
      <w:r>
        <w:rPr>
          <w:rFonts w:ascii="Times" w:hAnsi="Times" w:cs="Times"/>
          <w:sz w:val="24"/>
          <w:sz-cs w:val="24"/>
          <w:spacing w:val="0"/>
        </w:rPr>
        <w:t xml:space="preserve"> The AI generated PlantUML code utilizing the C4-PlantUML macro library. The initial version identified the Database and SMTP external systems in C1 but lacked clear definitions of the specific Java frameworks (e.g., Struts 2 vs general Spring) at the Web Application container level.</w:t>
      </w:r>
    </w:p>
    <w:p>
      <w:pPr>
        <w:spacing w:after="240"/>
      </w:pPr>
      <w:r>
        <w:rPr>
          <w:rFonts w:ascii="Times" w:hAnsi="Times" w:cs="Times"/>
          <w:sz w:val="24"/>
          <w:sz-cs w:val="24"/>
          <w:b/>
          <w:spacing w:val="0"/>
        </w:rPr>
        <w:t xml:space="preserve">What changes you made:</w:t>
      </w:r>
      <w:r>
        <w:rPr>
          <w:rFonts w:ascii="Times" w:hAnsi="Times" w:cs="Times"/>
          <w:sz w:val="24"/>
          <w:sz-cs w:val="24"/>
          <w:spacing w:val="0"/>
        </w:rPr>
        <w:t xml:space="preserve"> - </w:t>
      </w:r>
      <w:r>
        <w:rPr>
          <w:rFonts w:ascii="Times" w:hAnsi="Times" w:cs="Times"/>
          <w:sz w:val="24"/>
          <w:sz-cs w:val="24"/>
          <w:b/>
          <w:spacing w:val="0"/>
        </w:rPr>
        <w:t xml:space="preserve">Refinement:</w:t>
      </w:r>
      <w:r>
        <w:rPr>
          <w:rFonts w:ascii="Times" w:hAnsi="Times" w:cs="Times"/>
          <w:sz w:val="24"/>
          <w:sz-cs w:val="24"/>
          <w:spacing w:val="0"/>
        </w:rPr>
        <w:t xml:space="preserve"> I adjusted the Container descriptions in the PlantUML to explicitly mention Struts2 instead of a generic "Spring MVC" application, since Roller relies on Struts2 as its core routing framework. - </w:t>
      </w:r>
      <w:r>
        <w:rPr>
          <w:rFonts w:ascii="Times" w:hAnsi="Times" w:cs="Times"/>
          <w:sz w:val="24"/>
          <w:sz-cs w:val="24"/>
          <w:b/>
          <w:spacing w:val="0"/>
        </w:rPr>
        <w:t xml:space="preserve">Additions:</w:t>
      </w:r>
      <w:r>
        <w:rPr>
          <w:rFonts w:ascii="Times" w:hAnsi="Times" w:cs="Times"/>
          <w:sz w:val="24"/>
          <w:sz-cs w:val="24"/>
          <w:spacing w:val="0"/>
        </w:rPr>
        <w:t xml:space="preserve"> Added explicit protocol labels like "HTTPS" and "JDBC" to the relation flows. Inserted the "Lucene Index" storage inside C3 because embedded search is a notable internal feature for the system. - </w:t>
      </w:r>
      <w:r>
        <w:rPr>
          <w:rFonts w:ascii="Times" w:hAnsi="Times" w:cs="Times"/>
          <w:sz w:val="24"/>
          <w:sz-cs w:val="24"/>
          <w:b/>
          <w:spacing w:val="0"/>
        </w:rPr>
        <w:t xml:space="preserve">Conversion:</w:t>
      </w:r>
      <w:r>
        <w:rPr>
          <w:rFonts w:ascii="Times" w:hAnsi="Times" w:cs="Times"/>
          <w:sz w:val="24"/>
          <w:sz-cs w:val="24"/>
          <w:spacing w:val="0"/>
        </w:rPr>
        <w:t xml:space="preserve"> Parsed the refined PlantUML text through the Kroki diagram rendering API (</w:t>
      </w:r>
      <w:r>
        <w:rPr>
          <w:rFonts w:ascii="Courier" w:hAnsi="Courier" w:cs="Courier"/>
          <w:sz w:val="26"/>
          <w:sz-cs w:val="26"/>
          <w:spacing w:val="0"/>
        </w:rPr>
        <w:t xml:space="preserve">https://kroki.io</w:t>
      </w:r>
      <w:r>
        <w:rPr>
          <w:rFonts w:ascii="Times" w:hAnsi="Times" w:cs="Times"/>
          <w:sz w:val="24"/>
          <w:sz-cs w:val="24"/>
          <w:spacing w:val="0"/>
        </w:rPr>
        <w:t xml:space="preserve">) to generate the high-resolution images.</w:t>
      </w:r>
    </w:p>
    <w:p>
      <w:pPr>
        <w:spacing w:after="240"/>
      </w:pPr>
      <w:r>
        <w:rPr>
          <w:rFonts w:ascii="Times" w:hAnsi="Times" w:cs="Times"/>
          <w:sz w:val="24"/>
          <w:sz-cs w:val="24"/>
          <w:b/>
          <w:spacing w:val="0"/>
        </w:rPr>
        <w:t xml:space="preserve">Why those changes were necessary:</w:t>
      </w:r>
      <w:r>
        <w:rPr>
          <w:rFonts w:ascii="Times" w:hAnsi="Times" w:cs="Times"/>
          <w:sz w:val="24"/>
          <w:sz-cs w:val="24"/>
          <w:spacing w:val="0"/>
        </w:rPr>
        <w:t xml:space="preserve"> Architectural accuracy is paramount. Refinements were necessary to correctly portray the architectural patterns (Struts2, Hibernate, Lucene) distinguishing Roller from other generic blog software, ensuring it met requirements.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 Architectural Decision Records (ADRs)</w:t>
      </w:r>
    </w:p>
    <w:p>
      <w:pPr>
        <w:spacing w:after="240"/>
      </w:pPr>
      <w:r>
        <w:rPr>
          <w:rFonts w:ascii="Times" w:hAnsi="Times" w:cs="Times"/>
          <w:sz w:val="24"/>
          <w:sz-cs w:val="24"/>
          <w:b/>
          <w:spacing w:val="0"/>
        </w:rPr>
        <w:t xml:space="preserve">How it was generated (tool + approach):</w:t>
      </w:r>
      <w:r>
        <w:rPr>
          <w:rFonts w:ascii="Times" w:hAnsi="Times" w:cs="Times"/>
          <w:sz w:val="24"/>
          <w:sz-cs w:val="24"/>
          <w:spacing w:val="0"/>
        </w:rPr>
        <w:t xml:space="preserve"> I requested the AI to identify 5 major architectural design decisions innate to Apache Roller's design. The AI was prompted to format them strictly according to a standard ADR structure (Status, Date, Context, Decision, Consequences).</w:t>
      </w:r>
    </w:p>
    <w:p>
      <w:pPr>
        <w:spacing w:after="240"/>
      </w:pPr>
      <w:r>
        <w:rPr>
          <w:rFonts w:ascii="Times" w:hAnsi="Times" w:cs="Times"/>
          <w:sz w:val="24"/>
          <w:sz-cs w:val="24"/>
          <w:b/>
          <w:spacing w:val="0"/>
        </w:rPr>
        <w:t xml:space="preserve">What the initial generated version contained:</w:t>
      </w:r>
      <w:r>
        <w:rPr>
          <w:rFonts w:ascii="Times" w:hAnsi="Times" w:cs="Times"/>
          <w:sz w:val="24"/>
          <w:sz-cs w:val="24"/>
          <w:spacing w:val="0"/>
        </w:rPr>
        <w:t xml:space="preserve"> The AI provided drafts for 5 ADRs: 1) Use of Struts 2 as MVC 2) Use of Hibernate for ORM 3) Implementation of Lucene Search 4) Use of Template Method for rendering 5) Use of ThreadPool for Emailing</w:t>
      </w:r>
    </w:p>
    <w:p>
      <w:pPr>
        <w:spacing w:after="240"/>
      </w:pPr>
      <w:r>
        <w:rPr>
          <w:rFonts w:ascii="Times" w:hAnsi="Times" w:cs="Times"/>
          <w:sz w:val="24"/>
          <w:sz-cs w:val="24"/>
          <w:spacing w:val="0"/>
        </w:rPr>
        <w:t xml:space="preserve">The initial ADRs were slightly simplistic and only focused on positive consequences of these adoptions.</w:t>
      </w:r>
    </w:p>
    <w:p>
      <w:pPr>
        <w:spacing w:after="240"/>
      </w:pPr>
      <w:r>
        <w:rPr>
          <w:rFonts w:ascii="Times" w:hAnsi="Times" w:cs="Times"/>
          <w:sz w:val="24"/>
          <w:sz-cs w:val="24"/>
          <w:b/>
          <w:spacing w:val="0"/>
        </w:rPr>
        <w:t xml:space="preserve">What changes you made:</w:t>
      </w:r>
      <w:r>
        <w:rPr>
          <w:rFonts w:ascii="Times" w:hAnsi="Times" w:cs="Times"/>
          <w:sz w:val="24"/>
          <w:sz-cs w:val="24"/>
          <w:spacing w:val="0"/>
        </w:rPr>
        <w:t xml:space="preserve"> - </w:t>
      </w:r>
      <w:r>
        <w:rPr>
          <w:rFonts w:ascii="Times" w:hAnsi="Times" w:cs="Times"/>
          <w:sz w:val="24"/>
          <w:sz-cs w:val="24"/>
          <w:b/>
          <w:spacing w:val="0"/>
        </w:rPr>
        <w:t xml:space="preserve">Formatting:</w:t>
      </w:r>
      <w:r>
        <w:rPr>
          <w:rFonts w:ascii="Times" w:hAnsi="Times" w:cs="Times"/>
          <w:sz w:val="24"/>
          <w:sz-cs w:val="24"/>
          <w:spacing w:val="0"/>
        </w:rPr>
        <w:t xml:space="preserve"> Extracted each ADR into its own separate markdown file inside the </w:t>
      </w:r>
      <w:r>
        <w:rPr>
          <w:rFonts w:ascii="Courier" w:hAnsi="Courier" w:cs="Courier"/>
          <w:sz w:val="26"/>
          <w:sz-cs w:val="26"/>
          <w:spacing w:val="0"/>
        </w:rPr>
        <w:t xml:space="preserve">ADR/</w:t>
      </w:r>
      <w:r>
        <w:rPr>
          <w:rFonts w:ascii="Times" w:hAnsi="Times" w:cs="Times"/>
          <w:sz w:val="24"/>
          <w:sz-cs w:val="24"/>
          <w:spacing w:val="0"/>
        </w:rPr>
        <w:t xml:space="preserve"> folder as required by the submission rules. - </w:t>
      </w:r>
      <w:r>
        <w:rPr>
          <w:rFonts w:ascii="Times" w:hAnsi="Times" w:cs="Times"/>
          <w:sz w:val="24"/>
          <w:sz-cs w:val="24"/>
          <w:b/>
          <w:spacing w:val="0"/>
        </w:rPr>
        <w:t xml:space="preserve">Review and Refinement:</w:t>
      </w:r>
      <w:r>
        <w:rPr>
          <w:rFonts w:ascii="Times" w:hAnsi="Times" w:cs="Times"/>
          <w:sz w:val="24"/>
          <w:sz-cs w:val="24"/>
          <w:spacing w:val="0"/>
        </w:rPr>
        <w:t xml:space="preserve"> Rigorously reviewed the "Consequences" section. I injected proper "Negative" consequences (e.g., Struts2 OGNL vulnerabilities, memory footprint of Hibernate, Lucene index locking issues) that the AI initially glossed over.</w:t>
      </w:r>
    </w:p>
    <w:p>
      <w:pPr>
        <w:spacing w:after="240"/>
      </w:pPr>
      <w:r>
        <w:rPr>
          <w:rFonts w:ascii="Times" w:hAnsi="Times" w:cs="Times"/>
          <w:sz w:val="24"/>
          <w:sz-cs w:val="24"/>
          <w:b/>
          <w:spacing w:val="0"/>
        </w:rPr>
        <w:t xml:space="preserve">Why those changes were necessary:</w:t>
      </w:r>
      <w:r>
        <w:rPr>
          <w:rFonts w:ascii="Times" w:hAnsi="Times" w:cs="Times"/>
          <w:sz w:val="24"/>
          <w:sz-cs w:val="24"/>
          <w:spacing w:val="0"/>
        </w:rPr>
        <w:t xml:space="preserve"> Architectural decisions intrinsically involve trade-offs. The generated drafts were somewhat overly optimistic, so incorporating realistic negative trade-offs or historical technical debts improved the analytical realism of the records to match reality.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