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7679A" w14:textId="77777777" w:rsidR="00D86D0F" w:rsidRDefault="00D86D0F">
      <w:pPr>
        <w:spacing w:before="40" w:after="40"/>
      </w:pPr>
    </w:p>
    <w:p w14:paraId="320E62FA" w14:textId="77777777" w:rsidR="00D86D0F" w:rsidRDefault="00000000">
      <w:pPr>
        <w:spacing w:after="80" w:line="280" w:lineRule="auto"/>
        <w:jc w:val="center"/>
      </w:pPr>
      <w:r>
        <w:rPr>
          <w:b/>
          <w:bCs/>
          <w:color w:val="1A237E"/>
          <w:sz w:val="40"/>
          <w:szCs w:val="40"/>
        </w:rPr>
        <w:t>AI STUDY ASSISTANT</w:t>
      </w:r>
    </w:p>
    <w:p w14:paraId="6CF7D71A" w14:textId="77777777" w:rsidR="00D86D0F" w:rsidRDefault="00000000">
      <w:pPr>
        <w:spacing w:after="120" w:line="280" w:lineRule="auto"/>
        <w:jc w:val="center"/>
      </w:pPr>
      <w:r>
        <w:rPr>
          <w:i/>
          <w:iCs/>
          <w:color w:val="333333"/>
          <w:sz w:val="24"/>
          <w:szCs w:val="24"/>
        </w:rPr>
        <w:t>Leveraging Generative AI for Personalized Learning Through Document-Based Summarization, Quiz Generation, and Adaptive Flashcard Systems</w:t>
      </w:r>
    </w:p>
    <w:p w14:paraId="7B03E8D1" w14:textId="77777777" w:rsidR="00D86D0F" w:rsidRDefault="00D86D0F">
      <w:pPr>
        <w:pBdr>
          <w:bottom w:val="single" w:sz="4" w:space="1" w:color="9E9E9E"/>
        </w:pBdr>
        <w:spacing w:before="80" w:after="80" w:line="280" w:lineRule="auto"/>
      </w:pPr>
    </w:p>
    <w:p w14:paraId="60079B2D" w14:textId="77777777" w:rsidR="00D86D0F" w:rsidRDefault="00D86D0F">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D86D0F" w14:paraId="34E5433F"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Pr>
          <w:p w14:paraId="1ED8F3ED" w14:textId="05BF0F18" w:rsidR="00D86D0F" w:rsidRDefault="00000000" w:rsidP="00F2226E">
            <w:pPr>
              <w:jc w:val="center"/>
            </w:pPr>
            <w:r>
              <w:rPr>
                <w:b/>
                <w:bCs/>
              </w:rPr>
              <w:t>Kotkar</w:t>
            </w:r>
            <w:r w:rsidR="00F2226E">
              <w:rPr>
                <w:b/>
                <w:bCs/>
              </w:rPr>
              <w:t xml:space="preserve"> saim </w:t>
            </w:r>
            <w:proofErr w:type="spellStart"/>
            <w:r w:rsidR="00F2226E">
              <w:rPr>
                <w:b/>
                <w:bCs/>
              </w:rPr>
              <w:t>safir</w:t>
            </w:r>
            <w:proofErr w:type="spellEnd"/>
          </w:p>
          <w:p w14:paraId="04129821" w14:textId="022D5824" w:rsidR="00D86D0F" w:rsidRDefault="00000000">
            <w:pPr>
              <w:spacing w:before="20" w:line="280" w:lineRule="auto"/>
              <w:jc w:val="center"/>
            </w:pPr>
            <w:r>
              <w:rPr>
                <w:color w:val="555555"/>
                <w:sz w:val="18"/>
                <w:szCs w:val="18"/>
              </w:rPr>
              <w:t>Roll No. 3</w:t>
            </w:r>
            <w:r w:rsidR="00F2226E">
              <w:rPr>
                <w:color w:val="555555"/>
                <w:sz w:val="18"/>
                <w:szCs w:val="18"/>
              </w:rPr>
              <w:t>3</w:t>
            </w:r>
          </w:p>
        </w:tc>
        <w:tc>
          <w:tcPr>
            <w:tcW w:w="2520" w:type="dxa"/>
            <w:tcBorders>
              <w:top w:val="none" w:sz="0" w:space="0" w:color="FFFFFF"/>
              <w:left w:val="none" w:sz="0" w:space="0" w:color="FFFFFF"/>
              <w:bottom w:val="none" w:sz="0" w:space="0" w:color="FFFFFF"/>
              <w:right w:val="none" w:sz="0" w:space="0" w:color="FFFFFF"/>
            </w:tcBorders>
          </w:tcPr>
          <w:p w14:paraId="5862D2F9" w14:textId="77777777" w:rsidR="00D86D0F" w:rsidRDefault="00000000">
            <w:pPr>
              <w:jc w:val="center"/>
            </w:pPr>
            <w:r>
              <w:rPr>
                <w:b/>
                <w:bCs/>
              </w:rPr>
              <w:t>Govind Chavan</w:t>
            </w:r>
          </w:p>
          <w:p w14:paraId="62448202" w14:textId="05412900" w:rsidR="00D86D0F" w:rsidRDefault="00000000">
            <w:pPr>
              <w:spacing w:before="20" w:line="280" w:lineRule="auto"/>
              <w:jc w:val="center"/>
            </w:pPr>
            <w:r>
              <w:rPr>
                <w:color w:val="555555"/>
                <w:sz w:val="18"/>
                <w:szCs w:val="18"/>
              </w:rPr>
              <w:t xml:space="preserve">Roll No. </w:t>
            </w:r>
            <w:r w:rsidR="00F2226E">
              <w:rPr>
                <w:color w:val="555555"/>
                <w:sz w:val="18"/>
                <w:szCs w:val="18"/>
              </w:rPr>
              <w:t>35</w:t>
            </w:r>
          </w:p>
        </w:tc>
        <w:tc>
          <w:tcPr>
            <w:tcW w:w="2520" w:type="dxa"/>
            <w:tcBorders>
              <w:top w:val="none" w:sz="0" w:space="0" w:color="FFFFFF"/>
              <w:left w:val="none" w:sz="0" w:space="0" w:color="FFFFFF"/>
              <w:bottom w:val="none" w:sz="0" w:space="0" w:color="FFFFFF"/>
              <w:right w:val="none" w:sz="0" w:space="0" w:color="FFFFFF"/>
            </w:tcBorders>
          </w:tcPr>
          <w:p w14:paraId="793C619D" w14:textId="77777777" w:rsidR="00D86D0F" w:rsidRDefault="00000000">
            <w:pPr>
              <w:jc w:val="center"/>
            </w:pPr>
            <w:r>
              <w:rPr>
                <w:b/>
                <w:bCs/>
              </w:rPr>
              <w:t>Samiksha S. Gaikwad</w:t>
            </w:r>
          </w:p>
          <w:p w14:paraId="1C79AA8A" w14:textId="01D19D74" w:rsidR="00D86D0F" w:rsidRDefault="00000000">
            <w:pPr>
              <w:spacing w:before="20" w:line="280" w:lineRule="auto"/>
              <w:jc w:val="center"/>
            </w:pPr>
            <w:r>
              <w:rPr>
                <w:color w:val="555555"/>
                <w:sz w:val="18"/>
                <w:szCs w:val="18"/>
              </w:rPr>
              <w:t xml:space="preserve">Roll No. </w:t>
            </w:r>
            <w:r w:rsidR="00F2226E">
              <w:rPr>
                <w:color w:val="555555"/>
                <w:sz w:val="18"/>
                <w:szCs w:val="18"/>
              </w:rPr>
              <w:t>36</w:t>
            </w:r>
          </w:p>
        </w:tc>
        <w:tc>
          <w:tcPr>
            <w:tcW w:w="2520" w:type="dxa"/>
            <w:tcBorders>
              <w:top w:val="none" w:sz="0" w:space="0" w:color="FFFFFF"/>
              <w:left w:val="none" w:sz="0" w:space="0" w:color="FFFFFF"/>
              <w:bottom w:val="none" w:sz="0" w:space="0" w:color="FFFFFF"/>
              <w:right w:val="none" w:sz="0" w:space="0" w:color="FFFFFF"/>
            </w:tcBorders>
          </w:tcPr>
          <w:p w14:paraId="02903632" w14:textId="77777777" w:rsidR="00D86D0F" w:rsidRDefault="00000000">
            <w:pPr>
              <w:jc w:val="center"/>
            </w:pPr>
            <w:r>
              <w:rPr>
                <w:b/>
                <w:bCs/>
              </w:rPr>
              <w:t>Vinay Waghmare</w:t>
            </w:r>
          </w:p>
          <w:p w14:paraId="717BC945" w14:textId="5A466237" w:rsidR="00D86D0F" w:rsidRDefault="00000000">
            <w:pPr>
              <w:spacing w:before="20" w:line="280" w:lineRule="auto"/>
              <w:jc w:val="center"/>
            </w:pPr>
            <w:r>
              <w:rPr>
                <w:color w:val="555555"/>
                <w:sz w:val="18"/>
                <w:szCs w:val="18"/>
              </w:rPr>
              <w:t xml:space="preserve">Roll No. </w:t>
            </w:r>
            <w:r w:rsidR="00F2226E">
              <w:rPr>
                <w:color w:val="555555"/>
                <w:sz w:val="18"/>
                <w:szCs w:val="18"/>
              </w:rPr>
              <w:t>37</w:t>
            </w:r>
          </w:p>
        </w:tc>
      </w:tr>
    </w:tbl>
    <w:p w14:paraId="5A5196EF" w14:textId="77777777" w:rsidR="00D86D0F" w:rsidRDefault="00D86D0F">
      <w:pPr>
        <w:spacing w:before="40" w:after="40"/>
      </w:pPr>
    </w:p>
    <w:p w14:paraId="071840DE" w14:textId="77777777" w:rsidR="00D86D0F" w:rsidRDefault="00000000">
      <w:pPr>
        <w:spacing w:before="60" w:after="60" w:line="280" w:lineRule="auto"/>
        <w:jc w:val="center"/>
      </w:pPr>
      <w:r>
        <w:rPr>
          <w:color w:val="555555"/>
          <w:sz w:val="18"/>
          <w:szCs w:val="18"/>
        </w:rPr>
        <w:t xml:space="preserve">Faculty Mentor: Prof. Nikhil </w:t>
      </w:r>
      <w:proofErr w:type="gramStart"/>
      <w:r>
        <w:rPr>
          <w:color w:val="555555"/>
          <w:sz w:val="18"/>
          <w:szCs w:val="18"/>
        </w:rPr>
        <w:t>Shinde  ·</w:t>
      </w:r>
      <w:proofErr w:type="gramEnd"/>
      <w:r>
        <w:rPr>
          <w:color w:val="555555"/>
          <w:sz w:val="18"/>
          <w:szCs w:val="18"/>
        </w:rPr>
        <w:t xml:space="preserve">  FY </w:t>
      </w:r>
      <w:proofErr w:type="spellStart"/>
      <w:proofErr w:type="gramStart"/>
      <w:r>
        <w:rPr>
          <w:color w:val="555555"/>
          <w:sz w:val="18"/>
          <w:szCs w:val="18"/>
        </w:rPr>
        <w:t>B.Tech</w:t>
      </w:r>
      <w:proofErr w:type="spellEnd"/>
      <w:proofErr w:type="gramEnd"/>
      <w:r>
        <w:rPr>
          <w:color w:val="555555"/>
          <w:sz w:val="18"/>
          <w:szCs w:val="18"/>
        </w:rPr>
        <w:t xml:space="preserve"> AIML, Division </w:t>
      </w:r>
      <w:proofErr w:type="gramStart"/>
      <w:r>
        <w:rPr>
          <w:color w:val="555555"/>
          <w:sz w:val="18"/>
          <w:szCs w:val="18"/>
        </w:rPr>
        <w:t>C  ·</w:t>
      </w:r>
      <w:proofErr w:type="gramEnd"/>
      <w:r>
        <w:rPr>
          <w:color w:val="555555"/>
          <w:sz w:val="18"/>
          <w:szCs w:val="18"/>
        </w:rPr>
        <w:t xml:space="preserve">  Vishwakarma University, Pune</w:t>
      </w:r>
    </w:p>
    <w:p w14:paraId="487D49A8" w14:textId="77777777" w:rsidR="00D86D0F" w:rsidRDefault="00D86D0F">
      <w:pPr>
        <w:spacing w:before="40" w:after="40"/>
      </w:pPr>
    </w:p>
    <w:p w14:paraId="097F970A" w14:textId="77777777" w:rsidR="00D86D0F" w:rsidRDefault="00D86D0F">
      <w:pPr>
        <w:pBdr>
          <w:bottom w:val="single" w:sz="4" w:space="1" w:color="9E9E9E"/>
        </w:pBdr>
        <w:spacing w:before="80" w:after="80" w:line="280" w:lineRule="auto"/>
      </w:pPr>
    </w:p>
    <w:p w14:paraId="7ED20869" w14:textId="77777777" w:rsidR="00D86D0F" w:rsidRDefault="00D86D0F">
      <w:pPr>
        <w:spacing w:before="60" w:after="60"/>
      </w:pPr>
    </w:p>
    <w:p w14:paraId="5A99A3AC" w14:textId="77777777" w:rsidR="00D86D0F" w:rsidRDefault="00000000">
      <w:pPr>
        <w:spacing w:after="60" w:line="280" w:lineRule="auto"/>
      </w:pPr>
      <w:r>
        <w:rPr>
          <w:b/>
          <w:bCs/>
        </w:rPr>
        <w:t xml:space="preserve">Abstract — </w:t>
      </w:r>
      <w:r>
        <w:rPr>
          <w:i/>
          <w:iCs/>
        </w:rPr>
        <w:t>Self-directed study suffers from a persistent 'Personalized Feedback Gap': students have unlimited access to information but no immediate, individualized guidance to correct misconceptions or adapt explanations to their level. This paper presents the design rationale and literature foundation for an AI Study Assistant application that allows students to upload course notes or PDF documents and receive AI-generated summaries, adaptive quizzes, and spaced-repetition flashcards. Drawing on 20+ peer-reviewed studies (2021–2025), we argue that effective educational AI must be grounded in Retrieval-Augmented Generation (RAG) to prevent hallucinations, employ Socratic interaction design to preserve student agency, and integrate spaced repetition to combat the forgetting curve. Our proposed system unifies these independently validated components into a mobile-first application, with three testable hypotheses guiding its evaluation.</w:t>
      </w:r>
    </w:p>
    <w:p w14:paraId="5328DD51" w14:textId="77777777" w:rsidR="00D86D0F" w:rsidRDefault="00000000">
      <w:pPr>
        <w:spacing w:before="40" w:after="100" w:line="280" w:lineRule="auto"/>
      </w:pPr>
      <w:r>
        <w:rPr>
          <w:b/>
          <w:bCs/>
        </w:rPr>
        <w:t xml:space="preserve">Keywords: </w:t>
      </w:r>
      <w:r>
        <w:t>AI Study Assistant, Retrieval-Augmented Generation, Generative AI in Education, Spaced Repetition, Socratic Tutoring, Adaptive Learning, EdTech.</w:t>
      </w:r>
    </w:p>
    <w:p w14:paraId="61BF527A" w14:textId="77777777" w:rsidR="00D86D0F" w:rsidRDefault="00000000">
      <w:pPr>
        <w:pBdr>
          <w:bottom w:val="single" w:sz="6" w:space="2" w:color="1A237E"/>
        </w:pBdr>
        <w:spacing w:before="200" w:after="80" w:line="280" w:lineRule="auto"/>
      </w:pPr>
      <w:r>
        <w:rPr>
          <w:b/>
          <w:bCs/>
          <w:color w:val="1A237E"/>
        </w:rPr>
        <w:t>1. INTRODUCTION</w:t>
      </w:r>
    </w:p>
    <w:p w14:paraId="03CBFB4D" w14:textId="77777777" w:rsidR="00D86D0F" w:rsidRDefault="00000000">
      <w:pPr>
        <w:spacing w:before="60" w:after="60" w:line="276" w:lineRule="auto"/>
        <w:jc w:val="both"/>
      </w:pPr>
      <w:r>
        <w:t>The emergence of Large Language Models (LLMs) such as GPT-4 and Claude has fundamentally shifted how students can interact with knowledge. Where prior educational technology was constrained to scripted FAQ bots or keyword search, modern LLMs can engage in open-ended, context-sensitive tutoring conversations that adapt to individual learners in real time.</w:t>
      </w:r>
    </w:p>
    <w:p w14:paraId="43745871" w14:textId="77777777" w:rsidR="00D86D0F" w:rsidRDefault="00D86D0F">
      <w:pPr>
        <w:spacing w:before="40" w:after="40"/>
      </w:pPr>
    </w:p>
    <w:p w14:paraId="6171CBFA" w14:textId="77777777" w:rsidR="00D86D0F" w:rsidRDefault="00000000">
      <w:pPr>
        <w:spacing w:before="60" w:after="60" w:line="276" w:lineRule="auto"/>
        <w:jc w:val="both"/>
      </w:pPr>
      <w:r>
        <w:t>Yet this power carries a critical paradox. The same fluency that makes LLMs useful also makes them dangerous in academic settings: they 'hallucinate' plausible but factually incorrect information with confident authority (Baidoo-Anu &amp; Owusu Ansah, 2023), and their tendency to provide complete, immediate answers undermines the productive struggle that cognitive science identifies as essential to durable learning (Darvishi et al., 2024). The central design challenge is therefore not how to make an AI that knows more — it is how to make an AI that teaches better.</w:t>
      </w:r>
    </w:p>
    <w:p w14:paraId="65AB295C" w14:textId="77777777" w:rsidR="00D86D0F" w:rsidRDefault="00D86D0F">
      <w:pPr>
        <w:spacing w:before="40" w:after="40"/>
      </w:pPr>
    </w:p>
    <w:p w14:paraId="725E8BB4" w14:textId="77777777" w:rsidR="00D86D0F" w:rsidRDefault="00000000">
      <w:pPr>
        <w:spacing w:before="60" w:after="60" w:line="276" w:lineRule="auto"/>
        <w:jc w:val="both"/>
      </w:pPr>
      <w:r>
        <w:t>This paper presents the design rationale, literature synthesis, and system blueprint for an AI Study Assistant. Students upload their course notes or PDF textbooks and receive three AI-generated outputs: (1) a structured concept summary, (2) an adaptive multiple-choice quiz with document-grounded distractors, and (3) a spaced-repetition flashcard deck. All outputs are anchored via Retrieval-Augmented Generation (RAG) to the student's own source material, directly resolving the hallucination problem identified across the reviewed literature.</w:t>
      </w:r>
    </w:p>
    <w:p w14:paraId="30227E10" w14:textId="77777777" w:rsidR="00D86D0F" w:rsidRDefault="00D86D0F">
      <w:pPr>
        <w:spacing w:before="40" w:after="40"/>
      </w:pPr>
    </w:p>
    <w:p w14:paraId="364B0773" w14:textId="77777777" w:rsidR="00D86D0F" w:rsidRDefault="00000000">
      <w:pPr>
        <w:pBdr>
          <w:bottom w:val="single" w:sz="6" w:space="2" w:color="1A237E"/>
        </w:pBdr>
        <w:spacing w:before="200" w:after="80" w:line="280" w:lineRule="auto"/>
      </w:pPr>
      <w:r>
        <w:rPr>
          <w:b/>
          <w:bCs/>
          <w:color w:val="1A237E"/>
        </w:rPr>
        <w:t>2. LITERATURE REVIEW</w:t>
      </w:r>
    </w:p>
    <w:p w14:paraId="7769A63C" w14:textId="77777777" w:rsidR="00D86D0F" w:rsidRDefault="00000000">
      <w:pPr>
        <w:spacing w:before="140" w:after="60" w:line="280" w:lineRule="auto"/>
      </w:pPr>
      <w:proofErr w:type="gramStart"/>
      <w:r>
        <w:rPr>
          <w:b/>
          <w:bCs/>
          <w:i/>
          <w:iCs/>
          <w:color w:val="1A237E"/>
        </w:rPr>
        <w:t>2.1  Foundational</w:t>
      </w:r>
      <w:proofErr w:type="gramEnd"/>
      <w:r>
        <w:rPr>
          <w:b/>
          <w:bCs/>
          <w:i/>
          <w:iCs/>
          <w:color w:val="1A237E"/>
        </w:rPr>
        <w:t xml:space="preserve"> AI Capability in Education</w:t>
      </w:r>
    </w:p>
    <w:p w14:paraId="2B1B355F" w14:textId="77777777" w:rsidR="00D86D0F" w:rsidRDefault="00000000">
      <w:pPr>
        <w:spacing w:before="60" w:after="60" w:line="276" w:lineRule="auto"/>
        <w:jc w:val="both"/>
      </w:pPr>
      <w:proofErr w:type="spellStart"/>
      <w:r>
        <w:t>Susnjak</w:t>
      </w:r>
      <w:proofErr w:type="spellEnd"/>
      <w:r>
        <w:t xml:space="preserve"> (2022) demonstrated that GPT-3.5 could not only pass but excel at high-stakes online examinations, producing responses indistinguishable from strong student work. This finding was a watershed for educational AI: if models can convincingly mimic understanding, traditional assessment methods are compromised — and study tools must be redesigned accordingly. Zhai (2022), writing an academic paper entirely with LLM assistance, found the AI superior at structural scaffolding but weak at substantive depth, confirming that AI is best positioned as an architect's tool rather than a substitute for student reasoning.</w:t>
      </w:r>
    </w:p>
    <w:p w14:paraId="4DDB54CD" w14:textId="77777777" w:rsidR="00D86D0F" w:rsidRDefault="00D86D0F">
      <w:pPr>
        <w:spacing w:before="40" w:after="40"/>
      </w:pPr>
    </w:p>
    <w:p w14:paraId="72512DC3" w14:textId="77777777" w:rsidR="00D86D0F" w:rsidRDefault="00000000">
      <w:pPr>
        <w:spacing w:before="140" w:after="60" w:line="280" w:lineRule="auto"/>
      </w:pPr>
      <w:proofErr w:type="gramStart"/>
      <w:r>
        <w:rPr>
          <w:b/>
          <w:bCs/>
          <w:i/>
          <w:iCs/>
          <w:color w:val="1A237E"/>
        </w:rPr>
        <w:t>2.2  The</w:t>
      </w:r>
      <w:proofErr w:type="gramEnd"/>
      <w:r>
        <w:rPr>
          <w:b/>
          <w:bCs/>
          <w:i/>
          <w:iCs/>
          <w:color w:val="1A237E"/>
        </w:rPr>
        <w:t xml:space="preserve"> Dependency Problem and Student Agency</w:t>
      </w:r>
    </w:p>
    <w:p w14:paraId="2F558442" w14:textId="77777777" w:rsidR="00D86D0F" w:rsidRDefault="00000000">
      <w:pPr>
        <w:spacing w:before="60" w:after="60" w:line="276" w:lineRule="auto"/>
        <w:jc w:val="both"/>
      </w:pPr>
      <w:r>
        <w:t xml:space="preserve">A recurring concern across the literature is cognitive offloading — the tendency of students to outsource thinking to AI rather than using it as a scaffold. Nguyen et al. (2023) detected this pattern in </w:t>
      </w:r>
      <w:proofErr w:type="spellStart"/>
      <w:r>
        <w:t>behavioral</w:t>
      </w:r>
      <w:proofErr w:type="spellEnd"/>
      <w:r>
        <w:t xml:space="preserve"> observations of AI tool users. The most rigorous evidence comes from Darvishi et al. (2024), whose randomized controlled trial with over 1,600 students across ten university courses found that while AI assistance improved performance during use, it significantly degraded performance once removed — a 'dependency effect' that directly motivates our Socratic Mode design. Pallant (2025), </w:t>
      </w:r>
      <w:proofErr w:type="spellStart"/>
      <w:r>
        <w:t>analyzing</w:t>
      </w:r>
      <w:proofErr w:type="spellEnd"/>
      <w:r>
        <w:t xml:space="preserve"> 75,000 words of student reflections, found that learners who engaged critically with AI output ('mastery mindset') learned significantly more than those who used it procedurally to complete tasks ('performance mindset').</w:t>
      </w:r>
    </w:p>
    <w:p w14:paraId="7EBF9989" w14:textId="77777777" w:rsidR="00D86D0F" w:rsidRDefault="00D86D0F">
      <w:pPr>
        <w:spacing w:before="40" w:after="40"/>
      </w:pPr>
    </w:p>
    <w:p w14:paraId="17721A81" w14:textId="77777777" w:rsidR="00D86D0F" w:rsidRDefault="00000000">
      <w:pPr>
        <w:spacing w:before="140" w:after="60" w:line="280" w:lineRule="auto"/>
      </w:pPr>
      <w:proofErr w:type="gramStart"/>
      <w:r>
        <w:rPr>
          <w:b/>
          <w:bCs/>
          <w:i/>
          <w:iCs/>
          <w:color w:val="1A237E"/>
        </w:rPr>
        <w:t>2.3  Retrieval</w:t>
      </w:r>
      <w:proofErr w:type="gramEnd"/>
      <w:r>
        <w:rPr>
          <w:b/>
          <w:bCs/>
          <w:i/>
          <w:iCs/>
          <w:color w:val="1A237E"/>
        </w:rPr>
        <w:t>-Augmented Generation as the Reliability Standard</w:t>
      </w:r>
    </w:p>
    <w:p w14:paraId="0F6F728D" w14:textId="77777777" w:rsidR="00D86D0F" w:rsidRDefault="00000000">
      <w:pPr>
        <w:spacing w:before="60" w:after="60" w:line="276" w:lineRule="auto"/>
        <w:jc w:val="both"/>
      </w:pPr>
      <w:r>
        <w:t>Baidoo-Anu and Owusu Ansah (2023) identified misinformation as the central risk of AI study tools, particularly for novice students who lack the background knowledge to fact-check outputs. Lang and Gürpinar (2024) provide the most compelling empirical resolution: a chatbot grounded in course syllabi and lecture notes via RAG achieved dramatically higher student trust and a hallucination rate below 8%, compared to a generic LLM baseline. Students at Thakur College of Engineering (IJRASET, 2025) replicated this finding with a custom RAG system. RAG is the architectural standard our system adopts.</w:t>
      </w:r>
    </w:p>
    <w:p w14:paraId="418A3ABA" w14:textId="77777777" w:rsidR="00D86D0F" w:rsidRDefault="00D86D0F">
      <w:pPr>
        <w:spacing w:before="40" w:after="40"/>
      </w:pPr>
    </w:p>
    <w:p w14:paraId="6EFBD18D" w14:textId="77777777" w:rsidR="00D86D0F" w:rsidRDefault="00000000">
      <w:pPr>
        <w:spacing w:before="140" w:after="60" w:line="280" w:lineRule="auto"/>
      </w:pPr>
      <w:proofErr w:type="gramStart"/>
      <w:r>
        <w:rPr>
          <w:b/>
          <w:bCs/>
          <w:i/>
          <w:iCs/>
          <w:color w:val="1A237E"/>
        </w:rPr>
        <w:t>2.4  Active</w:t>
      </w:r>
      <w:proofErr w:type="gramEnd"/>
      <w:r>
        <w:rPr>
          <w:b/>
          <w:bCs/>
          <w:i/>
          <w:iCs/>
          <w:color w:val="1A237E"/>
        </w:rPr>
        <w:t xml:space="preserve"> Recall, Spaced Repetition, and Quiz Generation</w:t>
      </w:r>
    </w:p>
    <w:p w14:paraId="4DA30236" w14:textId="77777777" w:rsidR="00D86D0F" w:rsidRDefault="00000000">
      <w:pPr>
        <w:spacing w:before="60" w:after="60" w:line="276" w:lineRule="auto"/>
        <w:jc w:val="both"/>
      </w:pPr>
      <w:proofErr w:type="spellStart"/>
      <w:r>
        <w:t>Baillifard</w:t>
      </w:r>
      <w:proofErr w:type="spellEnd"/>
      <w:r>
        <w:t xml:space="preserve"> et al. (2024) conducted a semester-long neuroscience course experiment in which a spaced-repetition AI tutor interrupted students to quiz them on material approaching the forgetting curve. The intervention group scored up to 15 percentile points higher on final examinations than controls. Anh and Chung (2025) built '</w:t>
      </w:r>
      <w:proofErr w:type="spellStart"/>
      <w:r>
        <w:t>QuizAI</w:t>
      </w:r>
      <w:proofErr w:type="spellEnd"/>
      <w:r>
        <w:t>,' a PDF-to-quiz generator, finding it capable of producing diverse questions but exhibiting a 50% duplication rate at scale — a technical limitation our implementation addresses through diversity-penalty sampling across document sections. The UMass ML4ED Team (2025) demonstrated that fine-tuning an LLM on pedagogically sound tutoring examples produced a model significantly better at giving hints rather than answers — validating our Socratic Mode approach.</w:t>
      </w:r>
    </w:p>
    <w:p w14:paraId="0198B25B" w14:textId="77777777" w:rsidR="00D86D0F" w:rsidRDefault="00D86D0F">
      <w:pPr>
        <w:spacing w:before="40" w:after="40"/>
      </w:pPr>
    </w:p>
    <w:p w14:paraId="59FEED47" w14:textId="77777777" w:rsidR="00D86D0F" w:rsidRDefault="00000000">
      <w:pPr>
        <w:spacing w:before="140" w:after="60" w:line="280" w:lineRule="auto"/>
      </w:pPr>
      <w:proofErr w:type="gramStart"/>
      <w:r>
        <w:rPr>
          <w:b/>
          <w:bCs/>
          <w:i/>
          <w:iCs/>
          <w:color w:val="1A237E"/>
        </w:rPr>
        <w:t>2.5  Emotional</w:t>
      </w:r>
      <w:proofErr w:type="gramEnd"/>
      <w:r>
        <w:rPr>
          <w:b/>
          <w:bCs/>
          <w:i/>
          <w:iCs/>
          <w:color w:val="1A237E"/>
        </w:rPr>
        <w:t xml:space="preserve"> Design and Psychological Safety</w:t>
      </w:r>
    </w:p>
    <w:p w14:paraId="23E19AAE" w14:textId="77777777" w:rsidR="00D86D0F" w:rsidRDefault="00000000">
      <w:pPr>
        <w:spacing w:before="60" w:after="60" w:line="276" w:lineRule="auto"/>
        <w:jc w:val="both"/>
      </w:pPr>
      <w:proofErr w:type="spellStart"/>
      <w:r>
        <w:t>Karyotaki</w:t>
      </w:r>
      <w:proofErr w:type="spellEnd"/>
      <w:r>
        <w:t xml:space="preserve"> et al. (2022) identified a psychologically critical feature of AI tutors: the 'judgment-free zone.' Students reported far greater willingness to ask foundational questions to an AI than to a human professor, because the AI conveys no impatience or disappointment. Husain (2024, 2025) operationalized this insight by building a 'Confusion </w:t>
      </w:r>
      <w:r>
        <w:lastRenderedPageBreak/>
        <w:t xml:space="preserve">Detector' using sentiment analysis that automatically triggered an 'ELI5 Mode' (Explain Like I'm 5) when student frustration spiked, resulting in 85% of users reporting significantly reduced exam anxiety. </w:t>
      </w:r>
      <w:proofErr w:type="spellStart"/>
      <w:r>
        <w:t>Behforouz</w:t>
      </w:r>
      <w:proofErr w:type="spellEnd"/>
      <w:r>
        <w:t xml:space="preserve"> and </w:t>
      </w:r>
      <w:proofErr w:type="spellStart"/>
      <w:r>
        <w:t>Algaithi</w:t>
      </w:r>
      <w:proofErr w:type="spellEnd"/>
      <w:r>
        <w:t xml:space="preserve"> (2024) found that students with access to an interactive quiz chatbot scored higher on self-directed learning readiness than passive video learners, underscoring that conversational interaction — not content delivery — is the mechanism of engagement.</w:t>
      </w:r>
    </w:p>
    <w:p w14:paraId="20F7DB02" w14:textId="77777777" w:rsidR="00D86D0F" w:rsidRDefault="00D86D0F">
      <w:pPr>
        <w:spacing w:before="40" w:after="40"/>
      </w:pPr>
    </w:p>
    <w:p w14:paraId="5F998E60" w14:textId="77777777" w:rsidR="00D86D0F" w:rsidRDefault="00000000">
      <w:pPr>
        <w:spacing w:before="140" w:after="60" w:line="280" w:lineRule="auto"/>
      </w:pPr>
      <w:proofErr w:type="gramStart"/>
      <w:r>
        <w:rPr>
          <w:b/>
          <w:bCs/>
          <w:i/>
          <w:iCs/>
          <w:color w:val="1A237E"/>
        </w:rPr>
        <w:t>2.6  Interface</w:t>
      </w:r>
      <w:proofErr w:type="gramEnd"/>
      <w:r>
        <w:rPr>
          <w:b/>
          <w:bCs/>
          <w:i/>
          <w:iCs/>
          <w:color w:val="1A237E"/>
        </w:rPr>
        <w:t xml:space="preserve"> Design and UX Constraints</w:t>
      </w:r>
    </w:p>
    <w:p w14:paraId="20F7F0FD" w14:textId="77777777" w:rsidR="00D86D0F" w:rsidRDefault="00000000">
      <w:pPr>
        <w:spacing w:before="60" w:after="60" w:line="276" w:lineRule="auto"/>
        <w:jc w:val="both"/>
      </w:pPr>
      <w:proofErr w:type="spellStart"/>
      <w:r>
        <w:t>Kuhail</w:t>
      </w:r>
      <w:proofErr w:type="spellEnd"/>
      <w:r>
        <w:t xml:space="preserve"> et al. (2022), reviewing 36 papers on educational chatbot interfaces, found that purely open-ended text prompts caused 'blank screen anxiety,' while hybrid interfaces offering contextual suggestions outperformed both pure-button and pure-text designs. Jeon (2022) determined that interface friction — slow load times, complex logins, battery drain — was the primary predictor of student app abandonment regardless of AI quality. These findings directly shape our frontend design: contextual prompt suggestions, sub-3-second response targets, and a distraction-free single-screen interface.</w:t>
      </w:r>
    </w:p>
    <w:p w14:paraId="62E4D3E7" w14:textId="77777777" w:rsidR="00D86D0F" w:rsidRDefault="00D86D0F">
      <w:pPr>
        <w:spacing w:before="60" w:after="60"/>
      </w:pPr>
    </w:p>
    <w:p w14:paraId="7FA23562" w14:textId="77777777" w:rsidR="00D86D0F" w:rsidRDefault="00000000">
      <w:pPr>
        <w:spacing w:before="40" w:after="60" w:line="280" w:lineRule="auto"/>
        <w:jc w:val="center"/>
      </w:pPr>
      <w:r>
        <w:rPr>
          <w:b/>
          <w:bCs/>
        </w:rPr>
        <w:t>Table 1. Key Literature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2480"/>
        <w:gridCol w:w="2500"/>
        <w:gridCol w:w="2000"/>
      </w:tblGrid>
      <w:tr w:rsidR="00D86D0F" w14:paraId="20EA57D7" w14:textId="77777777">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A237E"/>
            <w:tcMar>
              <w:top w:w="60" w:type="dxa"/>
              <w:left w:w="80" w:type="dxa"/>
              <w:bottom w:w="60" w:type="dxa"/>
              <w:right w:w="80" w:type="dxa"/>
            </w:tcMar>
          </w:tcPr>
          <w:p w14:paraId="0CE6E318" w14:textId="77777777" w:rsidR="00D86D0F" w:rsidRDefault="00000000">
            <w:r>
              <w:rPr>
                <w:b/>
                <w:bCs/>
                <w:color w:val="FFFFFF"/>
                <w:sz w:val="18"/>
                <w:szCs w:val="18"/>
              </w:rPr>
              <w:t>Author(s) &amp; Year</w:t>
            </w:r>
          </w:p>
        </w:tc>
        <w:tc>
          <w:tcPr>
            <w:tcW w:w="1500" w:type="dxa"/>
            <w:tcBorders>
              <w:top w:val="single" w:sz="1" w:space="0" w:color="BBBBBB"/>
              <w:left w:val="single" w:sz="1" w:space="0" w:color="BBBBBB"/>
              <w:bottom w:val="single" w:sz="1" w:space="0" w:color="BBBBBB"/>
              <w:right w:val="single" w:sz="1" w:space="0" w:color="BBBBBB"/>
            </w:tcBorders>
            <w:shd w:val="clear" w:color="auto" w:fill="1A237E"/>
            <w:tcMar>
              <w:top w:w="60" w:type="dxa"/>
              <w:left w:w="80" w:type="dxa"/>
              <w:bottom w:w="60" w:type="dxa"/>
              <w:right w:w="80" w:type="dxa"/>
            </w:tcMar>
          </w:tcPr>
          <w:p w14:paraId="10A2D82D" w14:textId="77777777" w:rsidR="00D86D0F" w:rsidRDefault="00000000">
            <w:r>
              <w:rPr>
                <w:b/>
                <w:bCs/>
                <w:color w:val="FFFFFF"/>
                <w:sz w:val="18"/>
                <w:szCs w:val="18"/>
              </w:rPr>
              <w:t>Methodology</w:t>
            </w:r>
          </w:p>
        </w:tc>
        <w:tc>
          <w:tcPr>
            <w:tcW w:w="2480" w:type="dxa"/>
            <w:tcBorders>
              <w:top w:val="single" w:sz="1" w:space="0" w:color="BBBBBB"/>
              <w:left w:val="single" w:sz="1" w:space="0" w:color="BBBBBB"/>
              <w:bottom w:val="single" w:sz="1" w:space="0" w:color="BBBBBB"/>
              <w:right w:val="single" w:sz="1" w:space="0" w:color="BBBBBB"/>
            </w:tcBorders>
            <w:shd w:val="clear" w:color="auto" w:fill="1A237E"/>
            <w:tcMar>
              <w:top w:w="60" w:type="dxa"/>
              <w:left w:w="80" w:type="dxa"/>
              <w:bottom w:w="60" w:type="dxa"/>
              <w:right w:w="80" w:type="dxa"/>
            </w:tcMar>
          </w:tcPr>
          <w:p w14:paraId="524C02A0" w14:textId="77777777" w:rsidR="00D86D0F" w:rsidRDefault="00000000">
            <w:r>
              <w:rPr>
                <w:b/>
                <w:bCs/>
                <w:color w:val="FFFFFF"/>
                <w:sz w:val="18"/>
                <w:szCs w:val="18"/>
              </w:rPr>
              <w:t>Key Finding</w:t>
            </w:r>
          </w:p>
        </w:tc>
        <w:tc>
          <w:tcPr>
            <w:tcW w:w="2500" w:type="dxa"/>
            <w:tcBorders>
              <w:top w:val="single" w:sz="1" w:space="0" w:color="BBBBBB"/>
              <w:left w:val="single" w:sz="1" w:space="0" w:color="BBBBBB"/>
              <w:bottom w:val="single" w:sz="1" w:space="0" w:color="BBBBBB"/>
              <w:right w:val="single" w:sz="1" w:space="0" w:color="BBBBBB"/>
            </w:tcBorders>
            <w:shd w:val="clear" w:color="auto" w:fill="1A237E"/>
            <w:tcMar>
              <w:top w:w="60" w:type="dxa"/>
              <w:left w:w="80" w:type="dxa"/>
              <w:bottom w:w="60" w:type="dxa"/>
              <w:right w:w="80" w:type="dxa"/>
            </w:tcMar>
          </w:tcPr>
          <w:p w14:paraId="490D8A84" w14:textId="77777777" w:rsidR="00D86D0F" w:rsidRDefault="00000000">
            <w:r>
              <w:rPr>
                <w:b/>
                <w:bCs/>
                <w:color w:val="FFFFFF"/>
                <w:sz w:val="18"/>
                <w:szCs w:val="18"/>
              </w:rPr>
              <w:t>Relevance to Project</w:t>
            </w:r>
          </w:p>
        </w:tc>
        <w:tc>
          <w:tcPr>
            <w:tcW w:w="2000" w:type="dxa"/>
            <w:tcBorders>
              <w:top w:val="single" w:sz="1" w:space="0" w:color="BBBBBB"/>
              <w:left w:val="single" w:sz="1" w:space="0" w:color="BBBBBB"/>
              <w:bottom w:val="single" w:sz="1" w:space="0" w:color="BBBBBB"/>
              <w:right w:val="single" w:sz="1" w:space="0" w:color="BBBBBB"/>
            </w:tcBorders>
            <w:shd w:val="clear" w:color="auto" w:fill="1A237E"/>
            <w:tcMar>
              <w:top w:w="60" w:type="dxa"/>
              <w:left w:w="80" w:type="dxa"/>
              <w:bottom w:w="60" w:type="dxa"/>
              <w:right w:w="80" w:type="dxa"/>
            </w:tcMar>
          </w:tcPr>
          <w:p w14:paraId="2787D45A" w14:textId="77777777" w:rsidR="00D86D0F" w:rsidRDefault="00000000">
            <w:r>
              <w:rPr>
                <w:b/>
                <w:bCs/>
                <w:color w:val="FFFFFF"/>
                <w:sz w:val="18"/>
                <w:szCs w:val="18"/>
              </w:rPr>
              <w:t>Limitation</w:t>
            </w:r>
          </w:p>
        </w:tc>
      </w:tr>
      <w:tr w:rsidR="00D86D0F" w14:paraId="32872A1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59389019" w14:textId="77777777" w:rsidR="00D86D0F" w:rsidRDefault="00000000">
            <w:pPr>
              <w:spacing w:before="30" w:after="30"/>
            </w:pPr>
            <w:proofErr w:type="spellStart"/>
            <w:r>
              <w:rPr>
                <w:b/>
                <w:bCs/>
                <w:sz w:val="18"/>
                <w:szCs w:val="18"/>
              </w:rPr>
              <w:t>Susnjak</w:t>
            </w:r>
            <w:proofErr w:type="spellEnd"/>
            <w:r>
              <w:rPr>
                <w:b/>
                <w:bCs/>
                <w:sz w:val="18"/>
                <w:szCs w:val="18"/>
              </w:rPr>
              <w:t xml:space="preserve"> (2022)</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69FCE360" w14:textId="77777777" w:rsidR="00D86D0F" w:rsidRDefault="00000000">
            <w:pPr>
              <w:spacing w:before="30" w:after="30"/>
            </w:pPr>
            <w:r>
              <w:rPr>
                <w:sz w:val="18"/>
                <w:szCs w:val="18"/>
              </w:rPr>
              <w:t>Empirical exam testing</w:t>
            </w:r>
          </w:p>
        </w:tc>
        <w:tc>
          <w:tcPr>
            <w:tcW w:w="24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25ABC0FA" w14:textId="77777777" w:rsidR="00D86D0F" w:rsidRDefault="00000000">
            <w:pPr>
              <w:spacing w:before="30" w:after="30"/>
            </w:pPr>
            <w:r>
              <w:rPr>
                <w:sz w:val="18"/>
                <w:szCs w:val="18"/>
              </w:rPr>
              <w:t>GPT-3.5 passed and excelled at high-stakes critical thinking questions</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00" w:type="dxa"/>
              <w:bottom w:w="60" w:type="dxa"/>
              <w:right w:w="100" w:type="dxa"/>
            </w:tcMar>
          </w:tcPr>
          <w:p w14:paraId="49170E43" w14:textId="77777777" w:rsidR="00D86D0F" w:rsidRDefault="00000000">
            <w:pPr>
              <w:spacing w:before="30" w:after="30"/>
            </w:pPr>
            <w:r>
              <w:rPr>
                <w:sz w:val="18"/>
                <w:szCs w:val="18"/>
              </w:rPr>
              <w:t>Motivates Socratic Mode — prevents essay outsourcing</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148AF935" w14:textId="77777777" w:rsidR="00D86D0F" w:rsidRDefault="00000000">
            <w:pPr>
              <w:spacing w:before="30" w:after="30"/>
            </w:pPr>
            <w:r>
              <w:rPr>
                <w:sz w:val="18"/>
                <w:szCs w:val="18"/>
              </w:rPr>
              <w:t>Text-only; multimodal inputs untested</w:t>
            </w:r>
          </w:p>
        </w:tc>
      </w:tr>
      <w:tr w:rsidR="00D86D0F" w14:paraId="1378595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65906B" w14:textId="77777777" w:rsidR="00D86D0F" w:rsidRDefault="00000000">
            <w:pPr>
              <w:spacing w:before="30" w:after="30"/>
            </w:pPr>
            <w:r>
              <w:rPr>
                <w:b/>
                <w:bCs/>
                <w:sz w:val="18"/>
                <w:szCs w:val="18"/>
              </w:rPr>
              <w:t>Baidoo-Anu &amp; Owusu Ansah (2023)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61FBDE" w14:textId="77777777" w:rsidR="00D86D0F" w:rsidRDefault="00000000">
            <w:pPr>
              <w:spacing w:before="30" w:after="30"/>
            </w:pPr>
            <w:r>
              <w:rPr>
                <w:sz w:val="18"/>
                <w:szCs w:val="18"/>
              </w:rPr>
              <w:t>Content analysis</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082075" w14:textId="77777777" w:rsidR="00D86D0F" w:rsidRDefault="00000000">
            <w:pPr>
              <w:spacing w:before="30" w:after="30"/>
            </w:pPr>
            <w:r>
              <w:rPr>
                <w:sz w:val="18"/>
                <w:szCs w:val="18"/>
              </w:rPr>
              <w:t>Interactive learning strength paired with significant misinformation risk for novice learners</w:t>
            </w:r>
          </w:p>
        </w:tc>
        <w:tc>
          <w:tcPr>
            <w:tcW w:w="25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7DD1F3CE" w14:textId="77777777" w:rsidR="00D86D0F" w:rsidRDefault="00000000">
            <w:pPr>
              <w:spacing w:before="30" w:after="30"/>
            </w:pPr>
            <w:r>
              <w:rPr>
                <w:sz w:val="18"/>
                <w:szCs w:val="18"/>
              </w:rPr>
              <w:t>Primary driver for RAG architecture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83203A" w14:textId="77777777" w:rsidR="00D86D0F" w:rsidRDefault="00000000">
            <w:pPr>
              <w:spacing w:before="30" w:after="30"/>
            </w:pPr>
            <w:r>
              <w:rPr>
                <w:sz w:val="18"/>
                <w:szCs w:val="18"/>
              </w:rPr>
              <w:t>No real-time verification mechanism</w:t>
            </w:r>
          </w:p>
        </w:tc>
      </w:tr>
      <w:tr w:rsidR="00D86D0F" w14:paraId="7967958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0B092E36" w14:textId="77777777" w:rsidR="00D86D0F" w:rsidRDefault="00000000">
            <w:pPr>
              <w:spacing w:before="30" w:after="30"/>
            </w:pPr>
            <w:r>
              <w:rPr>
                <w:b/>
                <w:bCs/>
                <w:sz w:val="18"/>
                <w:szCs w:val="18"/>
              </w:rPr>
              <w:t>Darvishi et al. (2024)</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7A3E96E5" w14:textId="77777777" w:rsidR="00D86D0F" w:rsidRDefault="00000000">
            <w:pPr>
              <w:spacing w:before="30" w:after="30"/>
            </w:pPr>
            <w:r>
              <w:rPr>
                <w:sz w:val="18"/>
                <w:szCs w:val="18"/>
              </w:rPr>
              <w:t>RCT, 1,600+ students</w:t>
            </w:r>
          </w:p>
        </w:tc>
        <w:tc>
          <w:tcPr>
            <w:tcW w:w="24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4E2FC1C2" w14:textId="77777777" w:rsidR="00D86D0F" w:rsidRDefault="00000000">
            <w:pPr>
              <w:spacing w:before="30" w:after="30"/>
            </w:pPr>
            <w:r>
              <w:rPr>
                <w:sz w:val="18"/>
                <w:szCs w:val="18"/>
              </w:rPr>
              <w:t>AI improved performance while active, but created dependency — performance dropped after removal</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00" w:type="dxa"/>
              <w:bottom w:w="60" w:type="dxa"/>
              <w:right w:w="100" w:type="dxa"/>
            </w:tcMar>
          </w:tcPr>
          <w:p w14:paraId="1928FEFA" w14:textId="77777777" w:rsidR="00D86D0F" w:rsidRDefault="00000000">
            <w:pPr>
              <w:spacing w:before="30" w:after="30"/>
            </w:pPr>
            <w:r>
              <w:rPr>
                <w:sz w:val="18"/>
                <w:szCs w:val="18"/>
              </w:rPr>
              <w:t>Core justification for Socratic Mode</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54CA8BF2" w14:textId="77777777" w:rsidR="00D86D0F" w:rsidRDefault="00000000">
            <w:pPr>
              <w:spacing w:before="30" w:after="30"/>
            </w:pPr>
            <w:r>
              <w:rPr>
                <w:sz w:val="18"/>
                <w:szCs w:val="18"/>
              </w:rPr>
              <w:t>Focused on peer review tasks only</w:t>
            </w:r>
          </w:p>
        </w:tc>
      </w:tr>
      <w:tr w:rsidR="00D86D0F" w14:paraId="580CC70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E17634" w14:textId="77777777" w:rsidR="00D86D0F" w:rsidRDefault="00000000">
            <w:pPr>
              <w:spacing w:before="30" w:after="30"/>
            </w:pPr>
            <w:r>
              <w:rPr>
                <w:b/>
                <w:bCs/>
                <w:sz w:val="18"/>
                <w:szCs w:val="18"/>
              </w:rPr>
              <w:t>Lang &amp; Gürpinar (2024)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80680F" w14:textId="77777777" w:rsidR="00D86D0F" w:rsidRDefault="00000000">
            <w:pPr>
              <w:spacing w:before="30" w:after="30"/>
            </w:pPr>
            <w:r>
              <w:rPr>
                <w:sz w:val="18"/>
                <w:szCs w:val="18"/>
              </w:rPr>
              <w:t>RAG chatbot deployment</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24BFA6" w14:textId="77777777" w:rsidR="00D86D0F" w:rsidRDefault="00000000">
            <w:pPr>
              <w:spacing w:before="30" w:after="30"/>
            </w:pPr>
            <w:r>
              <w:rPr>
                <w:sz w:val="18"/>
                <w:szCs w:val="18"/>
              </w:rPr>
              <w:t>Source-cited RAG bot dramatically increased trust; hallucination rate below 8%</w:t>
            </w:r>
          </w:p>
        </w:tc>
        <w:tc>
          <w:tcPr>
            <w:tcW w:w="25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5ED8FF9F" w14:textId="77777777" w:rsidR="00D86D0F" w:rsidRDefault="00000000">
            <w:pPr>
              <w:spacing w:before="30" w:after="30"/>
            </w:pPr>
            <w:r>
              <w:rPr>
                <w:sz w:val="18"/>
                <w:szCs w:val="18"/>
              </w:rPr>
              <w:t>Gold standard for our RAG implementation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D35911" w14:textId="77777777" w:rsidR="00D86D0F" w:rsidRDefault="00000000">
            <w:pPr>
              <w:spacing w:before="30" w:after="30"/>
            </w:pPr>
            <w:r>
              <w:rPr>
                <w:sz w:val="18"/>
                <w:szCs w:val="18"/>
              </w:rPr>
              <w:t>Single course topic; subjective fields untested</w:t>
            </w:r>
          </w:p>
        </w:tc>
      </w:tr>
      <w:tr w:rsidR="00D86D0F" w14:paraId="665CF48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7D3B456E" w14:textId="77777777" w:rsidR="00D86D0F" w:rsidRDefault="00000000">
            <w:pPr>
              <w:spacing w:before="30" w:after="30"/>
            </w:pPr>
            <w:proofErr w:type="spellStart"/>
            <w:r>
              <w:rPr>
                <w:b/>
                <w:bCs/>
                <w:sz w:val="18"/>
                <w:szCs w:val="18"/>
              </w:rPr>
              <w:t>Baillifard</w:t>
            </w:r>
            <w:proofErr w:type="spellEnd"/>
            <w:r>
              <w:rPr>
                <w:b/>
                <w:bCs/>
                <w:sz w:val="18"/>
                <w:szCs w:val="18"/>
              </w:rPr>
              <w:t xml:space="preserve"> et al. (2024)</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65E38585" w14:textId="77777777" w:rsidR="00D86D0F" w:rsidRDefault="00000000">
            <w:pPr>
              <w:spacing w:before="30" w:after="30"/>
            </w:pPr>
            <w:r>
              <w:rPr>
                <w:sz w:val="18"/>
                <w:szCs w:val="18"/>
              </w:rPr>
              <w:t>Semester-long RCT</w:t>
            </w:r>
          </w:p>
        </w:tc>
        <w:tc>
          <w:tcPr>
            <w:tcW w:w="24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64862332" w14:textId="77777777" w:rsidR="00D86D0F" w:rsidRDefault="00000000">
            <w:pPr>
              <w:spacing w:before="30" w:after="30"/>
            </w:pPr>
            <w:r>
              <w:rPr>
                <w:sz w:val="18"/>
                <w:szCs w:val="18"/>
              </w:rPr>
              <w:t>Spaced-repetition AI tutor group scored up to 15 percentile points higher on finals</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00" w:type="dxa"/>
              <w:bottom w:w="60" w:type="dxa"/>
              <w:right w:w="100" w:type="dxa"/>
            </w:tcMar>
          </w:tcPr>
          <w:p w14:paraId="090113E1" w14:textId="77777777" w:rsidR="00D86D0F" w:rsidRDefault="00000000">
            <w:pPr>
              <w:spacing w:before="30" w:after="30"/>
            </w:pPr>
            <w:r>
              <w:rPr>
                <w:sz w:val="18"/>
                <w:szCs w:val="18"/>
              </w:rPr>
              <w:t>Primary validation for flashcard module</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096442A2" w14:textId="77777777" w:rsidR="00D86D0F" w:rsidRDefault="00000000">
            <w:pPr>
              <w:spacing w:before="30" w:after="30"/>
            </w:pPr>
            <w:r>
              <w:rPr>
                <w:sz w:val="18"/>
                <w:szCs w:val="18"/>
              </w:rPr>
              <w:t>Low-motivation students disengaged without gamification</w:t>
            </w:r>
          </w:p>
        </w:tc>
      </w:tr>
      <w:tr w:rsidR="00D86D0F" w14:paraId="024D64EB"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71EABCD" w14:textId="77777777" w:rsidR="00D86D0F" w:rsidRDefault="00000000">
            <w:pPr>
              <w:spacing w:before="30" w:after="30"/>
            </w:pPr>
            <w:r>
              <w:rPr>
                <w:b/>
                <w:bCs/>
                <w:sz w:val="18"/>
                <w:szCs w:val="18"/>
              </w:rPr>
              <w:t>Husain (2024/2025)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B1A481" w14:textId="77777777" w:rsidR="00D86D0F" w:rsidRDefault="00000000">
            <w:pPr>
              <w:spacing w:before="30" w:after="30"/>
            </w:pPr>
            <w:r>
              <w:rPr>
                <w:sz w:val="18"/>
                <w:szCs w:val="18"/>
              </w:rPr>
              <w:t xml:space="preserve">Pilot: </w:t>
            </w:r>
            <w:proofErr w:type="spellStart"/>
            <w:r>
              <w:rPr>
                <w:sz w:val="18"/>
                <w:szCs w:val="18"/>
              </w:rPr>
              <w:t>LearnEase</w:t>
            </w:r>
            <w:proofErr w:type="spellEnd"/>
            <w:r>
              <w:rPr>
                <w:sz w:val="18"/>
                <w:szCs w:val="18"/>
              </w:rPr>
              <w:t xml:space="preserve"> app</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0091D9" w14:textId="77777777" w:rsidR="00D86D0F" w:rsidRDefault="00000000">
            <w:pPr>
              <w:spacing w:before="30" w:after="30"/>
            </w:pPr>
            <w:r>
              <w:rPr>
                <w:sz w:val="18"/>
                <w:szCs w:val="18"/>
              </w:rPr>
              <w:t>Confusion Detector + ELI5 Mode: 30% faster answers; 85% reported less exam anxiety</w:t>
            </w:r>
          </w:p>
        </w:tc>
        <w:tc>
          <w:tcPr>
            <w:tcW w:w="25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40E81962" w14:textId="77777777" w:rsidR="00D86D0F" w:rsidRDefault="00000000">
            <w:pPr>
              <w:spacing w:before="30" w:after="30"/>
            </w:pPr>
            <w:r>
              <w:rPr>
                <w:sz w:val="18"/>
                <w:szCs w:val="18"/>
              </w:rPr>
              <w:t>Informs adaptive simplification roadmap (Phase 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229F7E" w14:textId="77777777" w:rsidR="00D86D0F" w:rsidRDefault="00000000">
            <w:pPr>
              <w:spacing w:before="30" w:after="30"/>
            </w:pPr>
            <w:r>
              <w:rPr>
                <w:sz w:val="18"/>
                <w:szCs w:val="18"/>
              </w:rPr>
              <w:t>Large PDF latency; requires internet</w:t>
            </w:r>
          </w:p>
        </w:tc>
      </w:tr>
      <w:tr w:rsidR="00D86D0F" w14:paraId="4ED7FF0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6E252B10" w14:textId="77777777" w:rsidR="00D86D0F" w:rsidRDefault="00000000">
            <w:pPr>
              <w:spacing w:before="30" w:after="30"/>
            </w:pPr>
            <w:r>
              <w:rPr>
                <w:b/>
                <w:bCs/>
                <w:sz w:val="18"/>
                <w:szCs w:val="18"/>
              </w:rPr>
              <w:t>Anh &amp; Chung (2025)</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22F1FEA6" w14:textId="77777777" w:rsidR="00D86D0F" w:rsidRDefault="00000000">
            <w:pPr>
              <w:spacing w:before="30" w:after="30"/>
            </w:pPr>
            <w:proofErr w:type="spellStart"/>
            <w:r>
              <w:rPr>
                <w:sz w:val="18"/>
                <w:szCs w:val="18"/>
              </w:rPr>
              <w:t>QuizAI</w:t>
            </w:r>
            <w:proofErr w:type="spellEnd"/>
            <w:r>
              <w:rPr>
                <w:sz w:val="18"/>
                <w:szCs w:val="18"/>
              </w:rPr>
              <w:t xml:space="preserve"> PDF-to-quiz system</w:t>
            </w:r>
          </w:p>
        </w:tc>
        <w:tc>
          <w:tcPr>
            <w:tcW w:w="24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38C2FE32" w14:textId="77777777" w:rsidR="00D86D0F" w:rsidRDefault="00000000">
            <w:pPr>
              <w:spacing w:before="30" w:after="30"/>
            </w:pPr>
            <w:r>
              <w:rPr>
                <w:sz w:val="18"/>
                <w:szCs w:val="18"/>
              </w:rPr>
              <w:t>Moderate question diversity but 50% duplication at high volumes</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00" w:type="dxa"/>
              <w:bottom w:w="60" w:type="dxa"/>
              <w:right w:w="100" w:type="dxa"/>
            </w:tcMar>
          </w:tcPr>
          <w:p w14:paraId="2B9EA07A" w14:textId="77777777" w:rsidR="00D86D0F" w:rsidRDefault="00000000">
            <w:pPr>
              <w:spacing w:before="30" w:after="30"/>
            </w:pPr>
            <w:r>
              <w:rPr>
                <w:sz w:val="18"/>
                <w:szCs w:val="18"/>
              </w:rPr>
              <w:t>Directly shapes quiz diversity-penalty design</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7F7F39C4" w14:textId="77777777" w:rsidR="00D86D0F" w:rsidRDefault="00000000">
            <w:pPr>
              <w:spacing w:before="30" w:after="30"/>
            </w:pPr>
            <w:r>
              <w:rPr>
                <w:sz w:val="18"/>
                <w:szCs w:val="18"/>
              </w:rPr>
              <w:t>Duplication bug must be resolved at scale</w:t>
            </w:r>
          </w:p>
        </w:tc>
      </w:tr>
      <w:tr w:rsidR="00D86D0F" w14:paraId="743C203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F607076" w14:textId="77777777" w:rsidR="00D86D0F" w:rsidRDefault="00000000">
            <w:pPr>
              <w:spacing w:before="30" w:after="30"/>
            </w:pPr>
            <w:r>
              <w:rPr>
                <w:b/>
                <w:bCs/>
                <w:sz w:val="18"/>
                <w:szCs w:val="18"/>
              </w:rPr>
              <w:t>Pallant (2025)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C7376F" w14:textId="77777777" w:rsidR="00D86D0F" w:rsidRDefault="00000000">
            <w:pPr>
              <w:spacing w:before="30" w:after="30"/>
            </w:pPr>
            <w:r>
              <w:rPr>
                <w:sz w:val="18"/>
                <w:szCs w:val="18"/>
              </w:rPr>
              <w:t>Quasi-experimental, 192 students</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A66BA1" w14:textId="77777777" w:rsidR="00D86D0F" w:rsidRDefault="00000000">
            <w:pPr>
              <w:spacing w:before="30" w:after="30"/>
            </w:pPr>
            <w:r>
              <w:rPr>
                <w:sz w:val="18"/>
                <w:szCs w:val="18"/>
              </w:rPr>
              <w:t>Mastery-mindset AI users learned significantly more than procedural users</w:t>
            </w:r>
          </w:p>
        </w:tc>
        <w:tc>
          <w:tcPr>
            <w:tcW w:w="25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157BABD9" w14:textId="77777777" w:rsidR="00D86D0F" w:rsidRDefault="00000000">
            <w:pPr>
              <w:spacing w:before="30" w:after="30"/>
            </w:pPr>
            <w:r>
              <w:rPr>
                <w:sz w:val="18"/>
                <w:szCs w:val="18"/>
              </w:rPr>
              <w:t>Validates design philosophy: intent determines outcome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7C6BB0" w14:textId="77777777" w:rsidR="00D86D0F" w:rsidRDefault="00000000">
            <w:pPr>
              <w:spacing w:before="30" w:after="30"/>
            </w:pPr>
            <w:r>
              <w:rPr>
                <w:sz w:val="18"/>
                <w:szCs w:val="18"/>
              </w:rPr>
              <w:t>Focused on text definitions only</w:t>
            </w:r>
          </w:p>
        </w:tc>
      </w:tr>
      <w:tr w:rsidR="00D86D0F" w14:paraId="6CDD4A5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41ABEF29" w14:textId="77777777" w:rsidR="00D86D0F" w:rsidRDefault="00000000">
            <w:pPr>
              <w:spacing w:before="30" w:after="30"/>
            </w:pPr>
            <w:proofErr w:type="spellStart"/>
            <w:r>
              <w:rPr>
                <w:b/>
                <w:bCs/>
                <w:sz w:val="18"/>
                <w:szCs w:val="18"/>
              </w:rPr>
              <w:t>Kuhail</w:t>
            </w:r>
            <w:proofErr w:type="spellEnd"/>
            <w:r>
              <w:rPr>
                <w:b/>
                <w:bCs/>
                <w:sz w:val="18"/>
                <w:szCs w:val="18"/>
              </w:rPr>
              <w:t xml:space="preserve"> et al. (2022)</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7C02DF5E" w14:textId="77777777" w:rsidR="00D86D0F" w:rsidRDefault="00000000">
            <w:pPr>
              <w:spacing w:before="30" w:after="30"/>
            </w:pPr>
            <w:r>
              <w:rPr>
                <w:sz w:val="18"/>
                <w:szCs w:val="18"/>
              </w:rPr>
              <w:t>Systematic review, 36 papers</w:t>
            </w:r>
          </w:p>
        </w:tc>
        <w:tc>
          <w:tcPr>
            <w:tcW w:w="248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1540136F" w14:textId="77777777" w:rsidR="00D86D0F" w:rsidRDefault="00000000">
            <w:pPr>
              <w:spacing w:before="30" w:after="30"/>
            </w:pPr>
            <w:r>
              <w:rPr>
                <w:sz w:val="18"/>
                <w:szCs w:val="18"/>
              </w:rPr>
              <w:t>Hybrid interfaces (buttons + free text) prevented blank screen anxiety and increased engagement</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00" w:type="dxa"/>
              <w:bottom w:w="60" w:type="dxa"/>
              <w:right w:w="100" w:type="dxa"/>
            </w:tcMar>
          </w:tcPr>
          <w:p w14:paraId="56364D95" w14:textId="77777777" w:rsidR="00D86D0F" w:rsidRDefault="00000000">
            <w:pPr>
              <w:spacing w:before="30" w:after="30"/>
            </w:pPr>
            <w:r>
              <w:rPr>
                <w:sz w:val="18"/>
                <w:szCs w:val="18"/>
              </w:rPr>
              <w:t>Shapes UI: contextual prompt suggestions alongside free text</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7C4B392C" w14:textId="77777777" w:rsidR="00D86D0F" w:rsidRDefault="00000000">
            <w:pPr>
              <w:spacing w:before="30" w:after="30"/>
            </w:pPr>
            <w:r>
              <w:rPr>
                <w:sz w:val="18"/>
                <w:szCs w:val="18"/>
              </w:rPr>
              <w:t>Most bots lacked personality</w:t>
            </w:r>
          </w:p>
        </w:tc>
      </w:tr>
      <w:tr w:rsidR="00D86D0F" w14:paraId="681E6F9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079C11A" w14:textId="77777777" w:rsidR="00D86D0F" w:rsidRDefault="00000000">
            <w:pPr>
              <w:spacing w:before="30" w:after="30"/>
            </w:pPr>
            <w:proofErr w:type="spellStart"/>
            <w:r>
              <w:rPr>
                <w:b/>
                <w:bCs/>
                <w:sz w:val="18"/>
                <w:szCs w:val="18"/>
              </w:rPr>
              <w:lastRenderedPageBreak/>
              <w:t>Kasneci</w:t>
            </w:r>
            <w:proofErr w:type="spellEnd"/>
            <w:r>
              <w:rPr>
                <w:b/>
                <w:bCs/>
                <w:sz w:val="18"/>
                <w:szCs w:val="18"/>
              </w:rPr>
              <w:t xml:space="preserve"> et al. (2023)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F1BFA9" w14:textId="77777777" w:rsidR="00D86D0F" w:rsidRDefault="00000000">
            <w:pPr>
              <w:spacing w:before="30" w:after="30"/>
            </w:pPr>
            <w:r>
              <w:rPr>
                <w:sz w:val="18"/>
                <w:szCs w:val="18"/>
              </w:rPr>
              <w:t>Collaborative position paper</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529F99" w14:textId="77777777" w:rsidR="00D86D0F" w:rsidRDefault="00000000">
            <w:pPr>
              <w:spacing w:before="30" w:after="30"/>
            </w:pPr>
            <w:r>
              <w:rPr>
                <w:sz w:val="18"/>
                <w:szCs w:val="18"/>
              </w:rPr>
              <w:t>AI especially powerful for inclusive education; AI literacy is essential</w:t>
            </w:r>
          </w:p>
        </w:tc>
        <w:tc>
          <w:tcPr>
            <w:tcW w:w="2500" w:type="dxa"/>
            <w:tcBorders>
              <w:top w:val="single" w:sz="1" w:space="0" w:color="BBBBBB"/>
              <w:left w:val="single" w:sz="1" w:space="0" w:color="BBBBBB"/>
              <w:bottom w:val="single" w:sz="1" w:space="0" w:color="BBBBBB"/>
              <w:right w:val="single" w:sz="1" w:space="0" w:color="BBBBBB"/>
            </w:tcBorders>
            <w:shd w:val="clear" w:color="auto" w:fill="F0F7FF"/>
            <w:tcMar>
              <w:top w:w="60" w:type="dxa"/>
              <w:left w:w="100" w:type="dxa"/>
              <w:bottom w:w="60" w:type="dxa"/>
              <w:right w:w="100" w:type="dxa"/>
            </w:tcMar>
          </w:tcPr>
          <w:p w14:paraId="3EC1706C" w14:textId="77777777" w:rsidR="00D86D0F" w:rsidRDefault="00000000">
            <w:pPr>
              <w:spacing w:before="30" w:after="30"/>
            </w:pPr>
            <w:r>
              <w:rPr>
                <w:sz w:val="18"/>
                <w:szCs w:val="18"/>
              </w:rPr>
              <w:t>Supports accessibility and ELI5 simplification features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02AFC9" w14:textId="77777777" w:rsidR="00D86D0F" w:rsidRDefault="00000000">
            <w:pPr>
              <w:spacing w:before="30" w:after="30"/>
            </w:pPr>
            <w:r>
              <w:rPr>
                <w:sz w:val="18"/>
                <w:szCs w:val="18"/>
              </w:rPr>
              <w:t>Data privacy guidelines still an open problem</w:t>
            </w:r>
          </w:p>
        </w:tc>
      </w:tr>
    </w:tbl>
    <w:p w14:paraId="72AC9959" w14:textId="77777777" w:rsidR="00D86D0F" w:rsidRDefault="00D86D0F">
      <w:pPr>
        <w:spacing w:before="60" w:after="60"/>
      </w:pPr>
    </w:p>
    <w:p w14:paraId="6283D7D4" w14:textId="77777777" w:rsidR="00D86D0F" w:rsidRDefault="00000000">
      <w:pPr>
        <w:pBdr>
          <w:bottom w:val="single" w:sz="6" w:space="2" w:color="1A237E"/>
        </w:pBdr>
        <w:spacing w:before="200" w:after="80" w:line="280" w:lineRule="auto"/>
      </w:pPr>
      <w:r>
        <w:rPr>
          <w:b/>
          <w:bCs/>
          <w:color w:val="1A237E"/>
        </w:rPr>
        <w:t>3. RESEARCH GAP AND NOVELTY</w:t>
      </w:r>
    </w:p>
    <w:p w14:paraId="76FBBA73" w14:textId="77777777" w:rsidR="00D86D0F" w:rsidRDefault="00000000">
      <w:pPr>
        <w:spacing w:before="60" w:after="60" w:line="276" w:lineRule="auto"/>
        <w:jc w:val="both"/>
      </w:pPr>
      <w:r>
        <w:t xml:space="preserve">Khosrawi-Rad and Rinn (2022) surveyed 252 pedagogical conversational agent studies and found that most existing tools are designed for short-term, single-session interaction, function as simple 'answer machines,' and lack long-term memory or document-specific grounding. No reviewed system integrates all four components — document-grounded RAG, Socratic questioning, adaptive quiz generation, and spaced-repetition flashcards — in a unified mobile-first application. The Thakur College RAG system (IJRASET, 2025) addresses grounding but not pedagogy; </w:t>
      </w:r>
      <w:proofErr w:type="spellStart"/>
      <w:r>
        <w:t>Khanmigo</w:t>
      </w:r>
      <w:proofErr w:type="spellEnd"/>
      <w:r>
        <w:t xml:space="preserve"> (Williams, 2024) delivers Socratic tutoring but not document upload; </w:t>
      </w:r>
      <w:proofErr w:type="spellStart"/>
      <w:r>
        <w:t>QuizAI</w:t>
      </w:r>
      <w:proofErr w:type="spellEnd"/>
      <w:r>
        <w:t xml:space="preserve"> (Anh &amp; Chung, 2025) generates quizzes but lacks hallucination prevention or spaced repetition. Our contribution is the principled integration of these independently validated components.</w:t>
      </w:r>
    </w:p>
    <w:p w14:paraId="322CD732" w14:textId="77777777" w:rsidR="00D86D0F" w:rsidRDefault="00D86D0F">
      <w:pPr>
        <w:spacing w:before="40" w:after="40"/>
      </w:pPr>
    </w:p>
    <w:p w14:paraId="7D487818" w14:textId="77777777" w:rsidR="00D86D0F" w:rsidRDefault="00000000">
      <w:pPr>
        <w:spacing w:before="140" w:after="60" w:line="280" w:lineRule="auto"/>
      </w:pPr>
      <w:r>
        <w:rPr>
          <w:b/>
          <w:bCs/>
          <w:i/>
          <w:iCs/>
          <w:color w:val="1A237E"/>
        </w:rPr>
        <w:t>Testable Hypotheses</w:t>
      </w:r>
    </w:p>
    <w:p w14:paraId="6034363D" w14:textId="77777777" w:rsidR="00D86D0F" w:rsidRDefault="00000000">
      <w:pPr>
        <w:spacing w:before="60" w:after="60" w:line="276" w:lineRule="auto"/>
        <w:jc w:val="both"/>
      </w:pPr>
      <w:r>
        <w:rPr>
          <w:b/>
          <w:bCs/>
        </w:rPr>
        <w:t xml:space="preserve">H1 (Comprehension Efficiency): </w:t>
      </w:r>
      <w:r>
        <w:t>Students using the RAG-grounded summary feature will demonstrate at least a 20% reduction in time-to-comprehension compared to standard keyword search.</w:t>
      </w:r>
    </w:p>
    <w:p w14:paraId="4E11B660" w14:textId="77777777" w:rsidR="00D86D0F" w:rsidRDefault="00D86D0F">
      <w:pPr>
        <w:spacing w:before="30" w:after="30"/>
      </w:pPr>
    </w:p>
    <w:p w14:paraId="188E5027" w14:textId="77777777" w:rsidR="00D86D0F" w:rsidRDefault="00000000">
      <w:pPr>
        <w:spacing w:before="60" w:after="60" w:line="276" w:lineRule="auto"/>
        <w:jc w:val="both"/>
      </w:pPr>
      <w:r>
        <w:rPr>
          <w:b/>
          <w:bCs/>
        </w:rPr>
        <w:t xml:space="preserve">H2 (Trust &amp; Verification): </w:t>
      </w:r>
      <w:r>
        <w:t xml:space="preserve">Implementing source citations — where the AI links answers to specific passages in the uploaded document — will significantly increase user trust and self-verification </w:t>
      </w:r>
      <w:proofErr w:type="spellStart"/>
      <w:r>
        <w:t>behaviors</w:t>
      </w:r>
      <w:proofErr w:type="spellEnd"/>
      <w:r>
        <w:t xml:space="preserve"> compared to a non-citing chatbot.</w:t>
      </w:r>
    </w:p>
    <w:p w14:paraId="26A5A264" w14:textId="77777777" w:rsidR="00D86D0F" w:rsidRDefault="00D86D0F">
      <w:pPr>
        <w:spacing w:before="30" w:after="30"/>
      </w:pPr>
    </w:p>
    <w:p w14:paraId="3B538EF9" w14:textId="77777777" w:rsidR="00D86D0F" w:rsidRDefault="00000000">
      <w:pPr>
        <w:spacing w:before="60" w:after="60" w:line="276" w:lineRule="auto"/>
        <w:jc w:val="both"/>
      </w:pPr>
      <w:r>
        <w:rPr>
          <w:b/>
          <w:bCs/>
        </w:rPr>
        <w:t xml:space="preserve">H3 (Agency Preservation): </w:t>
      </w:r>
      <w:r>
        <w:t>Students using Socratic Mode will score higher on post-test assessments conducted without AI access, indicating that hint-based tutoring builds durable competency rather than dependency.</w:t>
      </w:r>
    </w:p>
    <w:p w14:paraId="0FA0CC96" w14:textId="77777777" w:rsidR="00D86D0F" w:rsidRDefault="00D86D0F">
      <w:pPr>
        <w:spacing w:before="40" w:after="40"/>
      </w:pPr>
    </w:p>
    <w:p w14:paraId="26D56013" w14:textId="77777777" w:rsidR="00D86D0F" w:rsidRDefault="00000000">
      <w:pPr>
        <w:pBdr>
          <w:bottom w:val="single" w:sz="6" w:space="2" w:color="1A237E"/>
        </w:pBdr>
        <w:spacing w:before="200" w:after="80" w:line="280" w:lineRule="auto"/>
      </w:pPr>
      <w:r>
        <w:rPr>
          <w:b/>
          <w:bCs/>
          <w:color w:val="1A237E"/>
        </w:rPr>
        <w:t>4. PROPOSED SYSTEM DESIGN</w:t>
      </w:r>
    </w:p>
    <w:p w14:paraId="62D37A9D" w14:textId="77777777" w:rsidR="00D86D0F" w:rsidRDefault="00000000">
      <w:pPr>
        <w:spacing w:before="140" w:after="60" w:line="280" w:lineRule="auto"/>
      </w:pPr>
      <w:proofErr w:type="gramStart"/>
      <w:r>
        <w:rPr>
          <w:b/>
          <w:bCs/>
          <w:i/>
          <w:iCs/>
          <w:color w:val="1A237E"/>
        </w:rPr>
        <w:t>4.1  Core</w:t>
      </w:r>
      <w:proofErr w:type="gramEnd"/>
      <w:r>
        <w:rPr>
          <w:b/>
          <w:bCs/>
          <w:i/>
          <w:iCs/>
          <w:color w:val="1A237E"/>
        </w:rPr>
        <w:t xml:space="preserve"> Architecture</w:t>
      </w:r>
    </w:p>
    <w:p w14:paraId="6613BE56" w14:textId="77777777" w:rsidR="00D86D0F" w:rsidRDefault="00000000">
      <w:pPr>
        <w:spacing w:before="60" w:after="60" w:line="276" w:lineRule="auto"/>
        <w:jc w:val="both"/>
      </w:pPr>
      <w:r>
        <w:t>The system is organized around four interdependent modules:</w:t>
      </w:r>
    </w:p>
    <w:p w14:paraId="1E79D943" w14:textId="77777777" w:rsidR="00D86D0F" w:rsidRDefault="00000000">
      <w:pPr>
        <w:pStyle w:val="ListParagraph"/>
        <w:numPr>
          <w:ilvl w:val="0"/>
          <w:numId w:val="2"/>
        </w:numPr>
        <w:spacing w:before="40" w:after="40" w:line="260" w:lineRule="auto"/>
      </w:pPr>
      <w:r>
        <w:t xml:space="preserve">Document Ingestion &amp; Vectorization: Accepts PDF and text uploads, splits content into semantic chunks, generates vector embeddings (OpenAI text-embedding-ada-002), and indexes them in </w:t>
      </w:r>
      <w:proofErr w:type="spellStart"/>
      <w:r>
        <w:t>ChromaDB</w:t>
      </w:r>
      <w:proofErr w:type="spellEnd"/>
      <w:r>
        <w:t>. This forms the knowledge base for all AI responses.</w:t>
      </w:r>
    </w:p>
    <w:p w14:paraId="4390A805" w14:textId="77777777" w:rsidR="00D86D0F" w:rsidRDefault="00000000">
      <w:pPr>
        <w:pStyle w:val="ListParagraph"/>
        <w:numPr>
          <w:ilvl w:val="0"/>
          <w:numId w:val="2"/>
        </w:numPr>
        <w:spacing w:before="40" w:after="40" w:line="260" w:lineRule="auto"/>
      </w:pPr>
      <w:r>
        <w:t>RAG-Grounded Query Engine: On each student query, performs a semantic similarity search to retrieve the top-k most relevant document chunks, injects them into the LLM context, and requires the model to cite the originating passage. The AI answers from evidence, not parametric memory.</w:t>
      </w:r>
    </w:p>
    <w:p w14:paraId="1F8AA900" w14:textId="77777777" w:rsidR="00D86D0F" w:rsidRDefault="00000000">
      <w:pPr>
        <w:pStyle w:val="ListParagraph"/>
        <w:numPr>
          <w:ilvl w:val="0"/>
          <w:numId w:val="2"/>
        </w:numPr>
        <w:spacing w:before="40" w:after="40" w:line="260" w:lineRule="auto"/>
      </w:pPr>
      <w:r>
        <w:t>Socratic Mode &amp; Quiz Generator: A system-prompt engineering layer that constrains the LLM to respond with guiding questions, hints, and observations rather than direct answers. The quiz generator applies stratified sampling across document sections with diversity penalties to eliminate question duplication.</w:t>
      </w:r>
    </w:p>
    <w:p w14:paraId="25822F08" w14:textId="77777777" w:rsidR="00D86D0F" w:rsidRDefault="00000000">
      <w:pPr>
        <w:pStyle w:val="ListParagraph"/>
        <w:numPr>
          <w:ilvl w:val="0"/>
          <w:numId w:val="2"/>
        </w:numPr>
        <w:spacing w:before="40" w:after="40" w:line="260" w:lineRule="auto"/>
      </w:pPr>
      <w:r>
        <w:t>Spaced Repetition Scheduler: Converts AI-generated concept pairs into flashcards managed by a modified SM-2 algorithm, surfacing cards approaching the forgetting curve based on individual student performance history.</w:t>
      </w:r>
    </w:p>
    <w:p w14:paraId="0E530B12" w14:textId="77777777" w:rsidR="00D86D0F" w:rsidRDefault="00D86D0F">
      <w:pPr>
        <w:spacing w:before="40" w:after="40"/>
      </w:pPr>
    </w:p>
    <w:p w14:paraId="22DC57C1" w14:textId="77777777" w:rsidR="00D86D0F" w:rsidRDefault="00000000">
      <w:pPr>
        <w:spacing w:before="140" w:after="60" w:line="280" w:lineRule="auto"/>
      </w:pPr>
      <w:proofErr w:type="gramStart"/>
      <w:r>
        <w:rPr>
          <w:b/>
          <w:bCs/>
          <w:i/>
          <w:iCs/>
          <w:color w:val="1A237E"/>
        </w:rPr>
        <w:lastRenderedPageBreak/>
        <w:t>4.2  Technology</w:t>
      </w:r>
      <w:proofErr w:type="gramEnd"/>
      <w:r>
        <w:rPr>
          <w:b/>
          <w:bCs/>
          <w:i/>
          <w:iCs/>
          <w:color w:val="1A237E"/>
        </w:rPr>
        <w:t xml:space="preserve">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40"/>
        <w:gridCol w:w="4640"/>
      </w:tblGrid>
      <w:tr w:rsidR="00D86D0F" w14:paraId="30327AA7"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A237E"/>
            <w:tcMar>
              <w:top w:w="60" w:type="dxa"/>
              <w:left w:w="100" w:type="dxa"/>
              <w:bottom w:w="60" w:type="dxa"/>
              <w:right w:w="100" w:type="dxa"/>
            </w:tcMar>
          </w:tcPr>
          <w:p w14:paraId="7A1F5303" w14:textId="77777777" w:rsidR="00D86D0F" w:rsidRDefault="00000000">
            <w:pPr>
              <w:spacing w:before="30" w:after="30"/>
            </w:pPr>
            <w:r>
              <w:rPr>
                <w:b/>
                <w:bCs/>
                <w:sz w:val="20"/>
                <w:szCs w:val="20"/>
              </w:rPr>
              <w:t>Layer</w:t>
            </w:r>
          </w:p>
        </w:tc>
        <w:tc>
          <w:tcPr>
            <w:tcW w:w="3240" w:type="dxa"/>
            <w:tcBorders>
              <w:top w:val="single" w:sz="1" w:space="0" w:color="BBBBBB"/>
              <w:left w:val="single" w:sz="1" w:space="0" w:color="BBBBBB"/>
              <w:bottom w:val="single" w:sz="1" w:space="0" w:color="BBBBBB"/>
              <w:right w:val="single" w:sz="1" w:space="0" w:color="BBBBBB"/>
            </w:tcBorders>
            <w:shd w:val="clear" w:color="auto" w:fill="1A237E"/>
            <w:tcMar>
              <w:top w:w="60" w:type="dxa"/>
              <w:left w:w="100" w:type="dxa"/>
              <w:bottom w:w="60" w:type="dxa"/>
              <w:right w:w="100" w:type="dxa"/>
            </w:tcMar>
          </w:tcPr>
          <w:p w14:paraId="1EC09A5F" w14:textId="77777777" w:rsidR="00D86D0F" w:rsidRDefault="00000000">
            <w:pPr>
              <w:spacing w:before="30" w:after="30"/>
            </w:pPr>
            <w:r>
              <w:rPr>
                <w:b/>
                <w:bCs/>
                <w:sz w:val="20"/>
                <w:szCs w:val="20"/>
              </w:rPr>
              <w:t>Technology</w:t>
            </w:r>
          </w:p>
        </w:tc>
        <w:tc>
          <w:tcPr>
            <w:tcW w:w="4640" w:type="dxa"/>
            <w:tcBorders>
              <w:top w:val="single" w:sz="1" w:space="0" w:color="BBBBBB"/>
              <w:left w:val="single" w:sz="1" w:space="0" w:color="BBBBBB"/>
              <w:bottom w:val="single" w:sz="1" w:space="0" w:color="BBBBBB"/>
              <w:right w:val="single" w:sz="1" w:space="0" w:color="BBBBBB"/>
            </w:tcBorders>
            <w:shd w:val="clear" w:color="auto" w:fill="1A237E"/>
            <w:tcMar>
              <w:top w:w="60" w:type="dxa"/>
              <w:left w:w="100" w:type="dxa"/>
              <w:bottom w:w="60" w:type="dxa"/>
              <w:right w:w="100" w:type="dxa"/>
            </w:tcMar>
          </w:tcPr>
          <w:p w14:paraId="5DEEE0C9" w14:textId="77777777" w:rsidR="00D86D0F" w:rsidRDefault="00000000">
            <w:pPr>
              <w:spacing w:before="30" w:after="30"/>
            </w:pPr>
            <w:r>
              <w:rPr>
                <w:b/>
                <w:bCs/>
                <w:sz w:val="20"/>
                <w:szCs w:val="20"/>
              </w:rPr>
              <w:t>Justification</w:t>
            </w:r>
          </w:p>
        </w:tc>
      </w:tr>
      <w:tr w:rsidR="00D86D0F" w14:paraId="120AC9B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1B982745" w14:textId="77777777" w:rsidR="00D86D0F" w:rsidRDefault="00000000">
            <w:pPr>
              <w:spacing w:before="30" w:after="30"/>
            </w:pPr>
            <w:r>
              <w:rPr>
                <w:b/>
                <w:bCs/>
                <w:sz w:val="18"/>
                <w:szCs w:val="18"/>
              </w:rPr>
              <w:t>Mobile Frontend</w:t>
            </w:r>
          </w:p>
        </w:tc>
        <w:tc>
          <w:tcPr>
            <w:tcW w:w="32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37274A4C" w14:textId="77777777" w:rsidR="00D86D0F" w:rsidRDefault="00000000">
            <w:pPr>
              <w:spacing w:before="30" w:after="30"/>
            </w:pPr>
            <w:r>
              <w:rPr>
                <w:sz w:val="18"/>
                <w:szCs w:val="18"/>
              </w:rPr>
              <w:t>Flutter (Dart)</w:t>
            </w:r>
          </w:p>
        </w:tc>
        <w:tc>
          <w:tcPr>
            <w:tcW w:w="46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795A2357" w14:textId="77777777" w:rsidR="00D86D0F" w:rsidRDefault="00000000">
            <w:pPr>
              <w:spacing w:before="30" w:after="30"/>
            </w:pPr>
            <w:r>
              <w:rPr>
                <w:sz w:val="18"/>
                <w:szCs w:val="18"/>
              </w:rPr>
              <w:t>Single codebase for iOS and Android; supports camera input for scanning physical notes (micro-study sessions).</w:t>
            </w:r>
          </w:p>
        </w:tc>
      </w:tr>
      <w:tr w:rsidR="00D86D0F" w14:paraId="336BBE0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E9A7A2" w14:textId="77777777" w:rsidR="00D86D0F" w:rsidRDefault="00000000">
            <w:pPr>
              <w:spacing w:before="30" w:after="30"/>
            </w:pPr>
            <w:r>
              <w:rPr>
                <w:b/>
                <w:bCs/>
                <w:sz w:val="18"/>
                <w:szCs w:val="18"/>
              </w:rPr>
              <w:t>Backend API</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D0BB22" w14:textId="77777777" w:rsidR="00D86D0F" w:rsidRDefault="00000000">
            <w:pPr>
              <w:spacing w:before="30" w:after="30"/>
            </w:pPr>
            <w:r>
              <w:rPr>
                <w:sz w:val="18"/>
                <w:szCs w:val="18"/>
              </w:rPr>
              <w:t xml:space="preserve">Python + </w:t>
            </w:r>
            <w:proofErr w:type="spellStart"/>
            <w:r>
              <w:rPr>
                <w:sz w:val="18"/>
                <w:szCs w:val="18"/>
              </w:rPr>
              <w:t>FastAPI</w:t>
            </w:r>
            <w:proofErr w:type="spellEnd"/>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A7D38E" w14:textId="77777777" w:rsidR="00D86D0F" w:rsidRDefault="00000000">
            <w:pPr>
              <w:spacing w:before="30" w:after="30"/>
            </w:pPr>
            <w:r>
              <w:rPr>
                <w:sz w:val="18"/>
                <w:szCs w:val="18"/>
              </w:rPr>
              <w:t>Python's ML ecosystem (</w:t>
            </w:r>
            <w:proofErr w:type="spellStart"/>
            <w:r>
              <w:rPr>
                <w:sz w:val="18"/>
                <w:szCs w:val="18"/>
              </w:rPr>
              <w:t>LangChain</w:t>
            </w:r>
            <w:proofErr w:type="spellEnd"/>
            <w:r>
              <w:rPr>
                <w:sz w:val="18"/>
                <w:szCs w:val="18"/>
              </w:rPr>
              <w:t xml:space="preserve">, </w:t>
            </w:r>
            <w:proofErr w:type="spellStart"/>
            <w:r>
              <w:rPr>
                <w:sz w:val="18"/>
                <w:szCs w:val="18"/>
              </w:rPr>
              <w:t>ChromaDB</w:t>
            </w:r>
            <w:proofErr w:type="spellEnd"/>
            <w:r>
              <w:rPr>
                <w:sz w:val="18"/>
                <w:szCs w:val="18"/>
              </w:rPr>
              <w:t>) enables rapid RAG pipeline construction with minimal boilerplate.</w:t>
            </w:r>
          </w:p>
        </w:tc>
      </w:tr>
      <w:tr w:rsidR="00D86D0F" w14:paraId="5BC1DA6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4765413F" w14:textId="77777777" w:rsidR="00D86D0F" w:rsidRDefault="00000000">
            <w:pPr>
              <w:spacing w:before="30" w:after="30"/>
            </w:pPr>
            <w:r>
              <w:rPr>
                <w:b/>
                <w:bCs/>
                <w:sz w:val="18"/>
                <w:szCs w:val="18"/>
              </w:rPr>
              <w:t>LLM Provider</w:t>
            </w:r>
          </w:p>
        </w:tc>
        <w:tc>
          <w:tcPr>
            <w:tcW w:w="32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1284E4A8" w14:textId="77777777" w:rsidR="00D86D0F" w:rsidRDefault="00000000">
            <w:pPr>
              <w:spacing w:before="30" w:after="30"/>
            </w:pPr>
            <w:r>
              <w:rPr>
                <w:sz w:val="18"/>
                <w:szCs w:val="18"/>
              </w:rPr>
              <w:t>OpenAI GPT-4o / Anthropic Claude</w:t>
            </w:r>
          </w:p>
        </w:tc>
        <w:tc>
          <w:tcPr>
            <w:tcW w:w="46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0F44C18C" w14:textId="77777777" w:rsidR="00D86D0F" w:rsidRDefault="00000000">
            <w:pPr>
              <w:spacing w:before="30" w:after="30"/>
            </w:pPr>
            <w:r>
              <w:rPr>
                <w:sz w:val="18"/>
                <w:szCs w:val="18"/>
              </w:rPr>
              <w:t xml:space="preserve">State-of-the-art reasoning; system-prompt engineering supports Socratic Mode </w:t>
            </w:r>
            <w:proofErr w:type="spellStart"/>
            <w:r>
              <w:rPr>
                <w:sz w:val="18"/>
                <w:szCs w:val="18"/>
              </w:rPr>
              <w:t>behavioral</w:t>
            </w:r>
            <w:proofErr w:type="spellEnd"/>
            <w:r>
              <w:rPr>
                <w:sz w:val="18"/>
                <w:szCs w:val="18"/>
              </w:rPr>
              <w:t xml:space="preserve"> constraints.</w:t>
            </w:r>
          </w:p>
        </w:tc>
      </w:tr>
      <w:tr w:rsidR="00D86D0F" w14:paraId="5C6403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E439EC" w14:textId="77777777" w:rsidR="00D86D0F" w:rsidRDefault="00000000">
            <w:pPr>
              <w:spacing w:before="30" w:after="30"/>
            </w:pPr>
            <w:r>
              <w:rPr>
                <w:b/>
                <w:bCs/>
                <w:sz w:val="18"/>
                <w:szCs w:val="18"/>
              </w:rPr>
              <w:t>RAG Orchestration</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8ED56B" w14:textId="77777777" w:rsidR="00D86D0F" w:rsidRDefault="00000000">
            <w:pPr>
              <w:spacing w:before="30" w:after="30"/>
            </w:pPr>
            <w:proofErr w:type="spellStart"/>
            <w:r>
              <w:rPr>
                <w:sz w:val="18"/>
                <w:szCs w:val="18"/>
              </w:rPr>
              <w:t>LangChain</w:t>
            </w:r>
            <w:proofErr w:type="spellEnd"/>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9E5D09" w14:textId="77777777" w:rsidR="00D86D0F" w:rsidRDefault="00000000">
            <w:pPr>
              <w:spacing w:before="30" w:after="30"/>
            </w:pPr>
            <w:r>
              <w:rPr>
                <w:sz w:val="18"/>
                <w:szCs w:val="18"/>
              </w:rPr>
              <w:t>Handles memory, retrieval chains, and document chunking natively; validated by Lang &amp; Gürpinar (2024).</w:t>
            </w:r>
          </w:p>
        </w:tc>
      </w:tr>
      <w:tr w:rsidR="00D86D0F" w14:paraId="68F37A3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03D9C3B1" w14:textId="77777777" w:rsidR="00D86D0F" w:rsidRDefault="00000000">
            <w:pPr>
              <w:spacing w:before="30" w:after="30"/>
            </w:pPr>
            <w:r>
              <w:rPr>
                <w:b/>
                <w:bCs/>
                <w:sz w:val="18"/>
                <w:szCs w:val="18"/>
              </w:rPr>
              <w:t>Vector Database</w:t>
            </w:r>
          </w:p>
        </w:tc>
        <w:tc>
          <w:tcPr>
            <w:tcW w:w="32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54350C94" w14:textId="77777777" w:rsidR="00D86D0F" w:rsidRDefault="00000000">
            <w:pPr>
              <w:spacing w:before="30" w:after="30"/>
            </w:pPr>
            <w:proofErr w:type="spellStart"/>
            <w:r>
              <w:rPr>
                <w:sz w:val="18"/>
                <w:szCs w:val="18"/>
              </w:rPr>
              <w:t>ChromaDB</w:t>
            </w:r>
            <w:proofErr w:type="spellEnd"/>
            <w:r>
              <w:rPr>
                <w:sz w:val="18"/>
                <w:szCs w:val="18"/>
              </w:rPr>
              <w:t xml:space="preserve"> (local-first)</w:t>
            </w:r>
          </w:p>
        </w:tc>
        <w:tc>
          <w:tcPr>
            <w:tcW w:w="46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12307B36" w14:textId="77777777" w:rsidR="00D86D0F" w:rsidRDefault="00000000">
            <w:pPr>
              <w:spacing w:before="30" w:after="30"/>
            </w:pPr>
            <w:r>
              <w:rPr>
                <w:sz w:val="18"/>
                <w:szCs w:val="18"/>
              </w:rPr>
              <w:t>Student documents remain on-server; no third-party transmission beyond the API call — addresses privacy concerns.</w:t>
            </w:r>
          </w:p>
        </w:tc>
      </w:tr>
      <w:tr w:rsidR="00D86D0F" w14:paraId="617C530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A57C21" w14:textId="77777777" w:rsidR="00D86D0F" w:rsidRDefault="00000000">
            <w:pPr>
              <w:spacing w:before="30" w:after="30"/>
            </w:pPr>
            <w:r>
              <w:rPr>
                <w:b/>
                <w:bCs/>
                <w:sz w:val="18"/>
                <w:szCs w:val="18"/>
              </w:rPr>
              <w:t>Flashcard Scheduler</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97F57F" w14:textId="77777777" w:rsidR="00D86D0F" w:rsidRDefault="00000000">
            <w:pPr>
              <w:spacing w:before="30" w:after="30"/>
            </w:pPr>
            <w:r>
              <w:rPr>
                <w:sz w:val="18"/>
                <w:szCs w:val="18"/>
              </w:rPr>
              <w:t>Custom Python (SM-2)</w:t>
            </w:r>
          </w:p>
        </w:tc>
        <w:tc>
          <w:tcPr>
            <w:tcW w:w="46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B1FE79" w14:textId="77777777" w:rsidR="00D86D0F" w:rsidRDefault="00000000">
            <w:pPr>
              <w:spacing w:before="30" w:after="30"/>
            </w:pPr>
            <w:r>
              <w:rPr>
                <w:sz w:val="18"/>
                <w:szCs w:val="18"/>
              </w:rPr>
              <w:t xml:space="preserve">Implements spaced repetition algorithm validated by </w:t>
            </w:r>
            <w:proofErr w:type="spellStart"/>
            <w:r>
              <w:rPr>
                <w:sz w:val="18"/>
                <w:szCs w:val="18"/>
              </w:rPr>
              <w:t>Baillifard</w:t>
            </w:r>
            <w:proofErr w:type="spellEnd"/>
            <w:r>
              <w:rPr>
                <w:sz w:val="18"/>
                <w:szCs w:val="18"/>
              </w:rPr>
              <w:t xml:space="preserve"> et al. (2024) for optimized recall intervals.</w:t>
            </w:r>
          </w:p>
        </w:tc>
      </w:tr>
    </w:tbl>
    <w:p w14:paraId="798A2308" w14:textId="77777777" w:rsidR="00D86D0F" w:rsidRDefault="00D86D0F">
      <w:pPr>
        <w:spacing w:before="40" w:after="40"/>
      </w:pPr>
    </w:p>
    <w:p w14:paraId="436EF4E6" w14:textId="77777777" w:rsidR="00D86D0F" w:rsidRDefault="00000000">
      <w:pPr>
        <w:pBdr>
          <w:bottom w:val="single" w:sz="6" w:space="2" w:color="1A237E"/>
        </w:pBdr>
        <w:spacing w:before="200" w:after="80" w:line="280" w:lineRule="auto"/>
      </w:pPr>
      <w:r>
        <w:rPr>
          <w:b/>
          <w:bCs/>
          <w:color w:val="1A237E"/>
        </w:rPr>
        <w:t>5. DESIGN CONSTRAINTS AND ETHICS</w:t>
      </w:r>
    </w:p>
    <w:p w14:paraId="12B5F34C" w14:textId="77777777" w:rsidR="00D86D0F" w:rsidRDefault="00000000">
      <w:pPr>
        <w:spacing w:before="60" w:after="60" w:line="276" w:lineRule="auto"/>
        <w:jc w:val="both"/>
      </w:pPr>
      <w:r>
        <w:t>Four constraints shape every design decision in this system:</w:t>
      </w:r>
    </w:p>
    <w:p w14:paraId="694378FB" w14:textId="77777777" w:rsidR="00D86D0F" w:rsidRDefault="00D86D0F">
      <w:pPr>
        <w:spacing w:before="30" w:after="30"/>
      </w:pPr>
    </w:p>
    <w:p w14:paraId="5C85353C" w14:textId="77777777" w:rsidR="00D86D0F" w:rsidRDefault="00000000">
      <w:pPr>
        <w:spacing w:before="60" w:after="60" w:line="276" w:lineRule="auto"/>
        <w:jc w:val="both"/>
      </w:pPr>
      <w:r>
        <w:rPr>
          <w:b/>
          <w:bCs/>
        </w:rPr>
        <w:t xml:space="preserve">Accuracy: </w:t>
      </w:r>
      <w:r>
        <w:t>RAG grounding is non-negotiable. In educational contexts, an incorrect AI answer does not merely fail to help — it actively miseducates. Source citations allow students to verify every claim independently.</w:t>
      </w:r>
    </w:p>
    <w:p w14:paraId="7D5828E4" w14:textId="77777777" w:rsidR="00D86D0F" w:rsidRDefault="00D86D0F">
      <w:pPr>
        <w:spacing w:before="30" w:after="30"/>
      </w:pPr>
    </w:p>
    <w:p w14:paraId="3A25BAD3" w14:textId="77777777" w:rsidR="00D86D0F" w:rsidRDefault="00000000">
      <w:pPr>
        <w:spacing w:before="60" w:after="60" w:line="276" w:lineRule="auto"/>
        <w:jc w:val="both"/>
      </w:pPr>
      <w:r>
        <w:rPr>
          <w:b/>
          <w:bCs/>
        </w:rPr>
        <w:t xml:space="preserve">Academic Integrity: </w:t>
      </w:r>
      <w:proofErr w:type="spellStart"/>
      <w:r>
        <w:t>Kasneci</w:t>
      </w:r>
      <w:proofErr w:type="spellEnd"/>
      <w:r>
        <w:t xml:space="preserve"> et al. (2023) argue that banning AI is futile; the productive response is designing tools that scaffold genuine understanding. Socratic Mode is our architectural response — the system prompt explicitly prohibits direct answers to conceptual questions.</w:t>
      </w:r>
    </w:p>
    <w:p w14:paraId="547CFE34" w14:textId="77777777" w:rsidR="00D86D0F" w:rsidRDefault="00D86D0F">
      <w:pPr>
        <w:spacing w:before="30" w:after="30"/>
      </w:pPr>
    </w:p>
    <w:p w14:paraId="5A30EAA7" w14:textId="77777777" w:rsidR="00D86D0F" w:rsidRDefault="00000000">
      <w:pPr>
        <w:spacing w:before="60" w:after="60" w:line="276" w:lineRule="auto"/>
        <w:jc w:val="both"/>
      </w:pPr>
      <w:r>
        <w:rPr>
          <w:b/>
          <w:bCs/>
        </w:rPr>
        <w:t xml:space="preserve">Data Privacy: </w:t>
      </w:r>
      <w:proofErr w:type="spellStart"/>
      <w:r>
        <w:t>ChromaDB's</w:t>
      </w:r>
      <w:proofErr w:type="spellEnd"/>
      <w:r>
        <w:t xml:space="preserve"> local-first storage ensures student documents are never transmitted to third-party services. This directly addresses the open privacy question raised by </w:t>
      </w:r>
      <w:proofErr w:type="spellStart"/>
      <w:r>
        <w:t>Kasneci</w:t>
      </w:r>
      <w:proofErr w:type="spellEnd"/>
      <w:r>
        <w:t xml:space="preserve"> et al. (2023).</w:t>
      </w:r>
    </w:p>
    <w:p w14:paraId="21A6F9BD" w14:textId="77777777" w:rsidR="00D86D0F" w:rsidRDefault="00D86D0F">
      <w:pPr>
        <w:spacing w:before="30" w:after="30"/>
      </w:pPr>
    </w:p>
    <w:p w14:paraId="1DC77ECF" w14:textId="77777777" w:rsidR="00D86D0F" w:rsidRDefault="00000000">
      <w:pPr>
        <w:spacing w:before="60" w:after="60" w:line="276" w:lineRule="auto"/>
        <w:jc w:val="both"/>
      </w:pPr>
      <w:r>
        <w:rPr>
          <w:b/>
          <w:bCs/>
        </w:rPr>
        <w:t xml:space="preserve">Cognitive Dependency: </w:t>
      </w:r>
      <w:r>
        <w:t>Following Darvishi et al. (2024), the system is designed to build student skills, not substitute for them. Socratic Mode and the quiz module are the primary mitigations against the dependency effect.</w:t>
      </w:r>
    </w:p>
    <w:p w14:paraId="0958990E" w14:textId="77777777" w:rsidR="00D86D0F" w:rsidRDefault="00D86D0F">
      <w:pPr>
        <w:spacing w:before="40" w:after="40"/>
      </w:pPr>
    </w:p>
    <w:p w14:paraId="26F45700" w14:textId="77777777" w:rsidR="00D86D0F" w:rsidRDefault="00000000">
      <w:pPr>
        <w:pBdr>
          <w:bottom w:val="single" w:sz="6" w:space="2" w:color="1A237E"/>
        </w:pBdr>
        <w:spacing w:before="200" w:after="80" w:line="280" w:lineRule="auto"/>
      </w:pPr>
      <w:r>
        <w:rPr>
          <w:b/>
          <w:bCs/>
          <w:color w:val="1A237E"/>
        </w:rPr>
        <w:t>6. DISCUSSION</w:t>
      </w:r>
    </w:p>
    <w:p w14:paraId="06BA5539" w14:textId="77777777" w:rsidR="00D86D0F" w:rsidRDefault="00000000">
      <w:pPr>
        <w:spacing w:before="60" w:after="60" w:line="276" w:lineRule="auto"/>
        <w:jc w:val="both"/>
      </w:pPr>
      <w:r>
        <w:t>The literature reviewed in this paper collectively identifies five evidence-based design principles for educational AI:</w:t>
      </w:r>
    </w:p>
    <w:p w14:paraId="3564245B" w14:textId="77777777" w:rsidR="00D86D0F" w:rsidRDefault="00D86D0F">
      <w:pPr>
        <w:spacing w:before="30" w:after="30"/>
      </w:pPr>
    </w:p>
    <w:p w14:paraId="5DD376D2" w14:textId="77777777" w:rsidR="00D86D0F" w:rsidRDefault="00000000">
      <w:pPr>
        <w:spacing w:before="60" w:after="60" w:line="276" w:lineRule="auto"/>
        <w:jc w:val="both"/>
      </w:pPr>
      <w:r>
        <w:rPr>
          <w:b/>
          <w:bCs/>
        </w:rPr>
        <w:t xml:space="preserve">(1) Ground Every Answer: </w:t>
      </w:r>
      <w:r>
        <w:t>RAG architecture is the reliability standard; citations are the trust mechanism (Lang &amp; Gürpinar, 2024; IJRASET, 2025).</w:t>
      </w:r>
    </w:p>
    <w:p w14:paraId="1482463C" w14:textId="77777777" w:rsidR="00D86D0F" w:rsidRDefault="00D86D0F">
      <w:pPr>
        <w:spacing w:before="20" w:after="20"/>
      </w:pPr>
    </w:p>
    <w:p w14:paraId="64CD2D82" w14:textId="77777777" w:rsidR="00D86D0F" w:rsidRDefault="00000000">
      <w:pPr>
        <w:spacing w:before="60" w:after="60" w:line="276" w:lineRule="auto"/>
        <w:jc w:val="both"/>
      </w:pPr>
      <w:r>
        <w:rPr>
          <w:b/>
          <w:bCs/>
        </w:rPr>
        <w:t xml:space="preserve">(2) Scaffold, Don't Solve: </w:t>
      </w:r>
      <w:r>
        <w:t>Socratic Mode preserves the productive struggle essential to durable learning (Darvishi et al., 2024; Pallant, 2025).</w:t>
      </w:r>
    </w:p>
    <w:p w14:paraId="2E57B988" w14:textId="77777777" w:rsidR="00D86D0F" w:rsidRDefault="00D86D0F">
      <w:pPr>
        <w:spacing w:before="20" w:after="20"/>
      </w:pPr>
    </w:p>
    <w:p w14:paraId="7675600F" w14:textId="77777777" w:rsidR="00D86D0F" w:rsidRDefault="00000000">
      <w:pPr>
        <w:spacing w:before="60" w:after="60" w:line="276" w:lineRule="auto"/>
        <w:jc w:val="both"/>
      </w:pPr>
      <w:r>
        <w:rPr>
          <w:b/>
          <w:bCs/>
        </w:rPr>
        <w:lastRenderedPageBreak/>
        <w:t xml:space="preserve">(3) Manage the Forgetting Curve: </w:t>
      </w:r>
      <w:r>
        <w:t>Spaced repetition is the most evidence-supported learning intervention available; scheduling when students study matters as much as what they study (</w:t>
      </w:r>
      <w:proofErr w:type="spellStart"/>
      <w:r>
        <w:t>Baillifard</w:t>
      </w:r>
      <w:proofErr w:type="spellEnd"/>
      <w:r>
        <w:t xml:space="preserve"> et al., 2024).</w:t>
      </w:r>
    </w:p>
    <w:p w14:paraId="0FF30E7F" w14:textId="77777777" w:rsidR="00D86D0F" w:rsidRDefault="00D86D0F">
      <w:pPr>
        <w:spacing w:before="20" w:after="20"/>
      </w:pPr>
    </w:p>
    <w:p w14:paraId="7A7FD91A" w14:textId="77777777" w:rsidR="00D86D0F" w:rsidRDefault="00000000">
      <w:pPr>
        <w:spacing w:before="60" w:after="60" w:line="276" w:lineRule="auto"/>
        <w:jc w:val="both"/>
      </w:pPr>
      <w:r>
        <w:rPr>
          <w:b/>
          <w:bCs/>
        </w:rPr>
        <w:t xml:space="preserve">(4) Design for Emotional Safety: </w:t>
      </w:r>
      <w:r>
        <w:t>The judgment-free zone is not a soft feature — it is the psychological precondition for honest student engagement (</w:t>
      </w:r>
      <w:proofErr w:type="spellStart"/>
      <w:r>
        <w:t>Karyotaki</w:t>
      </w:r>
      <w:proofErr w:type="spellEnd"/>
      <w:r>
        <w:t xml:space="preserve"> et al., 2022; Husain, 2024).</w:t>
      </w:r>
    </w:p>
    <w:p w14:paraId="15B8B8C7" w14:textId="77777777" w:rsidR="00D86D0F" w:rsidRDefault="00D86D0F">
      <w:pPr>
        <w:spacing w:before="20" w:after="20"/>
      </w:pPr>
    </w:p>
    <w:p w14:paraId="6A95675B" w14:textId="77777777" w:rsidR="00D86D0F" w:rsidRDefault="00000000">
      <w:pPr>
        <w:spacing w:before="60" w:after="60" w:line="276" w:lineRule="auto"/>
        <w:jc w:val="both"/>
      </w:pPr>
      <w:r>
        <w:rPr>
          <w:b/>
          <w:bCs/>
        </w:rPr>
        <w:t xml:space="preserve">(5) UX Is the Product: </w:t>
      </w:r>
      <w:r>
        <w:t>The most pedagogically sophisticated AI is worthless if students abandon the app due to friction. Interface quality determines engagement; engagement determines learning (Jeon, 2022).</w:t>
      </w:r>
    </w:p>
    <w:p w14:paraId="00AB0FB0" w14:textId="77777777" w:rsidR="00D86D0F" w:rsidRDefault="00D86D0F">
      <w:pPr>
        <w:spacing w:before="40" w:after="40"/>
      </w:pPr>
    </w:p>
    <w:p w14:paraId="3D858F8E" w14:textId="77777777" w:rsidR="00D86D0F" w:rsidRDefault="00000000">
      <w:pPr>
        <w:spacing w:before="60" w:after="60" w:line="276" w:lineRule="auto"/>
        <w:jc w:val="both"/>
      </w:pPr>
      <w:r>
        <w:t xml:space="preserve">The distinction articulated in the </w:t>
      </w:r>
      <w:proofErr w:type="spellStart"/>
      <w:r>
        <w:t>Khanmigo</w:t>
      </w:r>
      <w:proofErr w:type="spellEnd"/>
      <w:r>
        <w:t xml:space="preserve"> case study (Williams, 2024) — between a 'Homework Helper' (helps you finish) and a 'Tutor' (helps you learn) — is the central design tension this system navigates. Our architecture resolves it by making the Homework Helper mode structurally unavailable when Socratic Mode is enabled, and by grounding all content in the student's own verified documents rather than the model's unconstrained knowledge.</w:t>
      </w:r>
    </w:p>
    <w:p w14:paraId="47E11267" w14:textId="77777777" w:rsidR="00D86D0F" w:rsidRDefault="00D86D0F">
      <w:pPr>
        <w:spacing w:before="40" w:after="40"/>
      </w:pPr>
    </w:p>
    <w:p w14:paraId="208BDA3A" w14:textId="77777777" w:rsidR="00D86D0F" w:rsidRDefault="00000000">
      <w:pPr>
        <w:pBdr>
          <w:bottom w:val="single" w:sz="6" w:space="2" w:color="1A237E"/>
        </w:pBdr>
        <w:spacing w:before="200" w:after="80" w:line="280" w:lineRule="auto"/>
      </w:pPr>
      <w:r>
        <w:rPr>
          <w:b/>
          <w:bCs/>
          <w:color w:val="1A237E"/>
        </w:rPr>
        <w:t>7. CONCLUSION</w:t>
      </w:r>
    </w:p>
    <w:p w14:paraId="303FB09F" w14:textId="77777777" w:rsidR="00D86D0F" w:rsidRDefault="00000000">
      <w:pPr>
        <w:spacing w:before="60" w:after="60" w:line="276" w:lineRule="auto"/>
        <w:jc w:val="both"/>
      </w:pPr>
      <w:r>
        <w:t>This paper has presented the theoretical foundation and system blueprint for an AI Study Assistant that addresses the Personalized Feedback Gap in undergraduate self-directed learning. Through a synthesis of 20+ peer-reviewed studies from 2021 to 2025, we established that effective educational AI requires document-grounded RAG, Socratic interaction design, adaptive quizzes, and spaced-repetition flashcards — and that no existing tool integrates all four in a unified mobile-first application.</w:t>
      </w:r>
    </w:p>
    <w:p w14:paraId="16679D87" w14:textId="77777777" w:rsidR="00D86D0F" w:rsidRDefault="00D86D0F">
      <w:pPr>
        <w:spacing w:before="40" w:after="40"/>
      </w:pPr>
    </w:p>
    <w:p w14:paraId="20130EC0" w14:textId="77777777" w:rsidR="00D86D0F" w:rsidRDefault="00000000">
      <w:pPr>
        <w:spacing w:before="60" w:after="60" w:line="276" w:lineRule="auto"/>
        <w:jc w:val="both"/>
      </w:pPr>
      <w:r>
        <w:t>Future work will focus on empirical evaluation of the three testable hypotheses, implementation of the confusion-detection module as a Phase 2 enhancement, and a longitudinal study of student agency outcomes across a full academic semester. The most important insight from this review is ultimately attitudinal: the question for educational AI is not 'how smart can we make it?' but 'how well can it teach?' The answer, the literature consistently suggests, requires restraint as much as capability.</w:t>
      </w:r>
    </w:p>
    <w:p w14:paraId="162992E6" w14:textId="77777777" w:rsidR="00D86D0F" w:rsidRDefault="00D86D0F">
      <w:pPr>
        <w:spacing w:before="40" w:after="40"/>
      </w:pPr>
    </w:p>
    <w:p w14:paraId="53F54F67" w14:textId="77777777" w:rsidR="00D86D0F" w:rsidRDefault="00000000">
      <w:pPr>
        <w:pBdr>
          <w:bottom w:val="single" w:sz="6" w:space="2" w:color="1A237E"/>
        </w:pBdr>
        <w:spacing w:before="200" w:after="80" w:line="280" w:lineRule="auto"/>
      </w:pPr>
      <w:r>
        <w:rPr>
          <w:b/>
          <w:bCs/>
          <w:color w:val="1A237E"/>
        </w:rPr>
        <w:t>REFERENCES</w:t>
      </w:r>
    </w:p>
    <w:p w14:paraId="04F4180F" w14:textId="77777777" w:rsidR="00D86D0F" w:rsidRDefault="00000000">
      <w:pPr>
        <w:spacing w:before="40" w:after="40" w:line="260" w:lineRule="auto"/>
        <w:ind w:left="540" w:hanging="540"/>
      </w:pPr>
      <w:r>
        <w:rPr>
          <w:sz w:val="20"/>
          <w:szCs w:val="20"/>
        </w:rPr>
        <w:t xml:space="preserve">Anh, N.T.H. &amp; Chung, S. (2025). </w:t>
      </w:r>
      <w:proofErr w:type="spellStart"/>
      <w:r>
        <w:rPr>
          <w:sz w:val="20"/>
          <w:szCs w:val="20"/>
        </w:rPr>
        <w:t>QuizAI</w:t>
      </w:r>
      <w:proofErr w:type="spellEnd"/>
      <w:r>
        <w:rPr>
          <w:sz w:val="20"/>
          <w:szCs w:val="20"/>
        </w:rPr>
        <w:t>: Automated quiz generation from PDF documents using LLMs.</w:t>
      </w:r>
    </w:p>
    <w:p w14:paraId="234BB1AC" w14:textId="77777777" w:rsidR="00D86D0F" w:rsidRDefault="00000000">
      <w:pPr>
        <w:spacing w:before="40" w:after="40" w:line="260" w:lineRule="auto"/>
        <w:ind w:left="540" w:hanging="540"/>
      </w:pPr>
      <w:proofErr w:type="spellStart"/>
      <w:r>
        <w:rPr>
          <w:sz w:val="20"/>
          <w:szCs w:val="20"/>
        </w:rPr>
        <w:t>Baillifard</w:t>
      </w:r>
      <w:proofErr w:type="spellEnd"/>
      <w:r>
        <w:rPr>
          <w:sz w:val="20"/>
          <w:szCs w:val="20"/>
        </w:rPr>
        <w:t xml:space="preserve">, A., et al. (2024). Spaced repetition and active recall in AI-mediated neuroscience education. </w:t>
      </w:r>
      <w:proofErr w:type="spellStart"/>
      <w:r>
        <w:rPr>
          <w:sz w:val="20"/>
          <w:szCs w:val="20"/>
        </w:rPr>
        <w:t>UniDistance</w:t>
      </w:r>
      <w:proofErr w:type="spellEnd"/>
      <w:r>
        <w:rPr>
          <w:sz w:val="20"/>
          <w:szCs w:val="20"/>
        </w:rPr>
        <w:t xml:space="preserve"> Suisse.</w:t>
      </w:r>
    </w:p>
    <w:p w14:paraId="29EBCC22" w14:textId="77777777" w:rsidR="00D86D0F" w:rsidRDefault="00000000">
      <w:pPr>
        <w:spacing w:before="40" w:after="40" w:line="260" w:lineRule="auto"/>
        <w:ind w:left="540" w:hanging="540"/>
      </w:pPr>
      <w:r>
        <w:rPr>
          <w:sz w:val="20"/>
          <w:szCs w:val="20"/>
        </w:rPr>
        <w:t>Baidoo-Anu, D., &amp; Owusu Ansah, L. (2023). Education in the era of generative AI: Understanding the potential benefits of ChatGPT. Journal of AI, 7(1), 52–62.</w:t>
      </w:r>
    </w:p>
    <w:p w14:paraId="5602F41D" w14:textId="77777777" w:rsidR="00D86D0F" w:rsidRDefault="00000000">
      <w:pPr>
        <w:spacing w:before="40" w:after="40" w:line="260" w:lineRule="auto"/>
        <w:ind w:left="540" w:hanging="540"/>
      </w:pPr>
      <w:r>
        <w:rPr>
          <w:sz w:val="20"/>
          <w:szCs w:val="20"/>
        </w:rPr>
        <w:t xml:space="preserve">Behforouz, B., &amp; </w:t>
      </w:r>
      <w:proofErr w:type="spellStart"/>
      <w:r>
        <w:rPr>
          <w:sz w:val="20"/>
          <w:szCs w:val="20"/>
        </w:rPr>
        <w:t>Algaithi</w:t>
      </w:r>
      <w:proofErr w:type="spellEnd"/>
      <w:r>
        <w:rPr>
          <w:sz w:val="20"/>
          <w:szCs w:val="20"/>
        </w:rPr>
        <w:t>, A. (2024). AI chatbots and self-directed learning readiness: A comparative study.</w:t>
      </w:r>
    </w:p>
    <w:p w14:paraId="4A5BEC7A" w14:textId="77777777" w:rsidR="00D86D0F" w:rsidRDefault="00000000">
      <w:pPr>
        <w:spacing w:before="40" w:after="40" w:line="260" w:lineRule="auto"/>
        <w:ind w:left="540" w:hanging="540"/>
      </w:pPr>
      <w:r>
        <w:rPr>
          <w:sz w:val="20"/>
          <w:szCs w:val="20"/>
        </w:rPr>
        <w:t xml:space="preserve">Darvishi, A., Khosravi, H., Sadiq, S., </w:t>
      </w:r>
      <w:proofErr w:type="spellStart"/>
      <w:r>
        <w:rPr>
          <w:sz w:val="20"/>
          <w:szCs w:val="20"/>
        </w:rPr>
        <w:t>Gašević</w:t>
      </w:r>
      <w:proofErr w:type="spellEnd"/>
      <w:r>
        <w:rPr>
          <w:sz w:val="20"/>
          <w:szCs w:val="20"/>
        </w:rPr>
        <w:t>, D., &amp; Siemens, G. (2024). Impact of AI assistance on student agency. Computers &amp; Education, 210, 104967.</w:t>
      </w:r>
    </w:p>
    <w:p w14:paraId="438BEC65" w14:textId="77777777" w:rsidR="00D86D0F" w:rsidRDefault="00000000">
      <w:pPr>
        <w:spacing w:before="40" w:after="40" w:line="260" w:lineRule="auto"/>
        <w:ind w:left="540" w:hanging="540"/>
      </w:pPr>
      <w:r>
        <w:rPr>
          <w:sz w:val="20"/>
          <w:szCs w:val="20"/>
        </w:rPr>
        <w:t xml:space="preserve">Husain, S.A.Z. (2024/2025). </w:t>
      </w:r>
      <w:proofErr w:type="spellStart"/>
      <w:r>
        <w:rPr>
          <w:sz w:val="20"/>
          <w:szCs w:val="20"/>
        </w:rPr>
        <w:t>LearnEase</w:t>
      </w:r>
      <w:proofErr w:type="spellEnd"/>
      <w:r>
        <w:rPr>
          <w:sz w:val="20"/>
          <w:szCs w:val="20"/>
        </w:rPr>
        <w:t>: An AI-powered study assistant with confusion detection and adaptive ELI5 Mode.</w:t>
      </w:r>
    </w:p>
    <w:p w14:paraId="69F8C3FE" w14:textId="77777777" w:rsidR="00D86D0F" w:rsidRDefault="00000000">
      <w:pPr>
        <w:spacing w:before="40" w:after="40" w:line="260" w:lineRule="auto"/>
        <w:ind w:left="540" w:hanging="540"/>
      </w:pPr>
      <w:r>
        <w:rPr>
          <w:sz w:val="20"/>
          <w:szCs w:val="20"/>
        </w:rPr>
        <w:t>IJRASET Authors. (2025). RAG-based college chatbot for syllabus queries: Hallucination rate analysis. International Journal for Research in Applied Science &amp; Engineering Technology.</w:t>
      </w:r>
    </w:p>
    <w:p w14:paraId="0783D74C" w14:textId="77777777" w:rsidR="00D86D0F" w:rsidRDefault="00000000">
      <w:pPr>
        <w:spacing w:before="40" w:after="40" w:line="260" w:lineRule="auto"/>
        <w:ind w:left="540" w:hanging="540"/>
      </w:pPr>
      <w:r>
        <w:rPr>
          <w:sz w:val="20"/>
          <w:szCs w:val="20"/>
        </w:rPr>
        <w:t>Jeon, J. (2022). Chatbots as practical tools for EFL: A systematic review of usability factors. Computer Assisted Language Learning.</w:t>
      </w:r>
    </w:p>
    <w:p w14:paraId="67E720ED" w14:textId="77777777" w:rsidR="00D86D0F" w:rsidRDefault="00000000">
      <w:pPr>
        <w:spacing w:before="40" w:after="40" w:line="260" w:lineRule="auto"/>
        <w:ind w:left="540" w:hanging="540"/>
      </w:pPr>
      <w:proofErr w:type="spellStart"/>
      <w:r>
        <w:rPr>
          <w:sz w:val="20"/>
          <w:szCs w:val="20"/>
        </w:rPr>
        <w:t>Kasneci</w:t>
      </w:r>
      <w:proofErr w:type="spellEnd"/>
      <w:r>
        <w:rPr>
          <w:sz w:val="20"/>
          <w:szCs w:val="20"/>
        </w:rPr>
        <w:t>, E., et al. (2023). ChatGPT for good? On opportunities and challenges of LLMs for education. Learning and Individual Differences, 103, 102274.</w:t>
      </w:r>
    </w:p>
    <w:p w14:paraId="28E70548" w14:textId="77777777" w:rsidR="00D86D0F" w:rsidRDefault="00000000">
      <w:pPr>
        <w:spacing w:before="40" w:after="40" w:line="260" w:lineRule="auto"/>
        <w:ind w:left="540" w:hanging="540"/>
      </w:pPr>
      <w:r>
        <w:rPr>
          <w:sz w:val="20"/>
          <w:szCs w:val="20"/>
        </w:rPr>
        <w:t>Karyotaki, M., et al. (2022). Educational chatbots and the judgment-free zone: A pedagogical analysis of Hubert.ai.</w:t>
      </w:r>
    </w:p>
    <w:p w14:paraId="41C26530" w14:textId="77777777" w:rsidR="00D86D0F" w:rsidRDefault="00000000">
      <w:pPr>
        <w:spacing w:before="40" w:after="40" w:line="260" w:lineRule="auto"/>
        <w:ind w:left="540" w:hanging="540"/>
      </w:pPr>
      <w:r>
        <w:rPr>
          <w:sz w:val="20"/>
          <w:szCs w:val="20"/>
        </w:rPr>
        <w:lastRenderedPageBreak/>
        <w:t>Khosrawi-Rad, P., &amp; Rinn, A. (2022). Pedagogical conversational agents: A systematic review. British Journal of Educational Technology.</w:t>
      </w:r>
    </w:p>
    <w:p w14:paraId="59B0A798" w14:textId="77777777" w:rsidR="00D86D0F" w:rsidRDefault="00000000">
      <w:pPr>
        <w:spacing w:before="40" w:after="40" w:line="260" w:lineRule="auto"/>
        <w:ind w:left="540" w:hanging="540"/>
      </w:pPr>
      <w:proofErr w:type="spellStart"/>
      <w:r>
        <w:rPr>
          <w:sz w:val="20"/>
          <w:szCs w:val="20"/>
        </w:rPr>
        <w:t>Kuhail</w:t>
      </w:r>
      <w:proofErr w:type="spellEnd"/>
      <w:r>
        <w:rPr>
          <w:sz w:val="20"/>
          <w:szCs w:val="20"/>
        </w:rPr>
        <w:t xml:space="preserve">, M.A., Alturki, N., </w:t>
      </w:r>
      <w:proofErr w:type="spellStart"/>
      <w:r>
        <w:rPr>
          <w:sz w:val="20"/>
          <w:szCs w:val="20"/>
        </w:rPr>
        <w:t>Alramlawi</w:t>
      </w:r>
      <w:proofErr w:type="spellEnd"/>
      <w:r>
        <w:rPr>
          <w:sz w:val="20"/>
          <w:szCs w:val="20"/>
        </w:rPr>
        <w:t xml:space="preserve">, S., &amp; </w:t>
      </w:r>
      <w:proofErr w:type="spellStart"/>
      <w:r>
        <w:rPr>
          <w:sz w:val="20"/>
          <w:szCs w:val="20"/>
        </w:rPr>
        <w:t>Alhejori</w:t>
      </w:r>
      <w:proofErr w:type="spellEnd"/>
      <w:r>
        <w:rPr>
          <w:sz w:val="20"/>
          <w:szCs w:val="20"/>
        </w:rPr>
        <w:t>, K. (2022). Interacting with educational chatbots: A systematic review. Education and Information Technologies.</w:t>
      </w:r>
    </w:p>
    <w:p w14:paraId="691A6528" w14:textId="77777777" w:rsidR="00D86D0F" w:rsidRDefault="00000000">
      <w:pPr>
        <w:spacing w:before="40" w:after="40" w:line="260" w:lineRule="auto"/>
        <w:ind w:left="540" w:hanging="540"/>
      </w:pPr>
      <w:r>
        <w:rPr>
          <w:sz w:val="20"/>
          <w:szCs w:val="20"/>
        </w:rPr>
        <w:t>Lang, G., &amp; Gürpinar, T. (2024). Retrieval-augmented generation for course-specific AI tutoring. Journal of Educational Technology Systems.</w:t>
      </w:r>
    </w:p>
    <w:p w14:paraId="34A7A1CC" w14:textId="77777777" w:rsidR="00D86D0F" w:rsidRDefault="00000000">
      <w:pPr>
        <w:spacing w:before="40" w:after="40" w:line="260" w:lineRule="auto"/>
        <w:ind w:left="540" w:hanging="540"/>
      </w:pPr>
      <w:r>
        <w:rPr>
          <w:sz w:val="20"/>
          <w:szCs w:val="20"/>
        </w:rPr>
        <w:t>Nguyen, T.N.T., Lai, N.V., &amp; Nguyen, Q.T. (2023). AI tools and cognitive offloading in undergraduate study habits: A quantitative case study.</w:t>
      </w:r>
    </w:p>
    <w:p w14:paraId="1DF6E907" w14:textId="77777777" w:rsidR="00D86D0F" w:rsidRDefault="00000000">
      <w:pPr>
        <w:spacing w:before="40" w:after="40" w:line="260" w:lineRule="auto"/>
        <w:ind w:left="540" w:hanging="540"/>
      </w:pPr>
      <w:r>
        <w:rPr>
          <w:sz w:val="20"/>
          <w:szCs w:val="20"/>
        </w:rPr>
        <w:t>Pallant, J.L. (2025). Mastery vs. performance mindset in AI-assisted learning: A quasi-experimental study of 192 students.</w:t>
      </w:r>
    </w:p>
    <w:p w14:paraId="245663D2" w14:textId="77777777" w:rsidR="00D86D0F" w:rsidRDefault="00000000">
      <w:pPr>
        <w:spacing w:before="40" w:after="40" w:line="260" w:lineRule="auto"/>
        <w:ind w:left="540" w:hanging="540"/>
      </w:pPr>
      <w:proofErr w:type="spellStart"/>
      <w:r>
        <w:rPr>
          <w:sz w:val="20"/>
          <w:szCs w:val="20"/>
        </w:rPr>
        <w:t>Susnjak</w:t>
      </w:r>
      <w:proofErr w:type="spellEnd"/>
      <w:r>
        <w:rPr>
          <w:sz w:val="20"/>
          <w:szCs w:val="20"/>
        </w:rPr>
        <w:t xml:space="preserve">, T. (2022). ChatGPT: The end of online exam integrity? </w:t>
      </w:r>
      <w:proofErr w:type="spellStart"/>
      <w:r>
        <w:rPr>
          <w:sz w:val="20"/>
          <w:szCs w:val="20"/>
        </w:rPr>
        <w:t>arXiv</w:t>
      </w:r>
      <w:proofErr w:type="spellEnd"/>
      <w:r>
        <w:rPr>
          <w:sz w:val="20"/>
          <w:szCs w:val="20"/>
        </w:rPr>
        <w:t xml:space="preserve"> preprint arXiv:2212.09292.</w:t>
      </w:r>
    </w:p>
    <w:p w14:paraId="2140448F" w14:textId="77777777" w:rsidR="00D86D0F" w:rsidRDefault="00000000">
      <w:pPr>
        <w:spacing w:before="40" w:after="40" w:line="260" w:lineRule="auto"/>
        <w:ind w:left="540" w:hanging="540"/>
      </w:pPr>
      <w:r>
        <w:rPr>
          <w:sz w:val="20"/>
          <w:szCs w:val="20"/>
        </w:rPr>
        <w:t>UMass ML4ED Team. (2025). Fine-tuning Llama 3.1 for pedagogical tutoring: Socratic response generation and simulated student testing.</w:t>
      </w:r>
    </w:p>
    <w:p w14:paraId="3992F08D" w14:textId="77777777" w:rsidR="00D86D0F" w:rsidRDefault="00000000">
      <w:pPr>
        <w:spacing w:before="40" w:after="40" w:line="260" w:lineRule="auto"/>
        <w:ind w:left="540" w:hanging="540"/>
      </w:pPr>
      <w:r>
        <w:rPr>
          <w:sz w:val="20"/>
          <w:szCs w:val="20"/>
        </w:rPr>
        <w:t xml:space="preserve">Williams III, J. (2024). </w:t>
      </w:r>
      <w:proofErr w:type="spellStart"/>
      <w:r>
        <w:rPr>
          <w:sz w:val="20"/>
          <w:szCs w:val="20"/>
        </w:rPr>
        <w:t>Khanmigo</w:t>
      </w:r>
      <w:proofErr w:type="spellEnd"/>
      <w:r>
        <w:rPr>
          <w:sz w:val="20"/>
          <w:szCs w:val="20"/>
        </w:rPr>
        <w:t xml:space="preserve"> in the classroom: GPT-4 as a Socratic tutor for middle school writing. Educational AI Case Studies.</w:t>
      </w:r>
    </w:p>
    <w:p w14:paraId="55231974" w14:textId="77777777" w:rsidR="00D86D0F" w:rsidRDefault="00000000">
      <w:pPr>
        <w:spacing w:before="40" w:after="40" w:line="260" w:lineRule="auto"/>
        <w:ind w:left="540" w:hanging="540"/>
      </w:pPr>
      <w:r>
        <w:rPr>
          <w:sz w:val="20"/>
          <w:szCs w:val="20"/>
        </w:rPr>
        <w:t>Zhai, X. (2022). ChatGPT user experience: Implications for education. SSRN Electronic Journal.</w:t>
      </w:r>
    </w:p>
    <w:sectPr w:rsidR="00D86D0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4018" w14:textId="77777777" w:rsidR="00403DBA" w:rsidRDefault="00403DBA">
      <w:r>
        <w:separator/>
      </w:r>
    </w:p>
  </w:endnote>
  <w:endnote w:type="continuationSeparator" w:id="0">
    <w:p w14:paraId="56FA3110" w14:textId="77777777" w:rsidR="00403DBA" w:rsidRDefault="00403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BCDD" w14:textId="77777777" w:rsidR="00D86D0F" w:rsidRDefault="00000000">
    <w:pPr>
      <w:pBdr>
        <w:top w:val="single" w:sz="3" w:space="2" w:color="1A237E"/>
      </w:pBdr>
      <w:spacing w:before="60" w:line="280" w:lineRule="auto"/>
      <w:jc w:val="center"/>
    </w:pPr>
    <w:r>
      <w:rPr>
        <w:color w:val="666666"/>
        <w:sz w:val="18"/>
        <w:szCs w:val="18"/>
      </w:rPr>
      <w:t xml:space="preserve">AI Study </w:t>
    </w:r>
    <w:proofErr w:type="gramStart"/>
    <w:r>
      <w:rPr>
        <w:color w:val="666666"/>
        <w:sz w:val="18"/>
        <w:szCs w:val="18"/>
      </w:rPr>
      <w:t>Assistant  ·</w:t>
    </w:r>
    <w:proofErr w:type="gramEnd"/>
    <w:r>
      <w:rPr>
        <w:color w:val="666666"/>
        <w:sz w:val="18"/>
        <w:szCs w:val="18"/>
      </w:rPr>
      <w:t xml:space="preserve">  FY </w:t>
    </w:r>
    <w:proofErr w:type="spellStart"/>
    <w:proofErr w:type="gramStart"/>
    <w:r>
      <w:rPr>
        <w:color w:val="666666"/>
        <w:sz w:val="18"/>
        <w:szCs w:val="18"/>
      </w:rPr>
      <w:t>B.Tech</w:t>
    </w:r>
    <w:proofErr w:type="spellEnd"/>
    <w:proofErr w:type="gramEnd"/>
    <w:r>
      <w:rPr>
        <w:color w:val="666666"/>
        <w:sz w:val="18"/>
        <w:szCs w:val="18"/>
      </w:rPr>
      <w:t xml:space="preserve"> AIML, Division </w:t>
    </w:r>
    <w:proofErr w:type="gramStart"/>
    <w:r>
      <w:rPr>
        <w:color w:val="666666"/>
        <w:sz w:val="18"/>
        <w:szCs w:val="18"/>
      </w:rPr>
      <w:t>C  ·</w:t>
    </w:r>
    <w:proofErr w:type="gramEnd"/>
    <w:r>
      <w:rPr>
        <w:color w:val="666666"/>
        <w:sz w:val="18"/>
        <w:szCs w:val="18"/>
      </w:rPr>
      <w:t xml:space="preserve">  Department of Engineering Sciences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1624D" w14:textId="77777777" w:rsidR="00403DBA" w:rsidRDefault="00403DBA">
      <w:r>
        <w:separator/>
      </w:r>
    </w:p>
  </w:footnote>
  <w:footnote w:type="continuationSeparator" w:id="0">
    <w:p w14:paraId="0C977231" w14:textId="77777777" w:rsidR="00403DBA" w:rsidRDefault="00403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D6FF5" w14:textId="77777777" w:rsidR="00D86D0F" w:rsidRDefault="00000000">
    <w:pPr>
      <w:pBdr>
        <w:bottom w:val="single" w:sz="3" w:space="2" w:color="1A237E"/>
      </w:pBdr>
      <w:spacing w:after="60" w:line="280" w:lineRule="auto"/>
      <w:jc w:val="right"/>
    </w:pPr>
    <w:r>
      <w:rPr>
        <w:i/>
        <w:iCs/>
        <w:color w:val="666666"/>
        <w:sz w:val="18"/>
        <w:szCs w:val="18"/>
      </w:rPr>
      <w:t xml:space="preserve">Student Research </w:t>
    </w:r>
    <w:proofErr w:type="gramStart"/>
    <w:r>
      <w:rPr>
        <w:i/>
        <w:iCs/>
        <w:color w:val="666666"/>
        <w:sz w:val="18"/>
        <w:szCs w:val="18"/>
      </w:rPr>
      <w:t>Symposium  ·</w:t>
    </w:r>
    <w:proofErr w:type="gramEnd"/>
    <w:r>
      <w:rPr>
        <w:i/>
        <w:iCs/>
        <w:color w:val="666666"/>
        <w:sz w:val="18"/>
        <w:szCs w:val="18"/>
      </w:rPr>
      <w:t xml:space="preserve">  Vishwakarma </w:t>
    </w:r>
    <w:proofErr w:type="gramStart"/>
    <w:r>
      <w:rPr>
        <w:i/>
        <w:iCs/>
        <w:color w:val="666666"/>
        <w:sz w:val="18"/>
        <w:szCs w:val="18"/>
      </w:rPr>
      <w:t>University  ·</w:t>
    </w:r>
    <w:proofErr w:type="gramEnd"/>
    <w:r>
      <w:rPr>
        <w:i/>
        <w:iCs/>
        <w:color w:val="666666"/>
        <w:sz w:val="18"/>
        <w:szCs w:val="18"/>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951D7"/>
    <w:multiLevelType w:val="hybridMultilevel"/>
    <w:tmpl w:val="C8446E90"/>
    <w:lvl w:ilvl="0" w:tplc="19EE0E76">
      <w:start w:val="1"/>
      <w:numFmt w:val="bullet"/>
      <w:lvlText w:val="●"/>
      <w:lvlJc w:val="left"/>
      <w:pPr>
        <w:ind w:left="720" w:hanging="360"/>
      </w:pPr>
    </w:lvl>
    <w:lvl w:ilvl="1" w:tplc="1F4893B8">
      <w:start w:val="1"/>
      <w:numFmt w:val="bullet"/>
      <w:lvlText w:val="○"/>
      <w:lvlJc w:val="left"/>
      <w:pPr>
        <w:ind w:left="1440" w:hanging="360"/>
      </w:pPr>
    </w:lvl>
    <w:lvl w:ilvl="2" w:tplc="7CC86972">
      <w:start w:val="1"/>
      <w:numFmt w:val="bullet"/>
      <w:lvlText w:val="■"/>
      <w:lvlJc w:val="left"/>
      <w:pPr>
        <w:ind w:left="2160" w:hanging="360"/>
      </w:pPr>
    </w:lvl>
    <w:lvl w:ilvl="3" w:tplc="ABDCAB5E">
      <w:start w:val="1"/>
      <w:numFmt w:val="bullet"/>
      <w:lvlText w:val="●"/>
      <w:lvlJc w:val="left"/>
      <w:pPr>
        <w:ind w:left="2880" w:hanging="360"/>
      </w:pPr>
    </w:lvl>
    <w:lvl w:ilvl="4" w:tplc="B484B612">
      <w:start w:val="1"/>
      <w:numFmt w:val="bullet"/>
      <w:lvlText w:val="○"/>
      <w:lvlJc w:val="left"/>
      <w:pPr>
        <w:ind w:left="3600" w:hanging="360"/>
      </w:pPr>
    </w:lvl>
    <w:lvl w:ilvl="5" w:tplc="63C04C32">
      <w:start w:val="1"/>
      <w:numFmt w:val="bullet"/>
      <w:lvlText w:val="■"/>
      <w:lvlJc w:val="left"/>
      <w:pPr>
        <w:ind w:left="4320" w:hanging="360"/>
      </w:pPr>
    </w:lvl>
    <w:lvl w:ilvl="6" w:tplc="8ED89B8A">
      <w:start w:val="1"/>
      <w:numFmt w:val="bullet"/>
      <w:lvlText w:val="●"/>
      <w:lvlJc w:val="left"/>
      <w:pPr>
        <w:ind w:left="5040" w:hanging="360"/>
      </w:pPr>
    </w:lvl>
    <w:lvl w:ilvl="7" w:tplc="91225078">
      <w:start w:val="1"/>
      <w:numFmt w:val="bullet"/>
      <w:lvlText w:val="●"/>
      <w:lvlJc w:val="left"/>
      <w:pPr>
        <w:ind w:left="5760" w:hanging="360"/>
      </w:pPr>
    </w:lvl>
    <w:lvl w:ilvl="8" w:tplc="9522A584">
      <w:start w:val="1"/>
      <w:numFmt w:val="bullet"/>
      <w:lvlText w:val="●"/>
      <w:lvlJc w:val="left"/>
      <w:pPr>
        <w:ind w:left="6480" w:hanging="360"/>
      </w:pPr>
    </w:lvl>
  </w:abstractNum>
  <w:abstractNum w:abstractNumId="1" w15:restartNumberingAfterBreak="0">
    <w:nsid w:val="6743550D"/>
    <w:multiLevelType w:val="hybridMultilevel"/>
    <w:tmpl w:val="3898681E"/>
    <w:lvl w:ilvl="0" w:tplc="A8624552">
      <w:start w:val="1"/>
      <w:numFmt w:val="bullet"/>
      <w:lvlText w:val="•"/>
      <w:lvlJc w:val="left"/>
      <w:pPr>
        <w:ind w:left="540" w:hanging="280"/>
      </w:pPr>
    </w:lvl>
    <w:lvl w:ilvl="1" w:tplc="E292B676">
      <w:numFmt w:val="decimal"/>
      <w:lvlText w:val=""/>
      <w:lvlJc w:val="left"/>
    </w:lvl>
    <w:lvl w:ilvl="2" w:tplc="4C70C8D6">
      <w:numFmt w:val="decimal"/>
      <w:lvlText w:val=""/>
      <w:lvlJc w:val="left"/>
    </w:lvl>
    <w:lvl w:ilvl="3" w:tplc="680E520C">
      <w:numFmt w:val="decimal"/>
      <w:lvlText w:val=""/>
      <w:lvlJc w:val="left"/>
    </w:lvl>
    <w:lvl w:ilvl="4" w:tplc="EB0CF34A">
      <w:numFmt w:val="decimal"/>
      <w:lvlText w:val=""/>
      <w:lvlJc w:val="left"/>
    </w:lvl>
    <w:lvl w:ilvl="5" w:tplc="1EE46842">
      <w:numFmt w:val="decimal"/>
      <w:lvlText w:val=""/>
      <w:lvlJc w:val="left"/>
    </w:lvl>
    <w:lvl w:ilvl="6" w:tplc="3B94F97C">
      <w:numFmt w:val="decimal"/>
      <w:lvlText w:val=""/>
      <w:lvlJc w:val="left"/>
    </w:lvl>
    <w:lvl w:ilvl="7" w:tplc="A8FEBA7E">
      <w:numFmt w:val="decimal"/>
      <w:lvlText w:val=""/>
      <w:lvlJc w:val="left"/>
    </w:lvl>
    <w:lvl w:ilvl="8" w:tplc="2C2C20F8">
      <w:numFmt w:val="decimal"/>
      <w:lvlText w:val=""/>
      <w:lvlJc w:val="left"/>
    </w:lvl>
  </w:abstractNum>
  <w:num w:numId="1" w16cid:durableId="106824423">
    <w:abstractNumId w:val="0"/>
    <w:lvlOverride w:ilvl="0">
      <w:startOverride w:val="1"/>
    </w:lvlOverride>
  </w:num>
  <w:num w:numId="2" w16cid:durableId="10449110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D0F"/>
    <w:rsid w:val="00403DBA"/>
    <w:rsid w:val="006150F6"/>
    <w:rsid w:val="00D86D0F"/>
    <w:rsid w:val="00F22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0595"/>
  <w15:docId w15:val="{39685DE1-C105-45A5-8E01-CBC53489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2905</Words>
  <Characters>16564</Characters>
  <Application>Microsoft Office Word</Application>
  <DocSecurity>0</DocSecurity>
  <Lines>138</Lines>
  <Paragraphs>38</Paragraphs>
  <ScaleCrop>false</ScaleCrop>
  <Company/>
  <LinksUpToDate>false</LinksUpToDate>
  <CharactersWithSpaces>19431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saim kotkar</cp:lastModifiedBy>
  <cp:revision>2</cp:revision>
  <dcterms:created xsi:type="dcterms:W3CDTF">2026-04-23T06:32:00Z</dcterms:created>
  <dcterms:modified xsi:type="dcterms:W3CDTF">2026-04-23T06:32:00Z</dcterms:modified>
</cp:coreProperties>
</file>