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B69" w:rsidRDefault="00D51C91">
      <w:pPr>
        <w:jc w:val="center"/>
        <w:rPr>
          <w:b/>
          <w:sz w:val="32"/>
          <w:szCs w:val="32"/>
        </w:rPr>
      </w:pPr>
      <w:r>
        <w:rPr>
          <w:b/>
          <w:sz w:val="32"/>
          <w:szCs w:val="32"/>
        </w:rPr>
        <w:t>研究計画書</w:t>
      </w:r>
    </w:p>
    <w:p w:rsidR="00A81B69" w:rsidRDefault="00D51C91">
      <w:pPr>
        <w:jc w:val="right"/>
        <w:rPr>
          <w:b/>
        </w:rPr>
      </w:pPr>
      <w:r>
        <w:rPr>
          <w:b/>
        </w:rPr>
        <w:t>2025</w:t>
      </w:r>
      <w:r>
        <w:rPr>
          <w:b/>
        </w:rPr>
        <w:t>年</w:t>
      </w:r>
      <w:r w:rsidR="00FA40D5" w:rsidRPr="00FA40D5">
        <w:rPr>
          <w:b/>
          <w:color w:val="FF0000"/>
        </w:rPr>
        <w:t>06</w:t>
      </w:r>
      <w:r w:rsidRPr="00FA40D5">
        <w:rPr>
          <w:b/>
          <w:color w:val="FF0000"/>
        </w:rPr>
        <w:t>月</w:t>
      </w:r>
      <w:r w:rsidR="00FA40D5" w:rsidRPr="00FA40D5">
        <w:rPr>
          <w:b/>
          <w:color w:val="FF0000"/>
        </w:rPr>
        <w:t>20</w:t>
      </w:r>
      <w:r w:rsidRPr="00FA40D5">
        <w:rPr>
          <w:b/>
          <w:color w:val="FF0000"/>
        </w:rPr>
        <w:t>日</w:t>
      </w:r>
      <w:r>
        <w:rPr>
          <w:b/>
        </w:rPr>
        <w:t>作成，第</w:t>
      </w:r>
      <w:r w:rsidR="00FA40D5" w:rsidRPr="00FA40D5">
        <w:rPr>
          <w:b/>
          <w:color w:val="FF0000"/>
        </w:rPr>
        <w:t>2</w:t>
      </w:r>
      <w:r w:rsidR="003E4781" w:rsidRPr="00FA40D5">
        <w:rPr>
          <w:b/>
          <w:color w:val="FF0000"/>
        </w:rPr>
        <w:t>.0</w:t>
      </w:r>
      <w:r>
        <w:rPr>
          <w:b/>
        </w:rPr>
        <w:t>版</w:t>
      </w:r>
    </w:p>
    <w:p w:rsidR="00A81B69" w:rsidRDefault="00A81B69"/>
    <w:p w:rsidR="00A81B69" w:rsidRDefault="00A81B69"/>
    <w:p w:rsidR="00A81B69" w:rsidRDefault="00D51C91">
      <w:pPr>
        <w:rPr>
          <w:b/>
        </w:rPr>
      </w:pPr>
      <w:r>
        <w:rPr>
          <w:b/>
        </w:rPr>
        <w:t>1.</w:t>
      </w:r>
      <w:r>
        <w:rPr>
          <w:b/>
        </w:rPr>
        <w:t>【研究課題名】</w:t>
      </w:r>
    </w:p>
    <w:p w:rsidR="00A81B69" w:rsidRDefault="003E4781">
      <w:r w:rsidRPr="00291E11">
        <w:t>ユング心理学と計算モデルによるヒト錯覚の拡張的評価</w:t>
      </w:r>
    </w:p>
    <w:p w:rsidR="00A81B69" w:rsidRDefault="00A81B69">
      <w:pPr>
        <w:jc w:val="left"/>
        <w:rPr>
          <w:sz w:val="24"/>
          <w:szCs w:val="24"/>
        </w:rPr>
      </w:pPr>
    </w:p>
    <w:p w:rsidR="00A81B69" w:rsidRDefault="00D51C91">
      <w:pPr>
        <w:rPr>
          <w:b/>
        </w:rPr>
      </w:pPr>
      <w:r>
        <w:rPr>
          <w:b/>
        </w:rPr>
        <w:t>2.</w:t>
      </w:r>
      <w:r>
        <w:rPr>
          <w:b/>
        </w:rPr>
        <w:t>【研究の実施体制】</w:t>
      </w:r>
    </w:p>
    <w:p w:rsidR="00A81B69" w:rsidRDefault="00D51C91">
      <w:pPr>
        <w:rPr>
          <w:b/>
        </w:rPr>
      </w:pPr>
      <w:r>
        <w:rPr>
          <w:b/>
        </w:rPr>
        <w:t xml:space="preserve">【体制の種別】　</w:t>
      </w:r>
      <w:sdt>
        <w:sdtPr>
          <w:tag w:val="goog_rdk_0"/>
          <w:id w:val="1468474736"/>
        </w:sdtPr>
        <w:sdtEndPr/>
        <w:sdtContent>
          <w:r>
            <w:rPr>
              <w:rFonts w:ascii="Arial Unicode MS" w:eastAsia="Arial Unicode MS" w:hAnsi="Arial Unicode MS" w:cs="Arial Unicode MS"/>
              <w:b/>
            </w:rPr>
            <w:t>■</w:t>
          </w:r>
        </w:sdtContent>
      </w:sdt>
      <w:r>
        <w:rPr>
          <w:b/>
        </w:rPr>
        <w:t xml:space="preserve">単独機関研究　　</w:t>
      </w:r>
      <w:r>
        <w:rPr>
          <w:b/>
        </w:rPr>
        <w:t>□</w:t>
      </w:r>
      <w:r>
        <w:rPr>
          <w:b/>
        </w:rPr>
        <w:t>多機関共同研究</w:t>
      </w:r>
    </w:p>
    <w:p w:rsidR="00A81B69" w:rsidRDefault="00A81B69"/>
    <w:p w:rsidR="00A81B69" w:rsidRPr="00291E11" w:rsidRDefault="00D51C91">
      <w:pPr>
        <w:rPr>
          <w:b/>
        </w:rPr>
      </w:pPr>
      <w:r w:rsidRPr="00291E11">
        <w:rPr>
          <w:b/>
        </w:rPr>
        <w:t>①</w:t>
      </w:r>
      <w:r w:rsidRPr="00291E11">
        <w:rPr>
          <w:b/>
        </w:rPr>
        <w:t>【本学の研究責任者】</w:t>
      </w:r>
    </w:p>
    <w:p w:rsidR="00A81B69" w:rsidRPr="00291E11" w:rsidRDefault="00D51C91">
      <w:pPr>
        <w:rPr>
          <w:u w:val="single"/>
        </w:rPr>
      </w:pPr>
      <w:r w:rsidRPr="00291E11">
        <w:rPr>
          <w:u w:val="single"/>
        </w:rPr>
        <w:t xml:space="preserve">所属　</w:t>
      </w:r>
      <w:r w:rsidR="00E101E5" w:rsidRPr="00291E11">
        <w:rPr>
          <w:rFonts w:hint="eastAsia"/>
          <w:u w:val="single"/>
        </w:rPr>
        <w:t>脳研究所システム脳病態学分野（田井中研究室）</w:t>
      </w:r>
      <w:r w:rsidRPr="00291E11">
        <w:rPr>
          <w:u w:val="single"/>
        </w:rPr>
        <w:t xml:space="preserve"> </w:t>
      </w:r>
      <w:r w:rsidRPr="00291E11">
        <w:rPr>
          <w:u w:val="single"/>
        </w:rPr>
        <w:t>職名</w:t>
      </w:r>
      <w:r w:rsidR="00E101E5" w:rsidRPr="00291E11">
        <w:rPr>
          <w:rFonts w:hint="eastAsia"/>
          <w:u w:val="single"/>
        </w:rPr>
        <w:t xml:space="preserve"> </w:t>
      </w:r>
      <w:r w:rsidR="00E101E5" w:rsidRPr="00291E11">
        <w:rPr>
          <w:rFonts w:hint="eastAsia"/>
          <w:u w:val="single"/>
        </w:rPr>
        <w:t>教授</w:t>
      </w:r>
      <w:r w:rsidRPr="00291E11">
        <w:rPr>
          <w:u w:val="single"/>
        </w:rPr>
        <w:t xml:space="preserve">　氏名</w:t>
      </w:r>
      <w:r w:rsidRPr="00291E11">
        <w:rPr>
          <w:u w:val="single"/>
        </w:rPr>
        <w:t xml:space="preserve"> </w:t>
      </w:r>
      <w:r w:rsidR="00E101E5" w:rsidRPr="00291E11">
        <w:rPr>
          <w:rFonts w:hint="eastAsia"/>
          <w:u w:val="single"/>
        </w:rPr>
        <w:t>田井中一貴</w:t>
      </w:r>
    </w:p>
    <w:p w:rsidR="00A81B69" w:rsidRPr="00291E11" w:rsidRDefault="00A81B69"/>
    <w:p w:rsidR="00A81B69" w:rsidRPr="00291E11" w:rsidRDefault="00D51C91">
      <w:pPr>
        <w:rPr>
          <w:b/>
        </w:rPr>
      </w:pPr>
      <w:r w:rsidRPr="00291E11">
        <w:rPr>
          <w:rFonts w:ascii="ＭＳ 明朝" w:eastAsia="ＭＳ 明朝" w:hAnsi="ＭＳ 明朝" w:cs="ＭＳ 明朝"/>
          <w:b/>
        </w:rPr>
        <w:t>②</w:t>
      </w:r>
      <w:r w:rsidRPr="00291E11">
        <w:rPr>
          <w:b/>
        </w:rPr>
        <w:t>【個人情報管理者】</w:t>
      </w:r>
    </w:p>
    <w:p w:rsidR="00A81B69" w:rsidRPr="00291E11" w:rsidRDefault="00E101E5">
      <w:pPr>
        <w:rPr>
          <w:u w:val="single"/>
        </w:rPr>
      </w:pPr>
      <w:r w:rsidRPr="00291E11">
        <w:rPr>
          <w:u w:val="single"/>
        </w:rPr>
        <w:t xml:space="preserve">所属　</w:t>
      </w:r>
      <w:r w:rsidRPr="00291E11">
        <w:rPr>
          <w:rFonts w:hint="eastAsia"/>
          <w:u w:val="single"/>
        </w:rPr>
        <w:t>脳研究所システム脳病態学分野（田井中研究室）</w:t>
      </w:r>
      <w:r w:rsidRPr="00291E11">
        <w:rPr>
          <w:u w:val="single"/>
        </w:rPr>
        <w:t xml:space="preserve"> </w:t>
      </w:r>
      <w:r w:rsidRPr="00291E11">
        <w:rPr>
          <w:u w:val="single"/>
        </w:rPr>
        <w:t>職名</w:t>
      </w:r>
      <w:r w:rsidRPr="00291E11">
        <w:rPr>
          <w:rFonts w:hint="eastAsia"/>
          <w:u w:val="single"/>
        </w:rPr>
        <w:t xml:space="preserve"> </w:t>
      </w:r>
      <w:r w:rsidRPr="00291E11">
        <w:rPr>
          <w:rFonts w:hint="eastAsia"/>
          <w:u w:val="single"/>
        </w:rPr>
        <w:t>教授</w:t>
      </w:r>
      <w:r w:rsidRPr="00291E11">
        <w:rPr>
          <w:u w:val="single"/>
        </w:rPr>
        <w:t xml:space="preserve">　氏名</w:t>
      </w:r>
      <w:r w:rsidRPr="00291E11">
        <w:rPr>
          <w:u w:val="single"/>
        </w:rPr>
        <w:t xml:space="preserve"> </w:t>
      </w:r>
      <w:r w:rsidRPr="00291E11">
        <w:rPr>
          <w:rFonts w:hint="eastAsia"/>
          <w:u w:val="single"/>
        </w:rPr>
        <w:t>田井中一貴</w:t>
      </w:r>
    </w:p>
    <w:p w:rsidR="00A81B69" w:rsidRDefault="00A81B69">
      <w:pPr>
        <w:rPr>
          <w:b/>
        </w:rPr>
      </w:pPr>
    </w:p>
    <w:p w:rsidR="00A81B69" w:rsidRDefault="00D51C91">
      <w:pPr>
        <w:rPr>
          <w:b/>
        </w:rPr>
      </w:pPr>
      <w:r>
        <w:rPr>
          <w:rFonts w:ascii="ＭＳ 明朝" w:eastAsia="ＭＳ 明朝" w:hAnsi="ＭＳ 明朝" w:cs="ＭＳ 明朝"/>
          <w:b/>
        </w:rPr>
        <w:t>③</w:t>
      </w:r>
      <w:r>
        <w:rPr>
          <w:b/>
        </w:rPr>
        <w:t>【研究実施の場所】</w:t>
      </w:r>
    </w:p>
    <w:p w:rsidR="00A81B69" w:rsidRDefault="00D51C91">
      <w:r>
        <w:t>新潟大学脳研究所統合脳機能研究センター５階</w:t>
      </w:r>
    </w:p>
    <w:p w:rsidR="00A81B69" w:rsidRDefault="00A81B69"/>
    <w:p w:rsidR="00A81B69" w:rsidRDefault="00D51C91">
      <w:pPr>
        <w:rPr>
          <w:b/>
        </w:rPr>
      </w:pPr>
      <w:r>
        <w:rPr>
          <w:b/>
        </w:rPr>
        <w:t>3.</w:t>
      </w:r>
      <w:r>
        <w:rPr>
          <w:b/>
        </w:rPr>
        <w:t>【研究の目的及び意義】</w:t>
      </w:r>
    </w:p>
    <w:p w:rsidR="00A81B69" w:rsidRDefault="00A81B69"/>
    <w:p w:rsidR="00A81B69" w:rsidRDefault="00D51C91">
      <w:r>
        <w:t>ラバーハンド実験による錯覚</w:t>
      </w:r>
      <w:r>
        <w:t>[</w:t>
      </w:r>
      <w:proofErr w:type="spellStart"/>
      <w:r>
        <w:t>Botvinick</w:t>
      </w:r>
      <w:proofErr w:type="spellEnd"/>
      <w:r>
        <w:t>, M., &amp; Cohen, J. (1998).</w:t>
      </w:r>
      <w:r>
        <w:rPr>
          <w:color w:val="1155CC"/>
          <w:u w:val="single"/>
        </w:rPr>
        <w:t xml:space="preserve"> </w:t>
      </w:r>
      <w:r w:rsidRPr="003563CF">
        <w:t>Rubber hands 'feel' touch that eyes se</w:t>
      </w:r>
      <w:r>
        <w:t>e. Nature, 391(6669), 756].</w:t>
      </w:r>
      <w:r>
        <w:t>がヒトに自己拡張性をもたらすことは長く実験により証明されてきた。</w:t>
      </w:r>
      <w:r w:rsidR="00274E41" w:rsidRPr="00274E41">
        <w:rPr>
          <w:color w:val="FF0000"/>
        </w:rPr>
        <w:t>この錯覚が成立している最中には前運動野が選択的に賦活されることが</w:t>
      </w:r>
      <w:r w:rsidR="00274E41" w:rsidRPr="00274E41">
        <w:rPr>
          <w:color w:val="FF0000"/>
        </w:rPr>
        <w:t>fMRI</w:t>
      </w:r>
      <w:r w:rsidR="00274E41" w:rsidRPr="00274E41">
        <w:rPr>
          <w:color w:val="FF0000"/>
        </w:rPr>
        <w:t>で示されており</w:t>
      </w:r>
      <w:r w:rsidR="00274E41" w:rsidRPr="00274E41">
        <w:rPr>
          <w:color w:val="FF0000"/>
        </w:rPr>
        <w:t>[</w:t>
      </w:r>
      <w:proofErr w:type="spellStart"/>
      <w:r w:rsidR="00274E41" w:rsidRPr="00274E41">
        <w:rPr>
          <w:color w:val="FF0000"/>
        </w:rPr>
        <w:t>Ehrsson</w:t>
      </w:r>
      <w:proofErr w:type="spellEnd"/>
      <w:r w:rsidR="00274E41" w:rsidRPr="00274E41">
        <w:rPr>
          <w:color w:val="FF0000"/>
        </w:rPr>
        <w:t xml:space="preserve">, H. H., Spence, C., &amp; </w:t>
      </w:r>
      <w:proofErr w:type="spellStart"/>
      <w:r w:rsidR="00274E41" w:rsidRPr="00274E41">
        <w:rPr>
          <w:color w:val="FF0000"/>
        </w:rPr>
        <w:t>Passingham</w:t>
      </w:r>
      <w:proofErr w:type="spellEnd"/>
      <w:r w:rsidR="00274E41" w:rsidRPr="00274E41">
        <w:rPr>
          <w:color w:val="FF0000"/>
        </w:rPr>
        <w:t>, R. E. (2004). That's my hand! Activity in premotor cortex reflects feeling of ownership of a limb. Science, 305(5685), 875–877.]</w:t>
      </w:r>
      <w:r w:rsidR="00274E41" w:rsidRPr="00274E41">
        <w:rPr>
          <w:color w:val="FF0000"/>
        </w:rPr>
        <w:t>、身体所有感に関連する神経機構の一端が明らかになっている。</w:t>
      </w:r>
    </w:p>
    <w:p w:rsidR="00A81B69" w:rsidRDefault="00A81B69"/>
    <w:p w:rsidR="00A81B69" w:rsidRDefault="00D51C91">
      <w:r>
        <w:t>これらの自己拡張性は</w:t>
      </w:r>
      <w:r>
        <w:t xml:space="preserve">[Resilient Features Which Humans Inherited from Common Ancestors with Great Apes and Strengthened. (2020), </w:t>
      </w:r>
      <w:r>
        <w:t>山極</w:t>
      </w:r>
      <w:r>
        <w:t xml:space="preserve"> </w:t>
      </w:r>
      <w:r>
        <w:t>壽一</w:t>
      </w:r>
      <w:r>
        <w:t>], [</w:t>
      </w:r>
      <w:r>
        <w:t>和田　真</w:t>
      </w:r>
      <w:r>
        <w:t xml:space="preserve">, (2019) </w:t>
      </w:r>
      <w:r>
        <w:t>ヒトとヒト以外の動物における身体所有感の錯覚</w:t>
      </w:r>
      <w:r>
        <w:t>]</w:t>
      </w:r>
      <w:r>
        <w:t>らの研究が示すように生物学的に霊長類の特異な特徴を示すものであり、ヒト特有の精神疾患特定など物理学的及び生物学な研究の多くで活用が可能な計測手法である。</w:t>
      </w:r>
      <w:r w:rsidR="00274E41" w:rsidRPr="00274E41">
        <w:rPr>
          <w:color w:val="FF0000"/>
        </w:rPr>
        <w:t>さらに、身体部位を示す動詞（例：「つかむ」「蹴る」）を理解する際に運動・前運動野が体部位特異的に活性化することが報告されており</w:t>
      </w:r>
      <w:r w:rsidR="00274E41" w:rsidRPr="00274E41">
        <w:rPr>
          <w:color w:val="FF0000"/>
        </w:rPr>
        <w:t xml:space="preserve">[Hauk, O., </w:t>
      </w:r>
      <w:proofErr w:type="spellStart"/>
      <w:r w:rsidR="00274E41" w:rsidRPr="00274E41">
        <w:rPr>
          <w:color w:val="FF0000"/>
        </w:rPr>
        <w:t>Johnsrude</w:t>
      </w:r>
      <w:proofErr w:type="spellEnd"/>
      <w:r w:rsidR="00274E41" w:rsidRPr="00274E41">
        <w:rPr>
          <w:color w:val="FF0000"/>
        </w:rPr>
        <w:t xml:space="preserve">, I., &amp; </w:t>
      </w:r>
      <w:proofErr w:type="spellStart"/>
      <w:r w:rsidR="00274E41" w:rsidRPr="00274E41">
        <w:rPr>
          <w:color w:val="FF0000"/>
        </w:rPr>
        <w:t>Pulvermüller</w:t>
      </w:r>
      <w:proofErr w:type="spellEnd"/>
      <w:r w:rsidR="00274E41" w:rsidRPr="00274E41">
        <w:rPr>
          <w:color w:val="FF0000"/>
        </w:rPr>
        <w:t xml:space="preserve">, F. (2004). </w:t>
      </w:r>
      <w:proofErr w:type="spellStart"/>
      <w:r w:rsidR="00274E41" w:rsidRPr="00274E41">
        <w:rPr>
          <w:color w:val="FF0000"/>
        </w:rPr>
        <w:t>Somatotopic</w:t>
      </w:r>
      <w:proofErr w:type="spellEnd"/>
      <w:r w:rsidR="00274E41" w:rsidRPr="00274E41">
        <w:rPr>
          <w:color w:val="FF0000"/>
        </w:rPr>
        <w:t xml:space="preserve"> representation of action words in human motor and premotor cortex. Neuron, 41(2), 301–307.]</w:t>
      </w:r>
      <w:r w:rsidR="00274E41" w:rsidRPr="00274E41">
        <w:rPr>
          <w:color w:val="FF0000"/>
        </w:rPr>
        <w:t>、言語処理と身体イメージの間には双方向的な結合が存在する可能性が示唆されている。</w:t>
      </w:r>
      <w:r>
        <w:t>しかしながら、ラバーハンド実験における錯覚による身体拡張範囲を定量的かつ計算科学にする手法は確立されていない。</w:t>
      </w:r>
    </w:p>
    <w:p w:rsidR="00A81B69" w:rsidRDefault="00A81B69"/>
    <w:p w:rsidR="00A81B69" w:rsidRDefault="00D51C91">
      <w:r>
        <w:t>そのため本研究ではラバーハンド実験を拡張し、ユングによる</w:t>
      </w:r>
      <w:r w:rsidR="00274E41" w:rsidRPr="00274E41">
        <w:rPr>
          <w:color w:val="FF0000"/>
        </w:rPr>
        <w:t>言語連想検査を組み合わせることで、言語刺激が誘発する身体所有感の変容過程も同時に記録する。</w:t>
      </w:r>
      <w:r>
        <w:t>さらに構造化された結果を計算科学上のヴェクター情報空間にマッピングし、可視化することでヒトの錯覚を計算科学及び物理学的な事象として計測、定量化する実証実験手法を確立する。</w:t>
      </w:r>
    </w:p>
    <w:p w:rsidR="00A81B69" w:rsidRDefault="00A81B69"/>
    <w:p w:rsidR="00A81B69" w:rsidRDefault="00D51C91">
      <w:r>
        <w:t>これによりヒトの心理行動、社会的構造、さらには精神的な健康状態に与える影響を計算科学的に処理し、計算科学による膨大な情報処理を行うことでメンタルヘルスや個人の成長、社会的課題に対する創薬や研究課題の解決に向けた新たなアプローチが期待される。</w:t>
      </w:r>
      <w:r w:rsidR="00274E41" w:rsidRPr="00274E41">
        <w:rPr>
          <w:color w:val="FF0000"/>
        </w:rPr>
        <w:t>とくに、自己イメージ変容の客観的指標が得られれば、生成</w:t>
      </w:r>
      <w:r w:rsidR="00274E41" w:rsidRPr="00274E41">
        <w:rPr>
          <w:color w:val="FF0000"/>
        </w:rPr>
        <w:t>AI</w:t>
      </w:r>
      <w:r w:rsidR="00274E41" w:rsidRPr="00274E41">
        <w:rPr>
          <w:color w:val="FF0000"/>
        </w:rPr>
        <w:t>と連携したパーソナライズド介入や精神疾患の早期スクリーニングなど、情報医学・デジタルセラピューティクス領</w:t>
      </w:r>
      <w:r w:rsidR="00274E41" w:rsidRPr="00274E41">
        <w:rPr>
          <w:color w:val="FF0000"/>
        </w:rPr>
        <w:lastRenderedPageBreak/>
        <w:t>域への応用も視野に入る。</w:t>
      </w:r>
    </w:p>
    <w:p w:rsidR="00085007" w:rsidRDefault="00085007"/>
    <w:p w:rsidR="00A81B69" w:rsidRDefault="00A81B69"/>
    <w:p w:rsidR="00A81B69" w:rsidRDefault="00D51C91">
      <w:pPr>
        <w:rPr>
          <w:b/>
        </w:rPr>
      </w:pPr>
      <w:r>
        <w:rPr>
          <w:b/>
        </w:rPr>
        <w:t>4.</w:t>
      </w:r>
      <w:r>
        <w:rPr>
          <w:b/>
        </w:rPr>
        <w:t>【研究方法及び期間】</w:t>
      </w:r>
    </w:p>
    <w:p w:rsidR="00A81B69" w:rsidRDefault="00D51C91">
      <w:r>
        <w:br/>
      </w:r>
      <w:r>
        <w:t>試験デザイン：単施設非盲検単群試験　自己対照比較試験</w:t>
      </w:r>
    </w:p>
    <w:p w:rsidR="00A81B69" w:rsidRDefault="00A81B69"/>
    <w:p w:rsidR="00A81B69" w:rsidRDefault="00626904" w:rsidP="00626904">
      <w:proofErr w:type="spellStart"/>
      <w:r w:rsidRPr="00626904">
        <w:rPr>
          <w:rFonts w:hint="eastAsia"/>
          <w:color w:val="FF0000"/>
        </w:rPr>
        <w:t>ChatGPT</w:t>
      </w:r>
      <w:proofErr w:type="spellEnd"/>
      <w:r w:rsidRPr="00626904">
        <w:rPr>
          <w:rFonts w:hint="eastAsia"/>
          <w:color w:val="FF0000"/>
        </w:rPr>
        <w:t>などの生成</w:t>
      </w:r>
      <w:r w:rsidRPr="00626904">
        <w:rPr>
          <w:rFonts w:hint="eastAsia"/>
          <w:color w:val="FF0000"/>
        </w:rPr>
        <w:t>AI</w:t>
      </w:r>
      <w:r w:rsidRPr="00626904">
        <w:rPr>
          <w:rFonts w:hint="eastAsia"/>
          <w:color w:val="FF0000"/>
        </w:rPr>
        <w:t>で用いられている大規模言語モデルのヴェクター情報空間に対して、ユングによる分析心理学の言語連想検査（</w:t>
      </w:r>
      <w:r w:rsidRPr="00626904">
        <w:rPr>
          <w:rFonts w:hint="eastAsia"/>
          <w:color w:val="FF0000"/>
        </w:rPr>
        <w:t>Jung, 1910</w:t>
      </w:r>
      <w:r w:rsidRPr="00626904">
        <w:rPr>
          <w:rFonts w:hint="eastAsia"/>
          <w:color w:val="FF0000"/>
        </w:rPr>
        <w:t>）に定められた単語を</w:t>
      </w:r>
      <w:r>
        <w:rPr>
          <w:color w:val="FF0000"/>
        </w:rPr>
        <w:t>Embedding</w:t>
      </w:r>
      <w:r w:rsidRPr="00626904">
        <w:rPr>
          <w:rFonts w:hint="eastAsia"/>
          <w:color w:val="FF0000"/>
        </w:rPr>
        <w:t>する</w:t>
      </w:r>
      <w:r w:rsidR="00D51C91">
        <w:t>。</w:t>
      </w:r>
      <w:r>
        <w:t>健常成人に対して，</w:t>
      </w:r>
      <w:r w:rsidRPr="00626904">
        <w:rPr>
          <w:rFonts w:hint="eastAsia"/>
          <w:color w:val="FF0000"/>
        </w:rPr>
        <w:t>言語連想と回答にかかる反応速度及び皮膚電位差、感情認識、顔認識、音声認識による生体反応を反応情報として記録する</w:t>
      </w:r>
      <w:r w:rsidR="00D51C91">
        <w:t>。</w:t>
      </w:r>
      <w:r w:rsidRPr="00626904">
        <w:rPr>
          <w:rFonts w:hint="eastAsia"/>
          <w:color w:val="FF0000"/>
        </w:rPr>
        <w:t>さらに記録された各情報をヴェクター空間に反応パラメーターを注入し</w:t>
      </w:r>
      <w:r w:rsidR="00D51C91">
        <w:t>、ヴェクター空間座標</w:t>
      </w:r>
      <w:r w:rsidRPr="00626904">
        <w:rPr>
          <w:rFonts w:hint="eastAsia"/>
          <w:color w:val="FF0000"/>
        </w:rPr>
        <w:t>を更新、</w:t>
      </w:r>
      <w:r w:rsidR="00D51C91">
        <w:t>マッピングする。本研究では、これらの</w:t>
      </w:r>
      <w:r w:rsidR="00274E41" w:rsidRPr="00274E41">
        <w:rPr>
          <w:color w:val="FF0000"/>
        </w:rPr>
        <w:t>言語連想データ</w:t>
      </w:r>
      <w:r>
        <w:rPr>
          <w:rFonts w:hint="eastAsia"/>
          <w:color w:val="FF0000"/>
        </w:rPr>
        <w:t>・生体反応</w:t>
      </w:r>
      <w:r w:rsidR="00D51C91">
        <w:t>をヴェクター空間に対してマッピングする手法を「河崎モデル」とする。ヴェクター空間上にマッピングが行われた後にヴェクター空間の中心座標に近い、遠い順序から並び替えが行われる。空間座標は</w:t>
      </w:r>
      <w:r w:rsidR="00D51C91">
        <w:t>UMAP</w:t>
      </w:r>
      <w:r w:rsidR="00D51C91">
        <w:t>で次元削減し可視化する。</w:t>
      </w:r>
    </w:p>
    <w:p w:rsidR="00A81B69" w:rsidRDefault="00A81B69"/>
    <w:p w:rsidR="00A81B69" w:rsidRDefault="00274E41">
      <w:r>
        <w:rPr>
          <w:rFonts w:ascii="HG丸ｺﾞｼｯｸM-PRO" w:eastAsia="HG丸ｺﾞｼｯｸM-PRO" w:hAnsi="HG丸ｺﾞｼｯｸM-PRO" w:cs="HG丸ｺﾞｼｯｸM-PRO"/>
          <w:noProof/>
          <w:sz w:val="24"/>
          <w:szCs w:val="24"/>
        </w:rPr>
        <w:drawing>
          <wp:inline distT="114300" distB="114300" distL="114300" distR="114300" wp14:anchorId="04849689" wp14:editId="6D8FC23C">
            <wp:extent cx="5399730" cy="30353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399730" cy="3035300"/>
                    </a:xfrm>
                    <a:prstGeom prst="rect">
                      <a:avLst/>
                    </a:prstGeom>
                    <a:ln/>
                  </pic:spPr>
                </pic:pic>
              </a:graphicData>
            </a:graphic>
          </wp:inline>
        </w:drawing>
      </w:r>
    </w:p>
    <w:p w:rsidR="00274E41" w:rsidRDefault="00274E41"/>
    <w:p w:rsidR="00A81B69" w:rsidRDefault="00D51C91">
      <w:r>
        <w:t>（</w:t>
      </w:r>
      <w:r>
        <w:rPr>
          <w:b/>
          <w:shd w:val="clear" w:color="auto" w:fill="D9D9D9"/>
        </w:rPr>
        <w:t>実験</w:t>
      </w:r>
      <w:r>
        <w:rPr>
          <w:rFonts w:ascii="ＭＳ 明朝" w:eastAsia="ＭＳ 明朝" w:hAnsi="ＭＳ 明朝" w:cs="ＭＳ 明朝"/>
          <w:b/>
          <w:shd w:val="clear" w:color="auto" w:fill="D9D9D9"/>
        </w:rPr>
        <w:t>①</w:t>
      </w:r>
      <w:r>
        <w:t>）被験者に対して</w:t>
      </w:r>
      <w:r w:rsidR="00274E41" w:rsidRPr="00274E41">
        <w:rPr>
          <w:rFonts w:hint="eastAsia"/>
          <w:color w:val="FF0000"/>
        </w:rPr>
        <w:t>言語連想検査</w:t>
      </w:r>
      <w:r>
        <w:t>によって拡張したラバーハンド実験を実施し、皮膚電位（</w:t>
      </w:r>
      <w:r>
        <w:t>SKINPRO</w:t>
      </w:r>
      <w:r>
        <w:t>）を用いて皮膚電位を測定する。</w:t>
      </w:r>
    </w:p>
    <w:p w:rsidR="00A81B69" w:rsidRDefault="00D51C91">
      <w:r>
        <w:rPr>
          <w:noProof/>
        </w:rPr>
        <w:lastRenderedPageBreak/>
        <w:drawing>
          <wp:inline distT="114300" distB="114300" distL="114300" distR="114300">
            <wp:extent cx="5399730" cy="3035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99730" cy="3035300"/>
                    </a:xfrm>
                    <a:prstGeom prst="rect">
                      <a:avLst/>
                    </a:prstGeom>
                    <a:ln/>
                  </pic:spPr>
                </pic:pic>
              </a:graphicData>
            </a:graphic>
          </wp:inline>
        </w:drawing>
      </w:r>
    </w:p>
    <w:p w:rsidR="00A81B69" w:rsidRDefault="00D51C91">
      <w:r>
        <w:t>（</w:t>
      </w:r>
      <w:r>
        <w:rPr>
          <w:b/>
          <w:shd w:val="clear" w:color="auto" w:fill="D9D9D9"/>
        </w:rPr>
        <w:t>実験</w:t>
      </w:r>
      <w:r>
        <w:rPr>
          <w:rFonts w:ascii="ＭＳ 明朝" w:eastAsia="ＭＳ 明朝" w:hAnsi="ＭＳ 明朝" w:cs="ＭＳ 明朝"/>
          <w:b/>
          <w:shd w:val="clear" w:color="auto" w:fill="D9D9D9"/>
        </w:rPr>
        <w:t>②</w:t>
      </w:r>
      <w:r>
        <w:t>）被験者に対して</w:t>
      </w:r>
      <w:r w:rsidR="00274E41" w:rsidRPr="00274E41">
        <w:rPr>
          <w:rFonts w:hint="eastAsia"/>
          <w:color w:val="FF0000"/>
        </w:rPr>
        <w:t>言語連想検査</w:t>
      </w:r>
      <w:r>
        <w:t>によって拡張したラバーハンド実験を実施し、顔の表情をカメラで記録する。同時にトランスフォーマーモデルの</w:t>
      </w:r>
      <w:r>
        <w:t>BERT</w:t>
      </w:r>
      <w:r>
        <w:t>による感情分析を行う。</w:t>
      </w:r>
    </w:p>
    <w:p w:rsidR="00A81B69" w:rsidRDefault="00A81B69"/>
    <w:p w:rsidR="00A81B69" w:rsidRDefault="00D51C91">
      <w:r>
        <w:rPr>
          <w:b/>
        </w:rPr>
        <w:t>（条件</w:t>
      </w:r>
      <w:r>
        <w:rPr>
          <w:b/>
        </w:rPr>
        <w:t>①</w:t>
      </w:r>
      <w:r>
        <w:rPr>
          <w:b/>
        </w:rPr>
        <w:t>）</w:t>
      </w:r>
      <w:r>
        <w:t>各実験において，実験室環境温湿度は，空調および加湿器・除湿器を用いて，室温（</w:t>
      </w:r>
      <w:r>
        <w:t>22-25</w:t>
      </w:r>
      <w:r>
        <w:rPr>
          <w:rFonts w:ascii="ＭＳ 明朝" w:eastAsia="ＭＳ 明朝" w:hAnsi="ＭＳ 明朝" w:cs="ＭＳ 明朝"/>
        </w:rPr>
        <w:t>℃</w:t>
      </w:r>
      <w:r>
        <w:t>）および湿度（</w:t>
      </w:r>
      <w:r>
        <w:t>30-50%</w:t>
      </w:r>
      <w:r>
        <w:t>）のバラつきは</w:t>
      </w:r>
      <w:r>
        <w:t>2℃</w:t>
      </w:r>
      <w:r>
        <w:t>以内，</w:t>
      </w:r>
      <w:r>
        <w:t>5%</w:t>
      </w:r>
      <w:r>
        <w:t>以内に留まるよう制御する。</w:t>
      </w:r>
    </w:p>
    <w:p w:rsidR="00A81B69" w:rsidRDefault="00D51C91">
      <w:r>
        <w:rPr>
          <w:b/>
        </w:rPr>
        <w:t>（条件</w:t>
      </w:r>
      <w:r>
        <w:rPr>
          <w:b/>
        </w:rPr>
        <w:t>②</w:t>
      </w:r>
      <w:r>
        <w:rPr>
          <w:b/>
        </w:rPr>
        <w:t>）</w:t>
      </w:r>
      <w:r>
        <w:t>実験室内の状況はカメラ（機材名）によって音声及び動画として録画し、外部刺激の有無を判定できるようにする。</w:t>
      </w:r>
    </w:p>
    <w:p w:rsidR="00A81B69" w:rsidRDefault="00A81B69"/>
    <w:p w:rsidR="00A81B69" w:rsidRDefault="00D51C91">
      <w:r>
        <w:t>実験</w:t>
      </w:r>
      <w:r>
        <w:t>①</w:t>
      </w:r>
      <w:r>
        <w:t>及び</w:t>
      </w:r>
      <w:r>
        <w:t>②</w:t>
      </w:r>
      <w:r>
        <w:t>は同時に実施する。</w:t>
      </w:r>
    </w:p>
    <w:p w:rsidR="00A81B69" w:rsidRDefault="00A81B69"/>
    <w:p w:rsidR="00A81B69" w:rsidRPr="00D97B11" w:rsidRDefault="00D97B11">
      <w:pPr>
        <w:rPr>
          <w:color w:val="FF0000"/>
        </w:rPr>
      </w:pPr>
      <w:r w:rsidRPr="00D97B11">
        <w:rPr>
          <w:rFonts w:hint="eastAsia"/>
          <w:color w:val="FF0000"/>
        </w:rPr>
        <w:t>被験者はカメラ付きモニター画面に提示された単語に対して、単語から連想する単語を通常２秒以内に発話により回答する。この際にカメラにより掲示画面及び被験者の上半身をカメラマイクにより録画録音し、回答にかかった時間、回答した単語、皮膚電位、音声情報、表情情報画像を記録する。</w:t>
      </w:r>
    </w:p>
    <w:p w:rsidR="00A81B69" w:rsidRDefault="00A81B69"/>
    <w:p w:rsidR="00A81B69" w:rsidRDefault="00D97B11">
      <w:r w:rsidRPr="00D97B11">
        <w:rPr>
          <w:rFonts w:hint="eastAsia"/>
          <w:color w:val="FF0000"/>
        </w:rPr>
        <w:t>単語は言語連想検査法で用いられる</w:t>
      </w:r>
      <w:r w:rsidRPr="00D97B11">
        <w:rPr>
          <w:rFonts w:hint="eastAsia"/>
          <w:color w:val="FF0000"/>
        </w:rPr>
        <w:t>100</w:t>
      </w:r>
      <w:r w:rsidRPr="00D97B11">
        <w:rPr>
          <w:rFonts w:hint="eastAsia"/>
          <w:color w:val="FF0000"/>
        </w:rPr>
        <w:t>個の単語を十分にランダムな方法で掲示し、１単語あたり最大提示時間は</w:t>
      </w:r>
      <w:r>
        <w:rPr>
          <w:rFonts w:hint="eastAsia"/>
          <w:color w:val="FF0000"/>
        </w:rPr>
        <w:t>1</w:t>
      </w:r>
      <w:r>
        <w:rPr>
          <w:color w:val="FF0000"/>
        </w:rPr>
        <w:t>0</w:t>
      </w:r>
      <w:r w:rsidRPr="00D97B11">
        <w:rPr>
          <w:rFonts w:hint="eastAsia"/>
          <w:color w:val="FF0000"/>
        </w:rPr>
        <w:t>秒とする。回答があった場合はそれを記録し、１秒のインターバルをとって、次の単語を提示する。またこれを１セットとし、１分の小休止の後に、もう１セット同様に実施し、合計２セットの言語連想検査法を行う。</w:t>
      </w:r>
    </w:p>
    <w:p w:rsidR="00A81B69" w:rsidRDefault="00A81B69"/>
    <w:p w:rsidR="00A81B69" w:rsidRDefault="00D51C91">
      <w:r>
        <w:t>一連のデータセットに対して，</w:t>
      </w:r>
      <w:proofErr w:type="spellStart"/>
      <w:r>
        <w:t>Lèvene</w:t>
      </w:r>
      <w:proofErr w:type="spellEnd"/>
      <w:r>
        <w:t>検定および</w:t>
      </w:r>
      <w:r>
        <w:t>Shapiro-Wilk</w:t>
      </w:r>
      <w:r>
        <w:t>検定を用いて，それぞれ分布の均一性および正規性を評価し，</w:t>
      </w:r>
      <w:r>
        <w:t>Student's t-test</w:t>
      </w:r>
      <w:r>
        <w:t>などで検定する。</w:t>
      </w:r>
    </w:p>
    <w:p w:rsidR="00A81B69" w:rsidRDefault="00A81B69"/>
    <w:p w:rsidR="00A81B69" w:rsidRDefault="00D51C91">
      <w:r>
        <w:t>なお，本実験の際には，（限定条件）実験を実施する。</w:t>
      </w:r>
    </w:p>
    <w:p w:rsidR="00A81B69" w:rsidRDefault="00274E41">
      <w:r w:rsidRPr="00274E41">
        <w:rPr>
          <w:color w:val="FF0000"/>
        </w:rPr>
        <w:t>言語連想検査</w:t>
      </w:r>
      <w:r w:rsidR="00D51C91">
        <w:t>は，個々人により大きく異なっているため，対照群の設定は困難である。各実験においては，同一の端末を用いることとするが，盲</w:t>
      </w:r>
      <w:r w:rsidR="002A6F76">
        <w:t>検化は困難であるので，本実験は単施設非盲検単群試験　自己対照</w:t>
      </w:r>
      <w:r w:rsidR="00D51C91">
        <w:t>比較試験として実施する。</w:t>
      </w:r>
    </w:p>
    <w:p w:rsidR="00A81B69" w:rsidRDefault="00A81B69"/>
    <w:p w:rsidR="00A81B69" w:rsidRDefault="00D51C91">
      <w:pPr>
        <w:rPr>
          <w:b/>
        </w:rPr>
      </w:pPr>
      <w:r>
        <w:rPr>
          <w:b/>
        </w:rPr>
        <w:t>予定対象者数（サンプルサイズ）：</w:t>
      </w:r>
    </w:p>
    <w:p w:rsidR="00A81B69" w:rsidRDefault="00A81B69"/>
    <w:p w:rsidR="00A81B69" w:rsidRDefault="00D51C91">
      <w:r>
        <w:t>健康な成人：</w:t>
      </w:r>
      <w:r>
        <w:t>30</w:t>
      </w:r>
      <w:r>
        <w:t>名。</w:t>
      </w:r>
    </w:p>
    <w:p w:rsidR="00A81B69" w:rsidRDefault="00A81B69"/>
    <w:p w:rsidR="00A81B69" w:rsidRDefault="00D51C91">
      <w:r>
        <w:t>観察項目：</w:t>
      </w:r>
    </w:p>
    <w:p w:rsidR="00A81B69" w:rsidRDefault="00D51C91">
      <w:r>
        <w:rPr>
          <w:rFonts w:ascii="ＭＳ 明朝" w:eastAsia="ＭＳ 明朝" w:hAnsi="ＭＳ 明朝" w:cs="ＭＳ 明朝"/>
        </w:rPr>
        <w:t>①</w:t>
      </w:r>
      <w:r>
        <w:t xml:space="preserve">　皮膚電位</w:t>
      </w:r>
    </w:p>
    <w:p w:rsidR="00A81B69" w:rsidRDefault="00D51C91">
      <w:pPr>
        <w:rPr>
          <w:smallCaps/>
        </w:rPr>
      </w:pPr>
      <w:r>
        <w:rPr>
          <w:rFonts w:ascii="ＭＳ 明朝" w:eastAsia="ＭＳ 明朝" w:hAnsi="ＭＳ 明朝" w:cs="ＭＳ 明朝"/>
        </w:rPr>
        <w:t>②</w:t>
      </w:r>
      <w:r>
        <w:t xml:space="preserve">　顔認識による感</w:t>
      </w:r>
      <w:bookmarkStart w:id="0" w:name="_GoBack"/>
      <w:bookmarkEnd w:id="0"/>
      <w:r>
        <w:t>情分析</w:t>
      </w:r>
    </w:p>
    <w:p w:rsidR="00A81B69" w:rsidRDefault="00D51C91">
      <w:pPr>
        <w:rPr>
          <w:rFonts w:ascii="ＭＳ 明朝" w:eastAsia="ＭＳ 明朝" w:hAnsi="ＭＳ 明朝" w:cs="ＭＳ 明朝"/>
        </w:rPr>
      </w:pPr>
      <w:r>
        <w:rPr>
          <w:rFonts w:ascii="ＭＳ 明朝" w:eastAsia="ＭＳ 明朝" w:hAnsi="ＭＳ 明朝" w:cs="ＭＳ 明朝"/>
        </w:rPr>
        <w:t>③　実験室の環境</w:t>
      </w:r>
    </w:p>
    <w:p w:rsidR="00A81B69" w:rsidRDefault="00742F8D">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3"/>
          </mc:Choice>
          <mc:Fallback>
            <w:t>④</w:t>
          </mc:Fallback>
        </mc:AlternateContent>
      </w:r>
      <w:r w:rsidR="00D51C91">
        <w:t xml:space="preserve">　実験室環境温湿度・気圧、外的刺激要因</w:t>
      </w:r>
    </w:p>
    <w:p w:rsidR="00DE56C1" w:rsidRDefault="00DE56C1"/>
    <w:p w:rsidR="00DE56C1" w:rsidRPr="00291E11" w:rsidRDefault="00DE56C1">
      <w:r w:rsidRPr="00291E11">
        <w:rPr>
          <w:rFonts w:hint="eastAsia"/>
          <w:b/>
        </w:rPr>
        <w:t>研究参加期間：</w:t>
      </w:r>
      <w:r w:rsidR="00C744C3" w:rsidRPr="00C744C3">
        <w:rPr>
          <w:rFonts w:hint="eastAsia"/>
          <w:color w:val="FF0000"/>
        </w:rPr>
        <w:t>3</w:t>
      </w:r>
      <w:r w:rsidR="00C744C3" w:rsidRPr="00C744C3">
        <w:rPr>
          <w:rFonts w:hint="eastAsia"/>
          <w:color w:val="FF0000"/>
        </w:rPr>
        <w:t>時間</w:t>
      </w:r>
      <w:r w:rsidR="00291E11" w:rsidRPr="00291E11">
        <w:rPr>
          <w:rFonts w:hint="eastAsia"/>
        </w:rPr>
        <w:t>程度を見込んでおり，場合によっては</w:t>
      </w:r>
      <w:r w:rsidR="00C744C3" w:rsidRPr="00C744C3">
        <w:rPr>
          <w:rFonts w:hint="eastAsia"/>
          <w:color w:val="FF0000"/>
        </w:rPr>
        <w:t>数時間</w:t>
      </w:r>
      <w:r w:rsidRPr="00291E11">
        <w:rPr>
          <w:rFonts w:hint="eastAsia"/>
        </w:rPr>
        <w:t>延長する。</w:t>
      </w:r>
    </w:p>
    <w:p w:rsidR="00A81B69" w:rsidRDefault="00A81B69"/>
    <w:p w:rsidR="00A81B69" w:rsidRDefault="00A81B69">
      <w:pPr>
        <w:rPr>
          <w:b/>
        </w:rPr>
      </w:pPr>
    </w:p>
    <w:p w:rsidR="002F50DF" w:rsidRDefault="00D51C91">
      <w:pPr>
        <w:rPr>
          <w:b/>
        </w:rPr>
      </w:pPr>
      <w:r>
        <w:rPr>
          <w:b/>
        </w:rPr>
        <w:t>評価項目と統計解析方法：</w:t>
      </w:r>
    </w:p>
    <w:p w:rsidR="00A81B69" w:rsidRDefault="00A81B69"/>
    <w:p w:rsidR="00A81B69" w:rsidRDefault="00D51C91">
      <w:r>
        <w:rPr>
          <w:b/>
          <w:shd w:val="clear" w:color="auto" w:fill="D9D9D9"/>
        </w:rPr>
        <w:t>実験</w:t>
      </w:r>
      <w:r>
        <w:rPr>
          <w:rFonts w:ascii="ＭＳ 明朝" w:eastAsia="ＭＳ 明朝" w:hAnsi="ＭＳ 明朝" w:cs="ＭＳ 明朝"/>
          <w:b/>
          <w:shd w:val="clear" w:color="auto" w:fill="D9D9D9"/>
        </w:rPr>
        <w:t>①</w:t>
      </w:r>
      <w:r>
        <w:t>：</w:t>
      </w:r>
      <w:r w:rsidR="00C744C3" w:rsidRPr="00C744C3">
        <w:rPr>
          <w:color w:val="FF0000"/>
        </w:rPr>
        <w:t>ユングの言語連想法と</w:t>
      </w:r>
      <w:sdt>
        <w:sdtPr>
          <w:rPr>
            <w:color w:val="FF0000"/>
          </w:rPr>
          <w:tag w:val="goog_rdk_20"/>
          <w:id w:val="35001559"/>
        </w:sdtPr>
        <w:sdtEndPr>
          <w:rPr>
            <w:color w:val="auto"/>
          </w:rPr>
        </w:sdtEndPr>
        <w:sdtContent>
          <w:r w:rsidR="00C744C3" w:rsidRPr="00C744C3">
            <w:rPr>
              <w:rFonts w:ascii="ＭＳ ゴシック" w:eastAsia="ＭＳ ゴシック" w:hAnsi="ＭＳ ゴシック" w:cs="ＭＳ ゴシック" w:hint="eastAsia"/>
              <w:color w:val="FF0000"/>
            </w:rPr>
            <w:t>皮膚電位測定</w:t>
          </w:r>
        </w:sdtContent>
      </w:sdt>
    </w:p>
    <w:p w:rsidR="00A81B69" w:rsidRDefault="00A81B69"/>
    <w:p w:rsidR="006673BF" w:rsidRDefault="00DB7D37">
      <w:r>
        <w:t>具体的には、</w:t>
      </w:r>
      <w:r w:rsidR="00C744C3" w:rsidRPr="00C744C3">
        <w:rPr>
          <w:color w:val="FF0000"/>
        </w:rPr>
        <w:t>言語連想検査に基づいた単語を画面に提示し、被験者が連想単語を回答する。回答までの遅延秒数、回答内容、</w:t>
      </w:r>
      <w:r w:rsidR="00C744C3" w:rsidRPr="00D97B11">
        <w:t>皮膚電位を測定する。</w:t>
      </w:r>
    </w:p>
    <w:p w:rsidR="00323E64" w:rsidRDefault="00323E64"/>
    <w:p w:rsidR="00A81B69" w:rsidRDefault="00D51C91">
      <w:r>
        <w:t>各刺激は画面に</w:t>
      </w:r>
      <w:r w:rsidR="00C744C3" w:rsidRPr="00C744C3">
        <w:rPr>
          <w:rFonts w:hint="eastAsia"/>
          <w:color w:val="FF0000"/>
        </w:rPr>
        <w:t>最大</w:t>
      </w:r>
      <w:r w:rsidR="00C744C3" w:rsidRPr="00C744C3">
        <w:rPr>
          <w:rFonts w:hint="eastAsia"/>
          <w:color w:val="FF0000"/>
        </w:rPr>
        <w:t>1</w:t>
      </w:r>
      <w:r w:rsidR="00C744C3" w:rsidRPr="00C744C3">
        <w:rPr>
          <w:color w:val="FF0000"/>
        </w:rPr>
        <w:t>0</w:t>
      </w:r>
      <w:r>
        <w:t>秒間提示。刺激間に</w:t>
      </w:r>
      <w:r w:rsidR="00D97B11">
        <w:rPr>
          <w:color w:val="FF0000"/>
        </w:rPr>
        <w:t>1</w:t>
      </w:r>
      <w:r>
        <w:t>秒間の休止。</w:t>
      </w:r>
    </w:p>
    <w:p w:rsidR="00A81B69" w:rsidRDefault="00D51C91">
      <w:r>
        <w:t>1</w:t>
      </w:r>
      <w:r>
        <w:t>セッションあたり</w:t>
      </w:r>
      <w:r w:rsidR="00C744C3" w:rsidRPr="00C744C3">
        <w:rPr>
          <w:color w:val="FF0000"/>
        </w:rPr>
        <w:t>100</w:t>
      </w:r>
      <w:r>
        <w:t>回の刺激を提示（介入・対照ともにランダムな順序）。</w:t>
      </w:r>
    </w:p>
    <w:p w:rsidR="00A81B69" w:rsidRDefault="00D51C91" w:rsidP="00C744C3">
      <w:pPr>
        <w:jc w:val="left"/>
      </w:pPr>
      <w:r>
        <w:t>刺激表示方法</w:t>
      </w:r>
      <w:r>
        <w:t xml:space="preserve">: </w:t>
      </w:r>
      <w:r>
        <w:t>スクリーン上で</w:t>
      </w:r>
      <w:r w:rsidR="00C744C3" w:rsidRPr="00C744C3">
        <w:rPr>
          <w:rFonts w:hint="eastAsia"/>
          <w:color w:val="FF0000"/>
        </w:rPr>
        <w:t>白</w:t>
      </w:r>
      <w:r>
        <w:t>背景に明確なテキストや画像として表示。</w:t>
      </w:r>
      <w:r w:rsidR="00C744C3" w:rsidRPr="00C744C3">
        <w:rPr>
          <w:color w:val="FF0000"/>
        </w:rPr>
        <w:t>さらに単語の音声を発話。</w:t>
      </w:r>
      <w:r>
        <w:br/>
      </w:r>
    </w:p>
    <w:p w:rsidR="00A81B69" w:rsidRDefault="00D51C91">
      <w:r>
        <w:t>測定装置</w:t>
      </w:r>
      <w:r>
        <w:t xml:space="preserve">: SKINPRO </w:t>
      </w:r>
      <w:r>
        <w:t>などの皮膚電位計測デバイス。</w:t>
      </w:r>
    </w:p>
    <w:p w:rsidR="00A81B69" w:rsidRDefault="00D51C91">
      <w:r>
        <w:t>測定箇所</w:t>
      </w:r>
      <w:r>
        <w:t xml:space="preserve">: </w:t>
      </w:r>
      <w:r>
        <w:t>被験者の手首、前腕、上腕の三箇所に設置</w:t>
      </w:r>
    </w:p>
    <w:p w:rsidR="00A81B69" w:rsidRDefault="00A81B69"/>
    <w:p w:rsidR="00A81B69" w:rsidRDefault="00D51C91">
      <w:r>
        <w:t>刺激提示中および提示直後の皮膚電位をリアルタイムで記録。</w:t>
      </w:r>
    </w:p>
    <w:p w:rsidR="00A81B69" w:rsidRDefault="00D51C91">
      <w:pPr>
        <w:numPr>
          <w:ilvl w:val="0"/>
          <w:numId w:val="5"/>
        </w:numPr>
        <w:spacing w:before="240"/>
        <w:jc w:val="left"/>
      </w:pPr>
      <w:r>
        <w:t>刺激前後の皮膚電位変化量（振幅、応答時間、持続時間）を比較。</w:t>
      </w:r>
    </w:p>
    <w:p w:rsidR="00A81B69" w:rsidRDefault="00D51C91">
      <w:pPr>
        <w:numPr>
          <w:ilvl w:val="0"/>
          <w:numId w:val="5"/>
        </w:numPr>
        <w:spacing w:after="240"/>
        <w:jc w:val="left"/>
      </w:pPr>
      <w:r>
        <w:t>介入条件と対照条件の差異を対応のある</w:t>
      </w:r>
      <w:r>
        <w:t>t</w:t>
      </w:r>
      <w:r>
        <w:t>検定で評価。</w:t>
      </w:r>
    </w:p>
    <w:p w:rsidR="002F50DF" w:rsidRDefault="00D51C91">
      <w:r>
        <w:t>一連のデータセットに対して，</w:t>
      </w:r>
      <w:proofErr w:type="spellStart"/>
      <w:r>
        <w:t>Lèvene</w:t>
      </w:r>
      <w:proofErr w:type="spellEnd"/>
      <w:r>
        <w:t>検定および</w:t>
      </w:r>
      <w:r>
        <w:t>Shapiro-Wilk</w:t>
      </w:r>
      <w:r>
        <w:t>検定を用いて，それぞれ分布の均一性および正規性を評価し，</w:t>
      </w:r>
      <w:r>
        <w:t>Student's t-test</w:t>
      </w:r>
      <w:r>
        <w:t>などで検定する。</w:t>
      </w:r>
    </w:p>
    <w:p w:rsidR="00A81B69" w:rsidRDefault="00A81B69"/>
    <w:p w:rsidR="00A81B69" w:rsidRDefault="00A81B69"/>
    <w:p w:rsidR="00A81B69" w:rsidRDefault="00D51C91">
      <w:r>
        <w:rPr>
          <w:b/>
          <w:shd w:val="clear" w:color="auto" w:fill="D9D9D9"/>
        </w:rPr>
        <w:t>実験</w:t>
      </w:r>
      <w:r>
        <w:rPr>
          <w:rFonts w:ascii="ＭＳ 明朝" w:eastAsia="ＭＳ 明朝" w:hAnsi="ＭＳ 明朝" w:cs="ＭＳ 明朝"/>
          <w:b/>
          <w:shd w:val="clear" w:color="auto" w:fill="D9D9D9"/>
        </w:rPr>
        <w:t>②</w:t>
      </w:r>
      <w:r>
        <w:t>：感情分析</w:t>
      </w:r>
    </w:p>
    <w:p w:rsidR="00A81B69" w:rsidRDefault="00A81B69"/>
    <w:p w:rsidR="00A81B69" w:rsidRDefault="00D51C91">
      <w:r>
        <w:br/>
      </w:r>
      <w:r>
        <w:t>測定装置</w:t>
      </w:r>
      <w:r>
        <w:t xml:space="preserve">: </w:t>
      </w:r>
      <w:r>
        <w:t>高解像度カメラと</w:t>
      </w:r>
      <w:r w:rsidR="00C744C3" w:rsidRPr="00C744C3">
        <w:rPr>
          <w:color w:val="FF0000"/>
        </w:rPr>
        <w:t>音声記録用マイク、</w:t>
      </w:r>
      <w:r>
        <w:t>感情解析ソフトウェア（例</w:t>
      </w:r>
      <w:r>
        <w:t xml:space="preserve">: </w:t>
      </w:r>
      <w:proofErr w:type="spellStart"/>
      <w:r>
        <w:t>Deepface</w:t>
      </w:r>
      <w:proofErr w:type="spellEnd"/>
      <w:r>
        <w:t>など）。</w:t>
      </w:r>
    </w:p>
    <w:p w:rsidR="00A81B69" w:rsidRDefault="00D51C91">
      <w:r>
        <w:t>測定手法</w:t>
      </w:r>
      <w:r>
        <w:t>:</w:t>
      </w:r>
      <w:r>
        <w:t>刺激提示中の被験者の</w:t>
      </w:r>
      <w:r w:rsidR="00C744C3" w:rsidRPr="00C744C3">
        <w:rPr>
          <w:color w:val="FF0000"/>
        </w:rPr>
        <w:t>表情、動作、音声</w:t>
      </w:r>
      <w:r>
        <w:t>を記録し、ソフトウェアでリアルタイム解析。</w:t>
      </w:r>
    </w:p>
    <w:p w:rsidR="00A81B69" w:rsidRDefault="00D51C91">
      <w:r>
        <w:t>感情カテゴリ（例</w:t>
      </w:r>
      <w:r>
        <w:t xml:space="preserve">: </w:t>
      </w:r>
      <w:r>
        <w:t>喜び、驚き、恐れ、悲しみなど）および強度を抽出。</w:t>
      </w:r>
    </w:p>
    <w:p w:rsidR="00A81B69" w:rsidRDefault="00D51C91">
      <w:r>
        <w:t>刺激提示タイミングと感情の変化を同期して解析。</w:t>
      </w:r>
    </w:p>
    <w:p w:rsidR="00A81B69" w:rsidRDefault="00D51C91">
      <w:r>
        <w:br/>
      </w:r>
      <w:r>
        <w:t>刺激提示ごとの感情強度スコアを抽出し、条件間の平均スコアを比較。</w:t>
      </w:r>
    </w:p>
    <w:p w:rsidR="00A81B69" w:rsidRDefault="00D51C91">
      <w:pPr>
        <w:numPr>
          <w:ilvl w:val="0"/>
          <w:numId w:val="2"/>
        </w:numPr>
        <w:spacing w:before="240" w:after="240"/>
        <w:jc w:val="left"/>
      </w:pPr>
      <w:r>
        <w:t>条件ごとの感情カテゴリ出現率（例</w:t>
      </w:r>
      <w:r>
        <w:t xml:space="preserve">: </w:t>
      </w:r>
      <w:r>
        <w:t>喜びの頻度）を分散分析（</w:t>
      </w:r>
      <w:r>
        <w:t>ANOVA</w:t>
      </w:r>
      <w:r>
        <w:t>）で評価。</w:t>
      </w:r>
    </w:p>
    <w:p w:rsidR="00A81B69" w:rsidRDefault="00D51C91">
      <w:pPr>
        <w:pStyle w:val="4"/>
        <w:keepNext w:val="0"/>
        <w:keepLines w:val="0"/>
        <w:rPr>
          <w:sz w:val="22"/>
          <w:szCs w:val="22"/>
        </w:rPr>
      </w:pPr>
      <w:bookmarkStart w:id="1" w:name="_heading=h.6cv40i6wvxki" w:colFirst="0" w:colLast="0"/>
      <w:bookmarkEnd w:id="1"/>
      <w:r>
        <w:rPr>
          <w:sz w:val="22"/>
          <w:szCs w:val="22"/>
        </w:rPr>
        <w:t xml:space="preserve">(3) </w:t>
      </w:r>
      <w:r>
        <w:rPr>
          <w:sz w:val="22"/>
          <w:szCs w:val="22"/>
        </w:rPr>
        <w:t>相関解析</w:t>
      </w:r>
    </w:p>
    <w:p w:rsidR="00A81B69" w:rsidRDefault="00D51C91">
      <w:pPr>
        <w:numPr>
          <w:ilvl w:val="0"/>
          <w:numId w:val="1"/>
        </w:numPr>
        <w:spacing w:before="240"/>
        <w:jc w:val="left"/>
      </w:pPr>
      <w:r>
        <w:lastRenderedPageBreak/>
        <w:t>刺激提示時の皮膚電位変化と感情スコアの相関を解析。</w:t>
      </w:r>
    </w:p>
    <w:p w:rsidR="00A81B69" w:rsidRDefault="00D51C91">
      <w:pPr>
        <w:numPr>
          <w:ilvl w:val="0"/>
          <w:numId w:val="1"/>
        </w:numPr>
        <w:spacing w:after="240"/>
        <w:jc w:val="left"/>
      </w:pPr>
      <w:r>
        <w:t>多変量解析で皮膚電位と感情スコアの関連性をモデル化。</w:t>
      </w:r>
    </w:p>
    <w:p w:rsidR="00C744C3" w:rsidRPr="00C744C3" w:rsidRDefault="00C744C3" w:rsidP="00C744C3">
      <w:pPr>
        <w:numPr>
          <w:ilvl w:val="0"/>
          <w:numId w:val="1"/>
        </w:numPr>
        <w:spacing w:after="240"/>
        <w:jc w:val="left"/>
        <w:rPr>
          <w:color w:val="FF0000"/>
        </w:rPr>
      </w:pPr>
      <w:r w:rsidRPr="00C744C3">
        <w:rPr>
          <w:rFonts w:hint="eastAsia"/>
          <w:color w:val="FF0000"/>
        </w:rPr>
        <w:t>それぞれの皮膚電位、表情における感情変化、音声情報における感情分析結果をパラメーターとして</w:t>
      </w:r>
      <w:r w:rsidRPr="00C744C3">
        <w:rPr>
          <w:rFonts w:hint="eastAsia"/>
          <w:color w:val="FF0000"/>
        </w:rPr>
        <w:t>Embedding</w:t>
      </w:r>
      <w:r w:rsidRPr="00C744C3">
        <w:rPr>
          <w:rFonts w:hint="eastAsia"/>
          <w:color w:val="FF0000"/>
        </w:rPr>
        <w:t>モデルに個々人の単語間の空間座標を軽量し、大規模ヴェクター空間の座標に組み込む。</w:t>
      </w:r>
    </w:p>
    <w:p w:rsidR="00A81B69" w:rsidRDefault="00A81B69">
      <w:pPr>
        <w:spacing w:before="240" w:after="240"/>
        <w:jc w:val="left"/>
      </w:pPr>
    </w:p>
    <w:p w:rsidR="00A81B69" w:rsidRPr="009A5096" w:rsidRDefault="00D51C91">
      <w:pPr>
        <w:rPr>
          <w:b/>
        </w:rPr>
      </w:pPr>
      <w:r w:rsidRPr="009A5096">
        <w:rPr>
          <w:b/>
        </w:rPr>
        <w:t>研究期間</w:t>
      </w:r>
      <w:r w:rsidRPr="009A5096">
        <w:t>：</w:t>
      </w:r>
      <w:r w:rsidRPr="009A5096">
        <w:rPr>
          <w:b/>
        </w:rPr>
        <w:t>承認日～</w:t>
      </w:r>
      <w:r w:rsidR="002F50DF" w:rsidRPr="00291E11">
        <w:rPr>
          <w:b/>
        </w:rPr>
        <w:t>2027</w:t>
      </w:r>
      <w:r w:rsidRPr="009A5096">
        <w:rPr>
          <w:b/>
        </w:rPr>
        <w:t>年</w:t>
      </w:r>
      <w:r w:rsidRPr="009A5096">
        <w:rPr>
          <w:b/>
        </w:rPr>
        <w:t>3</w:t>
      </w:r>
      <w:r w:rsidRPr="009A5096">
        <w:rPr>
          <w:b/>
        </w:rPr>
        <w:t>月</w:t>
      </w:r>
      <w:r w:rsidRPr="009A5096">
        <w:rPr>
          <w:b/>
        </w:rPr>
        <w:t>31</w:t>
      </w:r>
      <w:r w:rsidRPr="009A5096">
        <w:rPr>
          <w:b/>
        </w:rPr>
        <w:t>日</w:t>
      </w:r>
    </w:p>
    <w:p w:rsidR="00A81B69" w:rsidRPr="009A5096" w:rsidRDefault="00A81B69"/>
    <w:p w:rsidR="00A81B69" w:rsidRPr="009A5096" w:rsidRDefault="00D51C91">
      <w:r w:rsidRPr="009A5096">
        <w:t>本研究で得られた研究対象者の情報は，同意を受ける時点では特定されない将来の研究のために用いる可能性がある。その場合には，改めて研究計画書を作成又は変更し，必要に応じて審査委員会の承認及び，研究機関の長の許可を得る。</w:t>
      </w:r>
    </w:p>
    <w:p w:rsidR="00A81B69" w:rsidRPr="009A5096" w:rsidRDefault="00A81B69"/>
    <w:p w:rsidR="00A81B69" w:rsidRPr="009A5096" w:rsidRDefault="00D51C91">
      <w:r w:rsidRPr="009A5096">
        <w:t>また，他の研究機関に情報を提供する場合には，研究機関の長に報告し，対応表と照合しない限り特定の個人を識別できない情報に加工した上で提供する。</w:t>
      </w:r>
    </w:p>
    <w:p w:rsidR="00A81B69" w:rsidRPr="009A5096" w:rsidRDefault="00A81B69"/>
    <w:p w:rsidR="00A81B69" w:rsidRPr="009A5096" w:rsidRDefault="00D51C91">
      <w:r w:rsidRPr="009A5096">
        <w:rPr>
          <w:rFonts w:eastAsia="Century"/>
        </w:rPr>
        <w:t>被験者の募集方法：</w:t>
      </w:r>
    </w:p>
    <w:p w:rsidR="00A81B69" w:rsidRPr="009A5096" w:rsidRDefault="00D51C91">
      <w:r w:rsidRPr="009A5096">
        <w:rPr>
          <w:rFonts w:eastAsia="Century"/>
        </w:rPr>
        <w:t>被験者募集のポスターを研究室および本学内関係各所</w:t>
      </w:r>
      <w:r w:rsidRPr="009A5096">
        <w:t>に</w:t>
      </w:r>
      <w:r w:rsidRPr="009A5096">
        <w:rPr>
          <w:rFonts w:eastAsia="Century"/>
        </w:rPr>
        <w:t>掲示し，研究対象者を募集する</w:t>
      </w:r>
      <w:r w:rsidRPr="009A5096">
        <w:t>。またウェブ掲示板を用いて公募する。</w:t>
      </w:r>
      <w:r w:rsidRPr="009A5096">
        <w:rPr>
          <w:rFonts w:eastAsia="Century"/>
        </w:rPr>
        <w:t>また，研究室のラボメンバーを対象とする場合は，強制力が働かないようくれぐれも配慮する。</w:t>
      </w:r>
    </w:p>
    <w:p w:rsidR="00A81B69" w:rsidRPr="009A5096" w:rsidRDefault="00A81B69">
      <w:pPr>
        <w:rPr>
          <w:b/>
        </w:rPr>
      </w:pPr>
    </w:p>
    <w:p w:rsidR="00A81B69" w:rsidRPr="009A5096" w:rsidRDefault="00D51C91">
      <w:pPr>
        <w:rPr>
          <w:b/>
        </w:rPr>
      </w:pPr>
      <w:r w:rsidRPr="009A5096">
        <w:rPr>
          <w:b/>
        </w:rPr>
        <w:t>5.</w:t>
      </w:r>
      <w:r w:rsidRPr="009A5096">
        <w:rPr>
          <w:b/>
        </w:rPr>
        <w:t>【研究対象者の選定方針】</w:t>
      </w:r>
    </w:p>
    <w:p w:rsidR="00A81B69" w:rsidRPr="009A5096" w:rsidRDefault="00D51C91">
      <w:r w:rsidRPr="009A5096">
        <w:t>【選択基準】</w:t>
      </w:r>
    </w:p>
    <w:p w:rsidR="00A81B69" w:rsidRPr="009A5096" w:rsidRDefault="00D51C91">
      <w:pPr>
        <w:numPr>
          <w:ilvl w:val="0"/>
          <w:numId w:val="3"/>
        </w:numPr>
        <w:pBdr>
          <w:top w:val="nil"/>
          <w:left w:val="nil"/>
          <w:bottom w:val="nil"/>
          <w:right w:val="nil"/>
          <w:between w:val="nil"/>
        </w:pBdr>
        <w:rPr>
          <w:color w:val="000000"/>
        </w:rPr>
      </w:pPr>
      <w:r w:rsidRPr="009A5096">
        <w:rPr>
          <w:rFonts w:eastAsia="Century"/>
          <w:color w:val="000000"/>
        </w:rPr>
        <w:t>同意取得時において，年齢が18歳以上の健常成人</w:t>
      </w:r>
    </w:p>
    <w:p w:rsidR="00A81B69" w:rsidRPr="009A5096" w:rsidRDefault="00D51C91">
      <w:pPr>
        <w:numPr>
          <w:ilvl w:val="0"/>
          <w:numId w:val="3"/>
        </w:numPr>
        <w:pBdr>
          <w:top w:val="nil"/>
          <w:left w:val="nil"/>
          <w:bottom w:val="nil"/>
          <w:right w:val="nil"/>
          <w:between w:val="nil"/>
        </w:pBdr>
        <w:rPr>
          <w:color w:val="000000"/>
        </w:rPr>
      </w:pPr>
      <w:r w:rsidRPr="009A5096">
        <w:rPr>
          <w:rFonts w:eastAsia="Century"/>
          <w:color w:val="000000"/>
        </w:rPr>
        <w:t>本研究への参加にあたり十分な説明を受けた後，研究対象者本人の自由意思に基づき文書による同意が得られた者。</w:t>
      </w:r>
    </w:p>
    <w:p w:rsidR="00A81B69" w:rsidRPr="009A5096" w:rsidRDefault="00D51C91">
      <w:pPr>
        <w:rPr>
          <w:rFonts w:ascii="ＭＳ 明朝" w:eastAsia="ＭＳ 明朝" w:hAnsi="ＭＳ 明朝" w:cs="ＭＳ 明朝"/>
          <w:b/>
        </w:rPr>
      </w:pPr>
      <w:r w:rsidRPr="009A5096">
        <w:t>【除外基準】</w:t>
      </w:r>
    </w:p>
    <w:p w:rsidR="00A81B69" w:rsidRPr="009A5096" w:rsidRDefault="00D51C91">
      <w:pPr>
        <w:numPr>
          <w:ilvl w:val="0"/>
          <w:numId w:val="4"/>
        </w:numPr>
        <w:ind w:left="377" w:hanging="425"/>
      </w:pPr>
      <w:r w:rsidRPr="009A5096">
        <w:t>インフォームド・コンセントが得られない，あるいは本研究への辞退を表明した者</w:t>
      </w:r>
    </w:p>
    <w:p w:rsidR="00A81B69" w:rsidRPr="009A5096" w:rsidRDefault="00D51C91">
      <w:pPr>
        <w:numPr>
          <w:ilvl w:val="0"/>
          <w:numId w:val="4"/>
        </w:numPr>
        <w:ind w:left="377" w:hanging="425"/>
      </w:pPr>
      <w:r w:rsidRPr="009A5096">
        <w:t>研究代表者が除外すべきと判断した者</w:t>
      </w:r>
    </w:p>
    <w:p w:rsidR="00A81B69" w:rsidRPr="009A5096" w:rsidRDefault="00A81B69"/>
    <w:p w:rsidR="00A81B69" w:rsidRPr="009A5096" w:rsidRDefault="00D51C91">
      <w:pPr>
        <w:rPr>
          <w:b/>
        </w:rPr>
      </w:pPr>
      <w:r w:rsidRPr="009A5096">
        <w:rPr>
          <w:b/>
        </w:rPr>
        <w:t>6.</w:t>
      </w:r>
      <w:r w:rsidRPr="009A5096">
        <w:rPr>
          <w:b/>
        </w:rPr>
        <w:t>【研究の科学的合理性の根拠】</w:t>
      </w:r>
    </w:p>
    <w:p w:rsidR="00A81B69" w:rsidRPr="00291E11" w:rsidRDefault="003563CF">
      <w:r w:rsidRPr="00291E11">
        <w:t>ラバーハンド実験によってヒトに生じる身体所有感の錯覚と自己拡張性は、すでに生物学的に霊長類の特性と関連づけられ、精神疾患の解明など多方面で活用が期待されているが、錯覚の範囲を定量的かつ計算科学的に扱う方法は未確立である。本研究は、ラバーハンド実験にユングの</w:t>
      </w:r>
      <w:r w:rsidR="00C744C3" w:rsidRPr="00C744C3">
        <w:rPr>
          <w:rFonts w:hint="eastAsia"/>
          <w:color w:val="FF0000"/>
        </w:rPr>
        <w:t>言語連想検査</w:t>
      </w:r>
      <w:r w:rsidRPr="00291E11">
        <w:t>を導入し、得られた構造化情報をベクトル空間にマッピングして可視化・数値化する手法を開発することで、従来の実験では捉えきれなかった身体拡張性を新たな角度から測定する狙いがある。これにより、ヒトの心理的・社会的行動や精神的健康への影響を大規模な情報処理技術で解析し、創薬や</w:t>
      </w:r>
      <w:r w:rsidR="00C744C3" w:rsidRPr="00C744C3">
        <w:rPr>
          <w:rFonts w:hint="eastAsia"/>
          <w:color w:val="FF0000"/>
        </w:rPr>
        <w:t>生成</w:t>
      </w:r>
      <w:r w:rsidR="00C744C3" w:rsidRPr="00C744C3">
        <w:rPr>
          <w:rFonts w:hint="eastAsia"/>
          <w:color w:val="FF0000"/>
        </w:rPr>
        <w:t>AI</w:t>
      </w:r>
      <w:r w:rsidR="00C744C3" w:rsidRPr="00C744C3">
        <w:rPr>
          <w:rFonts w:hint="eastAsia"/>
          <w:color w:val="FF0000"/>
        </w:rPr>
        <w:t>による情報医学分野</w:t>
      </w:r>
      <w:r w:rsidRPr="00291E11">
        <w:t>への応用に結びつける可能性が高く、科学的合理性は十分に担保されていると考えられる。</w:t>
      </w:r>
    </w:p>
    <w:p w:rsidR="00A81B69" w:rsidRPr="009A5096" w:rsidRDefault="00A81B69"/>
    <w:p w:rsidR="00A81B69" w:rsidRPr="009A5096" w:rsidRDefault="00D51C91">
      <w:pPr>
        <w:rPr>
          <w:b/>
        </w:rPr>
      </w:pPr>
      <w:r w:rsidRPr="009A5096">
        <w:rPr>
          <w:b/>
        </w:rPr>
        <w:t>7.</w:t>
      </w:r>
      <w:r w:rsidRPr="009A5096">
        <w:rPr>
          <w:b/>
        </w:rPr>
        <w:t>【インフォームド・コンセントを受ける手続き等】</w:t>
      </w:r>
    </w:p>
    <w:p w:rsidR="00A81B69" w:rsidRPr="009A5096" w:rsidRDefault="00D51C91">
      <w:r w:rsidRPr="009A5096">
        <w:t>研究担当者は，審査委員会で承認の得られた同意説明文書を研究対象者に渡し，文書及び口頭による十分な説明を行い，研究対象者の自由意思による同意を文書で取得する。</w:t>
      </w:r>
    </w:p>
    <w:p w:rsidR="00A81B69" w:rsidRPr="009A5096" w:rsidRDefault="00D51C91">
      <w:r w:rsidRPr="009A5096">
        <w:t>研究担当者は，研究対象者の同意に影響を及ぼす情報が得られたときや，研究対象者の同意に影響を及ぼすような実施計画等の変更が行われるときは，速やかに研究対象者に情報提供し，研究に参加するか否かについて研究対象者の意思を予め確認するとともに，事前に審査委員会の承認を得て同意説明文書等の改訂を行い，研究対象者の再同意を得ることとする。研究代表者・研究分担者の研究室の所属メンバーが研究対象者として参加する場</w:t>
      </w:r>
      <w:r w:rsidRPr="009A5096">
        <w:lastRenderedPageBreak/>
        <w:t>合においても，研究参加が強制とならないように十分配慮する。</w:t>
      </w:r>
    </w:p>
    <w:p w:rsidR="00A81B69" w:rsidRPr="009A5096" w:rsidRDefault="00D51C91">
      <w:r w:rsidRPr="009A5096">
        <w:t>同意説明文書には，以下の内容を含むものとする。</w:t>
      </w:r>
    </w:p>
    <w:p w:rsidR="00A81B69" w:rsidRPr="009A5096" w:rsidRDefault="00D51C91">
      <w:r w:rsidRPr="009A5096">
        <w:t>①</w:t>
      </w:r>
      <w:r w:rsidRPr="009A5096">
        <w:t xml:space="preserve">　研究の名称及び当該研究の実施について研究機関の長の許可を受けている旨</w:t>
      </w:r>
    </w:p>
    <w:p w:rsidR="00A81B69" w:rsidRPr="009A5096" w:rsidRDefault="00D51C91">
      <w:r w:rsidRPr="009A5096">
        <w:t>②</w:t>
      </w:r>
      <w:r w:rsidRPr="009A5096">
        <w:t xml:space="preserve">　研究機関の名称及び研究責任者の氏名</w:t>
      </w:r>
    </w:p>
    <w:p w:rsidR="00A81B69" w:rsidRPr="009A5096" w:rsidRDefault="00D51C91">
      <w:r w:rsidRPr="009A5096">
        <w:t>③</w:t>
      </w:r>
      <w:r w:rsidRPr="009A5096">
        <w:t xml:space="preserve">　研究の目的及び意義</w:t>
      </w:r>
    </w:p>
    <w:p w:rsidR="00A81B69" w:rsidRPr="009A5096" w:rsidRDefault="00D51C91">
      <w:r w:rsidRPr="009A5096">
        <w:t>④</w:t>
      </w:r>
      <w:r w:rsidRPr="009A5096">
        <w:t xml:space="preserve">　研究の方法（研究対象者から取得された情報の利用目的を含む。）及び期間</w:t>
      </w:r>
    </w:p>
    <w:p w:rsidR="00A81B69" w:rsidRPr="009A5096" w:rsidRDefault="00D51C91">
      <w:r w:rsidRPr="009A5096">
        <w:t>⑤</w:t>
      </w:r>
      <w:r w:rsidRPr="009A5096">
        <w:t xml:space="preserve">　研究対象者として選定された理由</w:t>
      </w:r>
    </w:p>
    <w:p w:rsidR="00A81B69" w:rsidRPr="009A5096" w:rsidRDefault="00D51C91">
      <w:r w:rsidRPr="009A5096">
        <w:t>⑥</w:t>
      </w:r>
      <w:r w:rsidRPr="009A5096">
        <w:t xml:space="preserve">　研究対象者に生じる負担並びに予測されるリスク及び利益</w:t>
      </w:r>
    </w:p>
    <w:p w:rsidR="00A81B69" w:rsidRPr="009A5096" w:rsidRDefault="00D51C91">
      <w:r w:rsidRPr="009A5096">
        <w:t>⑦</w:t>
      </w:r>
      <w:r w:rsidRPr="009A5096">
        <w:t xml:space="preserve">　研究が実施又は継続されることに同意した場合であっても随時これを撤回できる旨（研究対象者等からの撤回の内容に従った措置を講じることが困難となる場合があるときは，その旨及びその理由）</w:t>
      </w:r>
    </w:p>
    <w:p w:rsidR="00A81B69" w:rsidRPr="009A5096" w:rsidRDefault="00D51C91">
      <w:r w:rsidRPr="009A5096">
        <w:t>⑧</w:t>
      </w:r>
      <w:r w:rsidRPr="009A5096">
        <w:t xml:space="preserve">　研究が実施又は継続されることに同意しないこと又は同意を撤回することによって　研究対象者等が不利益な取扱いを受けない旨</w:t>
      </w:r>
    </w:p>
    <w:p w:rsidR="00A81B69" w:rsidRPr="009A5096" w:rsidRDefault="00D51C91">
      <w:r w:rsidRPr="009A5096">
        <w:t>⑨</w:t>
      </w:r>
      <w:r w:rsidRPr="009A5096">
        <w:t xml:space="preserve">　研究に関する情報公開の方法</w:t>
      </w:r>
    </w:p>
    <w:p w:rsidR="00A81B69" w:rsidRPr="009A5096" w:rsidRDefault="00D51C91">
      <w:r w:rsidRPr="009A5096">
        <w:t>⑩</w:t>
      </w:r>
      <w:r w:rsidRPr="009A5096">
        <w:t xml:space="preserve">　研究対象者等の求めに応じて，他の研究対象者等の個人情報等の保護及び当該研究の独創性の確保に支障がない範囲内で研究計画書及び研究の方法に関する資料を入手又は閲覧できる旨並びにその入手又は閲覧の方法</w:t>
      </w:r>
    </w:p>
    <w:p w:rsidR="00A81B69" w:rsidRPr="009A5096" w:rsidRDefault="00D51C91">
      <w:r w:rsidRPr="009A5096">
        <w:t>⑪</w:t>
      </w:r>
      <w:r w:rsidRPr="009A5096">
        <w:t xml:space="preserve">　個人情報等の取扱い（対応表と照合しない限り特定の個人を識別できない情報に加工する場合にはその方法を含む。）</w:t>
      </w:r>
    </w:p>
    <w:p w:rsidR="00A81B69" w:rsidRPr="009A5096" w:rsidRDefault="00D51C91">
      <w:r w:rsidRPr="009A5096">
        <w:t>⑫</w:t>
      </w:r>
      <w:r w:rsidRPr="009A5096">
        <w:t xml:space="preserve">　情報の保管及び廃棄の方法</w:t>
      </w:r>
    </w:p>
    <w:p w:rsidR="00A81B69" w:rsidRPr="009A5096" w:rsidRDefault="00D51C91">
      <w:r w:rsidRPr="009A5096">
        <w:t>⑬</w:t>
      </w:r>
      <w:r w:rsidRPr="009A5096">
        <w:t xml:space="preserve">　研究の資金源等，研究機関の研究に係る利益相反及び個人の収益等，研究者等の研究に係る利益相反に関する状況</w:t>
      </w:r>
    </w:p>
    <w:p w:rsidR="00A81B69" w:rsidRPr="009A5096" w:rsidRDefault="00D51C91">
      <w:r w:rsidRPr="009A5096">
        <w:t>⑭</w:t>
      </w:r>
      <w:r w:rsidRPr="009A5096">
        <w:t xml:space="preserve">　研究対象者等及びその関係者からの相談等への対応</w:t>
      </w:r>
    </w:p>
    <w:p w:rsidR="00A81B69" w:rsidRPr="009A5096" w:rsidRDefault="00D51C91">
      <w:r w:rsidRPr="009A5096">
        <w:t>⑮</w:t>
      </w:r>
      <w:r w:rsidRPr="009A5096">
        <w:t xml:space="preserve">　侵襲を伴う研究の場合には，当該研究によって生じた健康被害に対する補償の有無及びその内容</w:t>
      </w:r>
    </w:p>
    <w:p w:rsidR="00A81B69" w:rsidRPr="009A5096" w:rsidRDefault="00D51C91">
      <w:r w:rsidRPr="009A5096">
        <w:t>⑯</w:t>
      </w:r>
      <w:r w:rsidRPr="009A5096">
        <w:t xml:space="preserve">　研究対象者から取得された試料・情報について，研究対象者等から同意を受ける時点では特定されない将来の研究のために用いられる可能性又は他の研究機関に提供する可能性がある場合には，その旨と同意を受ける時点において想定される内容</w:t>
      </w:r>
    </w:p>
    <w:p w:rsidR="00A81B69" w:rsidRPr="009A5096" w:rsidRDefault="00A81B69"/>
    <w:p w:rsidR="00A81B69" w:rsidRPr="009A5096" w:rsidRDefault="00D51C91">
      <w:pPr>
        <w:rPr>
          <w:b/>
        </w:rPr>
      </w:pPr>
      <w:r w:rsidRPr="009A5096">
        <w:rPr>
          <w:b/>
        </w:rPr>
        <w:t>8.</w:t>
      </w:r>
      <w:r w:rsidRPr="009A5096">
        <w:rPr>
          <w:b/>
        </w:rPr>
        <w:t>【個人情報等の取り扱い】</w:t>
      </w:r>
    </w:p>
    <w:p w:rsidR="00A81B69" w:rsidRPr="009A5096" w:rsidRDefault="00D51C91">
      <w:r w:rsidRPr="009A5096">
        <w:t>研究実施に係る試料・情報を取扱う際は，研究対象者の個人情報とは無関係の番号を付して，対応表を作成し，対応表と照合しない限り特定の個人を識別できない情報に加工を行い，研究対象者の秘密保護に十分配慮する。対応表は個人情報管理者が厳重に管理し，外部への提供は行わない。研究の結果を公表する際は，研究対象者を特定できる情報を含まないようにする。また，研究の目的以外に，研究で得られた研究対象者の情報を使用しない。</w:t>
      </w:r>
    </w:p>
    <w:p w:rsidR="00A81B69" w:rsidRPr="009A5096" w:rsidRDefault="00A81B69"/>
    <w:p w:rsidR="00A81B69" w:rsidRPr="009A5096" w:rsidRDefault="00D51C91">
      <w:pPr>
        <w:rPr>
          <w:b/>
        </w:rPr>
      </w:pPr>
      <w:r w:rsidRPr="009A5096">
        <w:rPr>
          <w:b/>
        </w:rPr>
        <w:t>9.</w:t>
      </w:r>
      <w:r w:rsidRPr="009A5096">
        <w:rPr>
          <w:b/>
        </w:rPr>
        <w:t>【研究対象者に生じる負担並びに予測されるリスク及び利益，これらの総合的評価並びに当該負担及びリスクを最小化する対策】</w:t>
      </w:r>
    </w:p>
    <w:p w:rsidR="00956F3E" w:rsidRPr="00291E11" w:rsidRDefault="00956F3E" w:rsidP="00956F3E">
      <w:r w:rsidRPr="00291E11">
        <w:rPr>
          <w:rFonts w:hint="eastAsia"/>
        </w:rPr>
        <w:t>研究対象者が得られる直接的な利益はない。本研究は心理学的な錯覚現象の解明と計算科学的モデル化を目的とする基礎研究であり、精神的または身体的な治療や介入を伴うものではない。実験の内容は、視覚的および触覚的</w:t>
      </w:r>
      <w:r w:rsidR="00291E11" w:rsidRPr="00291E11">
        <w:rPr>
          <w:rFonts w:hint="eastAsia"/>
        </w:rPr>
        <w:t>に軽微</w:t>
      </w:r>
      <w:r w:rsidRPr="00291E11">
        <w:rPr>
          <w:rFonts w:hint="eastAsia"/>
        </w:rPr>
        <w:t>な刺激を通じて錯覚を誘発し、自己拡張性や身体所有感の構造化を行うものであり、通常の</w:t>
      </w:r>
      <w:r w:rsidR="00291E11" w:rsidRPr="00291E11">
        <w:rPr>
          <w:rFonts w:hint="eastAsia"/>
        </w:rPr>
        <w:t>観察的研究</w:t>
      </w:r>
      <w:r w:rsidRPr="00291E11">
        <w:rPr>
          <w:rFonts w:hint="eastAsia"/>
        </w:rPr>
        <w:t>の範囲内に収まる。</w:t>
      </w:r>
    </w:p>
    <w:p w:rsidR="00956F3E" w:rsidRPr="00291E11" w:rsidRDefault="00956F3E" w:rsidP="00956F3E"/>
    <w:p w:rsidR="00956F3E" w:rsidRPr="00291E11" w:rsidRDefault="00956F3E" w:rsidP="00956F3E">
      <w:r w:rsidRPr="00291E11">
        <w:rPr>
          <w:rFonts w:hint="eastAsia"/>
        </w:rPr>
        <w:t>ただし、錯覚を引き起こす過程において、まれに一時的な心理的負荷や軽度の不快感を覚える可能性がある。そのような場合に備え、以下の対処を実施する。まず、対象者が実験中に違和感やストレスを感じた場合は、実験を一時中断し、必要に応じて中止する選択肢を提供する。また、実験終了後には、対象者が実験中の体験について自由に話す機会を設け、感情や感覚に関するフォローアップを行う。これにより、心理的な負荷が軽減されるよう配慮する。</w:t>
      </w:r>
    </w:p>
    <w:p w:rsidR="00956F3E" w:rsidRPr="00291E11" w:rsidRDefault="00956F3E" w:rsidP="00956F3E"/>
    <w:p w:rsidR="00956F3E" w:rsidRPr="00291E11" w:rsidRDefault="00956F3E" w:rsidP="00956F3E">
      <w:r w:rsidRPr="00291E11">
        <w:rPr>
          <w:rFonts w:hint="eastAsia"/>
        </w:rPr>
        <w:t>さらに、実験中は対象者が安心して参加できる環境を整えることを最優先とし、研究担当者が適切な距離を保ちながら観察を行う。視覚および触覚刺激の提示は、対象者が拒否または中断を求める場合には直ちに停止できるように設計されている。これにより、対象者が実験中に過剰な負担を感じることがないよう努める。</w:t>
      </w:r>
    </w:p>
    <w:p w:rsidR="00956F3E" w:rsidRPr="00291E11" w:rsidRDefault="00956F3E" w:rsidP="00956F3E"/>
    <w:p w:rsidR="00A81B69" w:rsidRPr="00291E11" w:rsidRDefault="00956F3E" w:rsidP="00956F3E">
      <w:r w:rsidRPr="00291E11">
        <w:rPr>
          <w:rFonts w:hint="eastAsia"/>
        </w:rPr>
        <w:t>本研究はあくまで心理学的なデータ収集を目的とするものであり、精神的または身体的な健康に直接影響を与えるものではない。研究の過程で対象者が不安や負担を感じた場合にも迅速かつ適切に対応し、対象者の心理的安全性を最優先とする。</w:t>
      </w:r>
    </w:p>
    <w:p w:rsidR="00A81B69" w:rsidRPr="009A5096" w:rsidRDefault="00A81B69"/>
    <w:p w:rsidR="00A81B69" w:rsidRPr="009A5096" w:rsidRDefault="00D51C91">
      <w:pPr>
        <w:rPr>
          <w:b/>
        </w:rPr>
      </w:pPr>
      <w:r w:rsidRPr="009A5096">
        <w:rPr>
          <w:b/>
        </w:rPr>
        <w:t>10.</w:t>
      </w:r>
      <w:r w:rsidRPr="009A5096">
        <w:rPr>
          <w:b/>
        </w:rPr>
        <w:t>【試料・情報（研究に用いられる情報に係る資料を含む。）の保管及び廃棄の方法】</w:t>
      </w:r>
    </w:p>
    <w:p w:rsidR="00A81B69" w:rsidRPr="009A5096" w:rsidRDefault="00D51C91">
      <w:pPr>
        <w:pBdr>
          <w:top w:val="nil"/>
          <w:left w:val="nil"/>
          <w:bottom w:val="nil"/>
          <w:right w:val="nil"/>
          <w:between w:val="nil"/>
        </w:pBdr>
        <w:rPr>
          <w:color w:val="000000"/>
          <w:highlight w:val="lightGray"/>
        </w:rPr>
      </w:pPr>
      <w:r w:rsidRPr="009A5096">
        <w:rPr>
          <w:rFonts w:eastAsia="Century"/>
          <w:color w:val="000000"/>
        </w:rPr>
        <w:t>本研究で得られた情報等は，資料（文書・情報）が10年間，対応表と照合しない限り特定の個人を識別できない情報に加工した上で電磁的に保管する。廃棄する際は，対応表を削除し個人情報の取り扱いに注意して行う。</w:t>
      </w:r>
    </w:p>
    <w:p w:rsidR="00A81B69" w:rsidRPr="009A5096" w:rsidRDefault="00A81B69">
      <w:pPr>
        <w:tabs>
          <w:tab w:val="left" w:pos="3390"/>
        </w:tabs>
      </w:pPr>
    </w:p>
    <w:p w:rsidR="00A81B69" w:rsidRPr="009A5096" w:rsidRDefault="00D51C91">
      <w:pPr>
        <w:rPr>
          <w:b/>
        </w:rPr>
      </w:pPr>
      <w:r w:rsidRPr="009A5096">
        <w:rPr>
          <w:b/>
        </w:rPr>
        <w:t>11.</w:t>
      </w:r>
      <w:r w:rsidRPr="009A5096">
        <w:rPr>
          <w:b/>
        </w:rPr>
        <w:t>【研究機関の長への報告内容及び方法】</w:t>
      </w:r>
    </w:p>
    <w:p w:rsidR="00A81B69" w:rsidRPr="009A5096" w:rsidRDefault="009A5096">
      <w:r w:rsidRPr="009A5096">
        <w:rPr>
          <w:rFonts w:hint="eastAsia"/>
        </w:rPr>
        <w:t>研究終了後および問題発生時には遅滞なく報告する。</w:t>
      </w:r>
    </w:p>
    <w:p w:rsidR="009A5096" w:rsidRPr="009A5096" w:rsidRDefault="009A5096"/>
    <w:p w:rsidR="00A81B69" w:rsidRPr="009A5096" w:rsidRDefault="00D51C91">
      <w:pPr>
        <w:rPr>
          <w:b/>
        </w:rPr>
      </w:pPr>
      <w:r w:rsidRPr="009A5096">
        <w:rPr>
          <w:b/>
        </w:rPr>
        <w:t>12.</w:t>
      </w:r>
      <w:r w:rsidRPr="009A5096">
        <w:rPr>
          <w:b/>
        </w:rPr>
        <w:t>【研究の資金源等，研究機関の研究に係る利益相反及び個人の収益等，研究者等の研究に係る利益相反に関する状況】</w:t>
      </w:r>
    </w:p>
    <w:p w:rsidR="00A81B69" w:rsidRPr="009A5096" w:rsidRDefault="00A81B69">
      <w:pPr>
        <w:rPr>
          <w:b/>
        </w:rPr>
      </w:pPr>
    </w:p>
    <w:p w:rsidR="00A81B69" w:rsidRPr="009A5096" w:rsidRDefault="00D51C91">
      <w:pPr>
        <w:rPr>
          <w:b/>
        </w:rPr>
      </w:pPr>
      <w:r w:rsidRPr="009A5096">
        <w:rPr>
          <w:b/>
        </w:rPr>
        <w:t>①</w:t>
      </w:r>
      <w:r w:rsidRPr="009A5096">
        <w:rPr>
          <w:b/>
        </w:rPr>
        <w:t>研究資金の調達方法</w:t>
      </w:r>
    </w:p>
    <w:p w:rsidR="00A81B69" w:rsidRPr="009A5096" w:rsidRDefault="00D51C91">
      <w:r w:rsidRPr="009A5096">
        <w:t>本研究は，</w:t>
      </w:r>
      <w:r w:rsidR="009A5096">
        <w:rPr>
          <w:rFonts w:hint="eastAsia"/>
        </w:rPr>
        <w:t>大学</w:t>
      </w:r>
      <w:r w:rsidR="002F50DF" w:rsidRPr="009A5096">
        <w:rPr>
          <w:rFonts w:hint="eastAsia"/>
        </w:rPr>
        <w:t>運営費、</w:t>
      </w:r>
      <w:r w:rsidR="009A5096">
        <w:rPr>
          <w:rFonts w:hint="eastAsia"/>
        </w:rPr>
        <w:t>科学研究費補助金</w:t>
      </w:r>
      <w:r w:rsidR="002F50DF" w:rsidRPr="009A5096">
        <w:rPr>
          <w:rFonts w:hint="eastAsia"/>
        </w:rPr>
        <w:t>、自己資金で実施する</w:t>
      </w:r>
      <w:r w:rsidRPr="009A5096">
        <w:t>。</w:t>
      </w:r>
    </w:p>
    <w:p w:rsidR="00A81B69" w:rsidRPr="009A5096" w:rsidRDefault="00A81B69"/>
    <w:p w:rsidR="00A81B69" w:rsidRPr="009A5096" w:rsidRDefault="00D51C91">
      <w:pPr>
        <w:rPr>
          <w:b/>
        </w:rPr>
      </w:pPr>
      <w:bookmarkStart w:id="2" w:name="_heading=h.gjdgxs" w:colFirst="0" w:colLast="0"/>
      <w:bookmarkEnd w:id="2"/>
      <w:r w:rsidRPr="009A5096">
        <w:rPr>
          <w:b/>
        </w:rPr>
        <w:t>②</w:t>
      </w:r>
      <w:r w:rsidRPr="009A5096">
        <w:rPr>
          <w:b/>
        </w:rPr>
        <w:t>利益相反自己申告書の提出の有無</w:t>
      </w:r>
    </w:p>
    <w:p w:rsidR="00A81B69" w:rsidRPr="009A5096" w:rsidRDefault="00D51C91">
      <w:r w:rsidRPr="009A5096">
        <w:t>■</w:t>
      </w:r>
      <w:r w:rsidRPr="009A5096">
        <w:t xml:space="preserve">　利益相反マネジメント専門委員会へ提出済み</w:t>
      </w:r>
    </w:p>
    <w:p w:rsidR="00A81B69" w:rsidRPr="009A5096" w:rsidRDefault="00D51C91">
      <w:r w:rsidRPr="009A5096">
        <w:t>□</w:t>
      </w:r>
      <w:r w:rsidRPr="009A5096">
        <w:t xml:space="preserve">　提出していない</w:t>
      </w:r>
    </w:p>
    <w:p w:rsidR="00A81B69" w:rsidRPr="009A5096" w:rsidRDefault="00A81B69">
      <w:pPr>
        <w:rPr>
          <w:b/>
        </w:rPr>
      </w:pPr>
    </w:p>
    <w:p w:rsidR="00A81B69" w:rsidRPr="009A5096" w:rsidRDefault="00D51C91">
      <w:pPr>
        <w:rPr>
          <w:b/>
        </w:rPr>
      </w:pPr>
      <w:r w:rsidRPr="009A5096">
        <w:rPr>
          <w:b/>
        </w:rPr>
        <w:t>13.</w:t>
      </w:r>
      <w:r w:rsidRPr="009A5096">
        <w:rPr>
          <w:b/>
        </w:rPr>
        <w:t>【研究に関する情報公開の方法】</w:t>
      </w:r>
    </w:p>
    <w:p w:rsidR="00A81B69" w:rsidRPr="00B035E9" w:rsidRDefault="00956F3E">
      <w:r w:rsidRPr="00B035E9">
        <w:rPr>
          <w:rFonts w:hint="eastAsia"/>
        </w:rPr>
        <w:t>論文発表および学会発表にて公開する。また、論文発表時には適宜プレスリリースを行い、一般社会へ向けても広く公開する。この際、研究データ等の情報の一部を二次利用する可能性がある。</w:t>
      </w:r>
    </w:p>
    <w:p w:rsidR="00A81B69" w:rsidRPr="009A5096" w:rsidRDefault="00A81B69"/>
    <w:p w:rsidR="00A81B69" w:rsidRPr="009A5096" w:rsidRDefault="00D51C91">
      <w:pPr>
        <w:rPr>
          <w:b/>
        </w:rPr>
      </w:pPr>
      <w:r w:rsidRPr="009A5096">
        <w:rPr>
          <w:b/>
        </w:rPr>
        <w:t>14.</w:t>
      </w:r>
      <w:r w:rsidRPr="009A5096">
        <w:rPr>
          <w:b/>
        </w:rPr>
        <w:t>【研究により得られた結果等の取扱い】</w:t>
      </w:r>
    </w:p>
    <w:p w:rsidR="00A81B69" w:rsidRPr="009A5096" w:rsidRDefault="00D51C91">
      <w:r w:rsidRPr="009A5096">
        <w:t>本研究で得られた研究対象者の情報は，同意を受ける時点では特定されない将来の研究のために用いる可能性がある。その場合には，改めて研究計画書を作成又は変更し，必要に応じて審査委員会の承認及び，研究機関の長の許可を得る。</w:t>
      </w:r>
    </w:p>
    <w:p w:rsidR="00A81B69" w:rsidRPr="009A5096" w:rsidRDefault="00D51C91">
      <w:r w:rsidRPr="009A5096">
        <w:t>本研究により得られる検査結果には，一部の疾患の兆候となりえる二次的所見が得られる可能性もあるが，研究対象者の健康状態等を評価するための情報としては，その精度や確実性が十分ではないことから，研究対象者へ結果の開示は行わない。</w:t>
      </w:r>
    </w:p>
    <w:p w:rsidR="00A81B69" w:rsidRPr="009A5096" w:rsidRDefault="00A81B69">
      <w:pPr>
        <w:rPr>
          <w:b/>
        </w:rPr>
      </w:pPr>
    </w:p>
    <w:p w:rsidR="00A81B69" w:rsidRPr="009A5096" w:rsidRDefault="00D51C91">
      <w:pPr>
        <w:rPr>
          <w:b/>
        </w:rPr>
      </w:pPr>
      <w:r w:rsidRPr="009A5096">
        <w:rPr>
          <w:b/>
        </w:rPr>
        <w:t>-------------------------------------------------------------------------------------------------------------------------</w:t>
      </w:r>
    </w:p>
    <w:p w:rsidR="00A81B69" w:rsidRPr="009A5096" w:rsidRDefault="00D51C91">
      <w:pPr>
        <w:jc w:val="center"/>
        <w:rPr>
          <w:b/>
        </w:rPr>
      </w:pPr>
      <w:r w:rsidRPr="009A5096">
        <w:rPr>
          <w:b/>
        </w:rPr>
        <w:t xml:space="preserve">　以下は該当・非該当をチェックし，該当する場合は詳細を記載すること。　</w:t>
      </w:r>
    </w:p>
    <w:p w:rsidR="00A81B69" w:rsidRPr="009A5096" w:rsidRDefault="00A81B69"/>
    <w:p w:rsidR="00A81B69" w:rsidRPr="009A5096" w:rsidRDefault="00D51C91">
      <w:pPr>
        <w:rPr>
          <w:b/>
        </w:rPr>
      </w:pPr>
      <w:r w:rsidRPr="009A5096">
        <w:rPr>
          <w:b/>
        </w:rPr>
        <w:t>15</w:t>
      </w:r>
      <w:r w:rsidRPr="009A5096">
        <w:rPr>
          <w:b/>
        </w:rPr>
        <w:t>（</w:t>
      </w:r>
      <w:r w:rsidRPr="009A5096">
        <w:rPr>
          <w:b/>
        </w:rPr>
        <w:t>1</w:t>
      </w:r>
      <w:r w:rsidRPr="009A5096">
        <w:rPr>
          <w:b/>
        </w:rPr>
        <w:t>）</w:t>
      </w:r>
      <w:r w:rsidRPr="009A5096">
        <w:rPr>
          <w:b/>
        </w:rPr>
        <w:t>.</w:t>
      </w:r>
      <w:r w:rsidRPr="009A5096">
        <w:rPr>
          <w:b/>
        </w:rPr>
        <w:t>【研究対象者等及びその関係者からの相談等への対応】</w:t>
      </w:r>
    </w:p>
    <w:p w:rsidR="00A81B69" w:rsidRPr="009A5096" w:rsidRDefault="00D51C91">
      <w:pPr>
        <w:rPr>
          <w:u w:val="single"/>
        </w:rPr>
      </w:pPr>
      <w:r w:rsidRPr="009A5096">
        <w:rPr>
          <w:u w:val="single"/>
        </w:rPr>
        <w:t>住所　　　新潟県新潟市中央区旭町通一番町</w:t>
      </w:r>
      <w:r w:rsidRPr="009A5096">
        <w:rPr>
          <w:u w:val="single"/>
        </w:rPr>
        <w:t>757</w:t>
      </w:r>
    </w:p>
    <w:p w:rsidR="00A81B69" w:rsidRPr="009A5096" w:rsidRDefault="00D51C91">
      <w:pPr>
        <w:rPr>
          <w:u w:val="single"/>
        </w:rPr>
      </w:pPr>
      <w:r w:rsidRPr="009A5096">
        <w:rPr>
          <w:u w:val="single"/>
        </w:rPr>
        <w:t xml:space="preserve">電話番号　　</w:t>
      </w:r>
      <w:r w:rsidR="00463687" w:rsidRPr="00B035E9">
        <w:rPr>
          <w:u w:val="single"/>
        </w:rPr>
        <w:t>025-227-0900</w:t>
      </w:r>
    </w:p>
    <w:p w:rsidR="00A81B69" w:rsidRPr="009A5096" w:rsidRDefault="00D51C91">
      <w:pPr>
        <w:rPr>
          <w:u w:val="single"/>
        </w:rPr>
      </w:pPr>
      <w:r w:rsidRPr="009A5096">
        <w:rPr>
          <w:u w:val="single"/>
        </w:rPr>
        <w:t>所属　脳研究所</w:t>
      </w:r>
      <w:r w:rsidRPr="009A5096">
        <w:rPr>
          <w:u w:val="single"/>
        </w:rPr>
        <w:t xml:space="preserve"> </w:t>
      </w:r>
      <w:r w:rsidRPr="009A5096">
        <w:rPr>
          <w:u w:val="single"/>
        </w:rPr>
        <w:t>システム脳病態学分野（田井中研究室）　氏名</w:t>
      </w:r>
      <w:r w:rsidRPr="009A5096">
        <w:rPr>
          <w:u w:val="single"/>
        </w:rPr>
        <w:t xml:space="preserve"> </w:t>
      </w:r>
      <w:r w:rsidRPr="009A5096">
        <w:rPr>
          <w:u w:val="single"/>
        </w:rPr>
        <w:t>田井中</w:t>
      </w:r>
      <w:r w:rsidRPr="009A5096">
        <w:rPr>
          <w:u w:val="single"/>
        </w:rPr>
        <w:t xml:space="preserve"> </w:t>
      </w:r>
      <w:r w:rsidRPr="009A5096">
        <w:rPr>
          <w:u w:val="single"/>
        </w:rPr>
        <w:t>一貴</w:t>
      </w:r>
    </w:p>
    <w:p w:rsidR="00A81B69" w:rsidRPr="009A5096" w:rsidRDefault="00A81B69">
      <w:pPr>
        <w:rPr>
          <w:b/>
        </w:rPr>
      </w:pPr>
    </w:p>
    <w:p w:rsidR="00A81B69" w:rsidRPr="009A5096" w:rsidRDefault="00D51C91">
      <w:pPr>
        <w:rPr>
          <w:b/>
        </w:rPr>
      </w:pPr>
      <w:r w:rsidRPr="009A5096">
        <w:rPr>
          <w:b/>
        </w:rPr>
        <w:t>15</w:t>
      </w:r>
      <w:r w:rsidRPr="009A5096">
        <w:rPr>
          <w:b/>
        </w:rPr>
        <w:t>（</w:t>
      </w:r>
      <w:r w:rsidRPr="009A5096">
        <w:rPr>
          <w:b/>
        </w:rPr>
        <w:t>2</w:t>
      </w:r>
      <w:r w:rsidRPr="009A5096">
        <w:rPr>
          <w:b/>
        </w:rPr>
        <w:t>）</w:t>
      </w:r>
      <w:r w:rsidRPr="009A5096">
        <w:rPr>
          <w:b/>
        </w:rPr>
        <w:t>.</w:t>
      </w:r>
      <w:r w:rsidRPr="009A5096">
        <w:rPr>
          <w:b/>
        </w:rPr>
        <w:t>【遺伝子解析研究の場合は，遺伝カウンセリングの相談窓口】</w:t>
      </w:r>
    </w:p>
    <w:p w:rsidR="00A81B69" w:rsidRPr="009A5096" w:rsidRDefault="00A81B69"/>
    <w:p w:rsidR="00A81B69" w:rsidRPr="009A5096" w:rsidRDefault="00D51C91">
      <w:pPr>
        <w:rPr>
          <w:b/>
        </w:rPr>
      </w:pPr>
      <w:r w:rsidRPr="009A5096">
        <w:rPr>
          <w:b/>
        </w:rPr>
        <w:lastRenderedPageBreak/>
        <w:t>16.</w:t>
      </w:r>
      <w:r w:rsidRPr="009A5096">
        <w:rPr>
          <w:b/>
        </w:rPr>
        <w:t>【代諾者等からインフォームド・コンセントを受ける場合】</w:t>
      </w:r>
    </w:p>
    <w:p w:rsidR="00A81B69" w:rsidRPr="009A5096" w:rsidRDefault="00D51C91">
      <w:pPr>
        <w:jc w:val="right"/>
        <w:rPr>
          <w:b/>
        </w:rPr>
      </w:pPr>
      <w:r w:rsidRPr="009A5096">
        <w:rPr>
          <w:b/>
        </w:rPr>
        <w:t>□</w:t>
      </w:r>
      <w:r w:rsidRPr="009A5096">
        <w:rPr>
          <w:b/>
        </w:rPr>
        <w:t>該当・</w:t>
      </w:r>
      <w:sdt>
        <w:sdtPr>
          <w:tag w:val="goog_rdk_1"/>
          <w:id w:val="-2070570530"/>
        </w:sdtPr>
        <w:sdtEndPr/>
        <w:sdtContent>
          <w:r w:rsidRPr="009A5096">
            <w:rPr>
              <w:rFonts w:ascii="Arial Unicode MS" w:eastAsia="Arial Unicode MS" w:hAnsi="Arial Unicode MS" w:cs="Arial Unicode MS"/>
              <w:b/>
            </w:rPr>
            <w:t>■</w:t>
          </w:r>
        </w:sdtContent>
      </w:sdt>
      <w:r w:rsidRPr="009A5096">
        <w:rPr>
          <w:b/>
        </w:rPr>
        <w:t>非該当</w:t>
      </w:r>
    </w:p>
    <w:p w:rsidR="00A81B69" w:rsidRPr="009A5096" w:rsidRDefault="00A81B69"/>
    <w:p w:rsidR="00A81B69" w:rsidRPr="009A5096" w:rsidRDefault="00D51C91">
      <w:pPr>
        <w:rPr>
          <w:b/>
        </w:rPr>
      </w:pPr>
      <w:r w:rsidRPr="009A5096">
        <w:rPr>
          <w:b/>
        </w:rPr>
        <w:t>17.</w:t>
      </w:r>
      <w:r w:rsidRPr="009A5096">
        <w:rPr>
          <w:b/>
        </w:rPr>
        <w:t>【インフォームド・アセントを得る場合】</w:t>
      </w:r>
    </w:p>
    <w:p w:rsidR="00A81B69" w:rsidRPr="009A5096" w:rsidRDefault="00D51C91">
      <w:pPr>
        <w:jc w:val="right"/>
        <w:rPr>
          <w:b/>
        </w:rPr>
      </w:pPr>
      <w:r w:rsidRPr="009A5096">
        <w:rPr>
          <w:b/>
        </w:rPr>
        <w:t>□</w:t>
      </w:r>
      <w:r w:rsidRPr="009A5096">
        <w:rPr>
          <w:b/>
        </w:rPr>
        <w:t>該当・</w:t>
      </w:r>
      <w:sdt>
        <w:sdtPr>
          <w:tag w:val="goog_rdk_2"/>
          <w:id w:val="913744464"/>
        </w:sdtPr>
        <w:sdtEndPr/>
        <w:sdtContent>
          <w:r w:rsidRPr="009A5096">
            <w:rPr>
              <w:rFonts w:ascii="Arial Unicode MS" w:eastAsia="Arial Unicode MS" w:hAnsi="Arial Unicode MS" w:cs="Arial Unicode MS"/>
              <w:b/>
            </w:rPr>
            <w:t>■</w:t>
          </w:r>
        </w:sdtContent>
      </w:sdt>
      <w:r w:rsidRPr="009A5096">
        <w:rPr>
          <w:b/>
        </w:rPr>
        <w:t>非該当</w:t>
      </w:r>
    </w:p>
    <w:p w:rsidR="00A81B69" w:rsidRPr="009A5096" w:rsidRDefault="00A81B69"/>
    <w:p w:rsidR="00A81B69" w:rsidRPr="009A5096" w:rsidRDefault="00D51C91">
      <w:pPr>
        <w:rPr>
          <w:b/>
        </w:rPr>
      </w:pPr>
      <w:r w:rsidRPr="009A5096">
        <w:rPr>
          <w:b/>
        </w:rPr>
        <w:t>18.</w:t>
      </w:r>
      <w:r w:rsidRPr="009A5096">
        <w:rPr>
          <w:b/>
        </w:rPr>
        <w:t>【研究対象者に緊急かつ明白な生命の危機が生じている状況における研究を実施しようとする場合】</w:t>
      </w:r>
    </w:p>
    <w:p w:rsidR="00A81B69" w:rsidRPr="009A5096" w:rsidRDefault="00D51C91">
      <w:pPr>
        <w:jc w:val="right"/>
        <w:rPr>
          <w:b/>
        </w:rPr>
      </w:pPr>
      <w:r w:rsidRPr="009A5096">
        <w:rPr>
          <w:b/>
        </w:rPr>
        <w:t>□</w:t>
      </w:r>
      <w:r w:rsidRPr="009A5096">
        <w:rPr>
          <w:b/>
        </w:rPr>
        <w:t>該当・</w:t>
      </w:r>
      <w:sdt>
        <w:sdtPr>
          <w:tag w:val="goog_rdk_3"/>
          <w:id w:val="994376893"/>
        </w:sdtPr>
        <w:sdtEndPr/>
        <w:sdtContent>
          <w:r w:rsidRPr="009A5096">
            <w:rPr>
              <w:rFonts w:ascii="Arial Unicode MS" w:eastAsia="Arial Unicode MS" w:hAnsi="Arial Unicode MS" w:cs="Arial Unicode MS"/>
              <w:b/>
            </w:rPr>
            <w:t>■</w:t>
          </w:r>
        </w:sdtContent>
      </w:sdt>
      <w:r w:rsidRPr="009A5096">
        <w:rPr>
          <w:b/>
        </w:rPr>
        <w:t>非該当</w:t>
      </w:r>
    </w:p>
    <w:p w:rsidR="00A81B69" w:rsidRPr="009A5096" w:rsidRDefault="00A81B69"/>
    <w:p w:rsidR="00A81B69" w:rsidRPr="009A5096" w:rsidRDefault="00D51C91">
      <w:pPr>
        <w:rPr>
          <w:b/>
        </w:rPr>
      </w:pPr>
      <w:r w:rsidRPr="009A5096">
        <w:rPr>
          <w:b/>
        </w:rPr>
        <w:t>19.</w:t>
      </w:r>
      <w:r w:rsidRPr="009A5096">
        <w:rPr>
          <w:b/>
        </w:rPr>
        <w:t>【研究対象者等に経済的負担又は謝礼がある場合】</w:t>
      </w:r>
    </w:p>
    <w:p w:rsidR="00A81B69" w:rsidRDefault="008860C3">
      <w:pPr>
        <w:jc w:val="right"/>
        <w:rPr>
          <w:b/>
        </w:rPr>
      </w:pPr>
      <w:sdt>
        <w:sdtPr>
          <w:tag w:val="goog_rdk_4"/>
          <w:id w:val="1345670215"/>
        </w:sdtPr>
        <w:sdtEndPr/>
        <w:sdtContent>
          <w:r w:rsidR="000B46DC" w:rsidRPr="009A5096">
            <w:rPr>
              <w:rFonts w:ascii="Arial Unicode MS" w:eastAsia="Arial Unicode MS" w:hAnsi="Arial Unicode MS" w:cs="Arial Unicode MS"/>
              <w:b/>
            </w:rPr>
            <w:t>■</w:t>
          </w:r>
        </w:sdtContent>
      </w:sdt>
      <w:r w:rsidR="00D51C91" w:rsidRPr="009A5096">
        <w:rPr>
          <w:b/>
        </w:rPr>
        <w:t>該当・</w:t>
      </w:r>
      <w:sdt>
        <w:sdtPr>
          <w:tag w:val="goog_rdk_4"/>
          <w:id w:val="1492066805"/>
        </w:sdtPr>
        <w:sdtEndPr/>
        <w:sdtContent>
          <w:r w:rsidR="000B46DC" w:rsidRPr="009A5096">
            <w:rPr>
              <w:b/>
            </w:rPr>
            <w:t>□</w:t>
          </w:r>
        </w:sdtContent>
      </w:sdt>
      <w:r w:rsidR="00D51C91" w:rsidRPr="009A5096">
        <w:rPr>
          <w:b/>
        </w:rPr>
        <w:t>非該当</w:t>
      </w:r>
    </w:p>
    <w:p w:rsidR="000B46DC" w:rsidRPr="004F4163" w:rsidRDefault="000B46DC" w:rsidP="000B46DC">
      <w:pPr>
        <w:jc w:val="left"/>
        <w:rPr>
          <w:b/>
        </w:rPr>
      </w:pPr>
      <w:r w:rsidRPr="004F4163">
        <w:rPr>
          <w:rFonts w:hAnsi="ＭＳ Ｐゴシック"/>
          <w:kern w:val="2"/>
        </w:rPr>
        <w:t>1</w:t>
      </w:r>
      <w:r w:rsidRPr="004F4163">
        <w:rPr>
          <w:rFonts w:hAnsi="ＭＳ Ｐゴシック"/>
          <w:kern w:val="2"/>
        </w:rPr>
        <w:t>時間当たり</w:t>
      </w:r>
      <w:r w:rsidR="00C744C3" w:rsidRPr="00C744C3">
        <w:rPr>
          <w:rFonts w:hAnsi="ＭＳ Ｐゴシック" w:hint="eastAsia"/>
          <w:color w:val="FF0000"/>
          <w:kern w:val="2"/>
        </w:rPr>
        <w:t>2</w:t>
      </w:r>
      <w:r w:rsidRPr="00C744C3">
        <w:rPr>
          <w:rFonts w:hAnsi="ＭＳ Ｐゴシック"/>
          <w:color w:val="FF0000"/>
          <w:kern w:val="2"/>
        </w:rPr>
        <w:t>000</w:t>
      </w:r>
      <w:r w:rsidRPr="004F4163">
        <w:rPr>
          <w:rFonts w:hAnsi="ＭＳ Ｐゴシック"/>
          <w:kern w:val="2"/>
        </w:rPr>
        <w:t>円の謝礼を支払</w:t>
      </w:r>
      <w:r w:rsidRPr="004F4163">
        <w:rPr>
          <w:rFonts w:hAnsi="ＭＳ Ｐゴシック" w:hint="eastAsia"/>
          <w:kern w:val="2"/>
        </w:rPr>
        <w:t>う</w:t>
      </w:r>
      <w:r w:rsidRPr="004F4163">
        <w:rPr>
          <w:rFonts w:hAnsi="ＭＳ Ｐゴシック"/>
          <w:kern w:val="2"/>
        </w:rPr>
        <w:t>。なお、研究の途中で中止された場合（同意を撤回された場合）でも、既に支払</w:t>
      </w:r>
      <w:r w:rsidRPr="004F4163">
        <w:rPr>
          <w:rFonts w:hAnsi="ＭＳ Ｐゴシック" w:hint="eastAsia"/>
          <w:kern w:val="2"/>
        </w:rPr>
        <w:t>っ</w:t>
      </w:r>
      <w:r w:rsidRPr="004F4163">
        <w:rPr>
          <w:rFonts w:hAnsi="ＭＳ Ｐゴシック"/>
          <w:kern w:val="2"/>
        </w:rPr>
        <w:t>た謝礼の返金を求め</w:t>
      </w:r>
      <w:r w:rsidRPr="004F4163">
        <w:rPr>
          <w:rFonts w:hAnsi="ＭＳ Ｐゴシック" w:hint="eastAsia"/>
          <w:kern w:val="2"/>
        </w:rPr>
        <w:t>ない</w:t>
      </w:r>
      <w:r w:rsidRPr="004F4163">
        <w:rPr>
          <w:rFonts w:hAnsi="ＭＳ Ｐゴシック"/>
          <w:kern w:val="2"/>
        </w:rPr>
        <w:t>。</w:t>
      </w:r>
    </w:p>
    <w:p w:rsidR="00A81B69" w:rsidRPr="009A5096" w:rsidRDefault="00A81B69"/>
    <w:p w:rsidR="00A81B69" w:rsidRPr="009A5096" w:rsidRDefault="00D51C91">
      <w:pPr>
        <w:rPr>
          <w:b/>
        </w:rPr>
      </w:pPr>
      <w:r w:rsidRPr="009A5096">
        <w:rPr>
          <w:b/>
        </w:rPr>
        <w:t xml:space="preserve">20. </w:t>
      </w:r>
      <w:r w:rsidRPr="009A5096">
        <w:rPr>
          <w:b/>
        </w:rPr>
        <w:t>【侵襲を伴う研究の場合】（重篤な有害事象）</w:t>
      </w:r>
    </w:p>
    <w:p w:rsidR="00A81B69" w:rsidRPr="009A5096" w:rsidRDefault="00D51C91">
      <w:pPr>
        <w:jc w:val="right"/>
        <w:rPr>
          <w:b/>
        </w:rPr>
      </w:pPr>
      <w:r w:rsidRPr="009A5096">
        <w:rPr>
          <w:b/>
        </w:rPr>
        <w:t>□</w:t>
      </w:r>
      <w:r w:rsidRPr="009A5096">
        <w:rPr>
          <w:b/>
        </w:rPr>
        <w:t>該当・</w:t>
      </w:r>
      <w:sdt>
        <w:sdtPr>
          <w:tag w:val="goog_rdk_5"/>
          <w:id w:val="5948910"/>
        </w:sdtPr>
        <w:sdtEndPr/>
        <w:sdtContent>
          <w:r w:rsidRPr="009A5096">
            <w:rPr>
              <w:rFonts w:ascii="Arial Unicode MS" w:eastAsia="Arial Unicode MS" w:hAnsi="Arial Unicode MS" w:cs="Arial Unicode MS"/>
              <w:b/>
            </w:rPr>
            <w:t>■</w:t>
          </w:r>
        </w:sdtContent>
      </w:sdt>
      <w:r w:rsidRPr="009A5096">
        <w:rPr>
          <w:b/>
        </w:rPr>
        <w:t>非該当</w:t>
      </w:r>
    </w:p>
    <w:p w:rsidR="00A81B69" w:rsidRPr="009A5096" w:rsidRDefault="00A81B69"/>
    <w:p w:rsidR="00A81B69" w:rsidRPr="009A5096" w:rsidRDefault="00D51C91">
      <w:pPr>
        <w:rPr>
          <w:b/>
        </w:rPr>
      </w:pPr>
      <w:r w:rsidRPr="009A5096">
        <w:rPr>
          <w:b/>
        </w:rPr>
        <w:t>21.</w:t>
      </w:r>
      <w:r w:rsidRPr="009A5096">
        <w:rPr>
          <w:b/>
        </w:rPr>
        <w:t xml:space="preserve">【侵襲を伴う研究の場合】（健康被害の補償）　　</w:t>
      </w:r>
    </w:p>
    <w:p w:rsidR="00A81B69" w:rsidRPr="009A5096" w:rsidRDefault="00D51C91">
      <w:pPr>
        <w:jc w:val="right"/>
        <w:rPr>
          <w:b/>
        </w:rPr>
      </w:pPr>
      <w:r w:rsidRPr="009A5096">
        <w:rPr>
          <w:b/>
        </w:rPr>
        <w:t xml:space="preserve">　　　　　　　　</w:t>
      </w:r>
      <w:r w:rsidRPr="009A5096">
        <w:rPr>
          <w:b/>
        </w:rPr>
        <w:t xml:space="preserve"> □</w:t>
      </w:r>
      <w:r w:rsidRPr="009A5096">
        <w:rPr>
          <w:b/>
        </w:rPr>
        <w:t>該当・</w:t>
      </w:r>
      <w:sdt>
        <w:sdtPr>
          <w:tag w:val="goog_rdk_6"/>
          <w:id w:val="-1700084134"/>
        </w:sdtPr>
        <w:sdtEndPr/>
        <w:sdtContent>
          <w:r w:rsidRPr="009A5096">
            <w:rPr>
              <w:rFonts w:ascii="Arial Unicode MS" w:eastAsia="Arial Unicode MS" w:hAnsi="Arial Unicode MS" w:cs="Arial Unicode MS"/>
              <w:b/>
            </w:rPr>
            <w:t>■</w:t>
          </w:r>
        </w:sdtContent>
      </w:sdt>
      <w:r w:rsidRPr="009A5096">
        <w:rPr>
          <w:b/>
        </w:rPr>
        <w:t>非該当</w:t>
      </w:r>
    </w:p>
    <w:p w:rsidR="00A81B69" w:rsidRPr="009A5096" w:rsidRDefault="00A81B69"/>
    <w:p w:rsidR="00A81B69" w:rsidRPr="009A5096" w:rsidRDefault="00D51C91">
      <w:pPr>
        <w:rPr>
          <w:b/>
        </w:rPr>
      </w:pPr>
      <w:r w:rsidRPr="009A5096">
        <w:rPr>
          <w:b/>
        </w:rPr>
        <w:t>22.</w:t>
      </w:r>
      <w:r w:rsidRPr="009A5096">
        <w:rPr>
          <w:b/>
        </w:rPr>
        <w:t>【通常の診療を超える医療行為を伴う研究の場合】</w:t>
      </w:r>
    </w:p>
    <w:p w:rsidR="00A81B69" w:rsidRPr="009A5096" w:rsidRDefault="00D51C91">
      <w:pPr>
        <w:jc w:val="right"/>
        <w:rPr>
          <w:b/>
        </w:rPr>
      </w:pPr>
      <w:r w:rsidRPr="009A5096">
        <w:rPr>
          <w:b/>
        </w:rPr>
        <w:t>□</w:t>
      </w:r>
      <w:r w:rsidRPr="009A5096">
        <w:rPr>
          <w:b/>
        </w:rPr>
        <w:t>該当・</w:t>
      </w:r>
      <w:sdt>
        <w:sdtPr>
          <w:tag w:val="goog_rdk_7"/>
          <w:id w:val="-616761699"/>
        </w:sdtPr>
        <w:sdtEndPr/>
        <w:sdtContent>
          <w:r w:rsidRPr="009A5096">
            <w:rPr>
              <w:rFonts w:ascii="Arial Unicode MS" w:eastAsia="Arial Unicode MS" w:hAnsi="Arial Unicode MS" w:cs="Arial Unicode MS"/>
              <w:b/>
            </w:rPr>
            <w:t>■</w:t>
          </w:r>
        </w:sdtContent>
      </w:sdt>
      <w:r w:rsidRPr="009A5096">
        <w:rPr>
          <w:b/>
        </w:rPr>
        <w:t>非該当</w:t>
      </w:r>
    </w:p>
    <w:p w:rsidR="00A81B69" w:rsidRPr="009A5096" w:rsidRDefault="00A81B69"/>
    <w:p w:rsidR="00A81B69" w:rsidRPr="009A5096" w:rsidRDefault="00D51C91">
      <w:pPr>
        <w:rPr>
          <w:b/>
        </w:rPr>
      </w:pPr>
      <w:r w:rsidRPr="009A5096">
        <w:rPr>
          <w:b/>
        </w:rPr>
        <w:t>23.</w:t>
      </w:r>
      <w:r w:rsidRPr="009A5096">
        <w:rPr>
          <w:b/>
        </w:rPr>
        <w:t>【研究に関する業務の一部を委託する場合】</w:t>
      </w:r>
    </w:p>
    <w:p w:rsidR="00A81B69" w:rsidRPr="009A5096" w:rsidRDefault="00D51C91">
      <w:pPr>
        <w:jc w:val="right"/>
        <w:rPr>
          <w:b/>
        </w:rPr>
      </w:pPr>
      <w:r w:rsidRPr="009A5096">
        <w:rPr>
          <w:b/>
        </w:rPr>
        <w:t>□</w:t>
      </w:r>
      <w:r w:rsidRPr="009A5096">
        <w:rPr>
          <w:b/>
        </w:rPr>
        <w:t>該当・</w:t>
      </w:r>
      <w:sdt>
        <w:sdtPr>
          <w:tag w:val="goog_rdk_8"/>
          <w:id w:val="1265507153"/>
        </w:sdtPr>
        <w:sdtEndPr/>
        <w:sdtContent>
          <w:r w:rsidRPr="009A5096">
            <w:rPr>
              <w:rFonts w:ascii="Arial Unicode MS" w:eastAsia="Arial Unicode MS" w:hAnsi="Arial Unicode MS" w:cs="Arial Unicode MS"/>
              <w:b/>
            </w:rPr>
            <w:t>■</w:t>
          </w:r>
        </w:sdtContent>
      </w:sdt>
      <w:r w:rsidRPr="009A5096">
        <w:rPr>
          <w:b/>
        </w:rPr>
        <w:t>非該当</w:t>
      </w:r>
    </w:p>
    <w:p w:rsidR="00A81B69" w:rsidRPr="009A5096" w:rsidRDefault="00A81B69">
      <w:pPr>
        <w:jc w:val="right"/>
        <w:rPr>
          <w:b/>
        </w:rPr>
      </w:pPr>
    </w:p>
    <w:p w:rsidR="00323E64" w:rsidRDefault="00D51C91">
      <w:pPr>
        <w:rPr>
          <w:b/>
        </w:rPr>
      </w:pPr>
      <w:r w:rsidRPr="009A5096">
        <w:rPr>
          <w:b/>
        </w:rPr>
        <w:t>24.</w:t>
      </w:r>
      <w:r w:rsidRPr="009A5096">
        <w:rPr>
          <w:b/>
        </w:rPr>
        <w:t xml:space="preserve">【取得された試料・情報の将来の使用の可能性】　</w:t>
      </w:r>
      <w:r w:rsidRPr="009A5096">
        <w:rPr>
          <w:b/>
        </w:rPr>
        <w:t xml:space="preserve">                </w:t>
      </w:r>
    </w:p>
    <w:p w:rsidR="00A81B69" w:rsidRPr="009A5096" w:rsidRDefault="00D51C91" w:rsidP="00323E64">
      <w:pPr>
        <w:jc w:val="right"/>
        <w:rPr>
          <w:b/>
        </w:rPr>
      </w:pPr>
      <w:r w:rsidRPr="009A5096">
        <w:rPr>
          <w:b/>
        </w:rPr>
        <w:t xml:space="preserve"> </w:t>
      </w:r>
      <w:sdt>
        <w:sdtPr>
          <w:tag w:val="goog_rdk_9"/>
          <w:id w:val="902102565"/>
        </w:sdtPr>
        <w:sdtEndPr/>
        <w:sdtContent>
          <w:r w:rsidRPr="009A5096">
            <w:rPr>
              <w:rFonts w:ascii="Arial Unicode MS" w:eastAsia="Arial Unicode MS" w:hAnsi="Arial Unicode MS" w:cs="Arial Unicode MS"/>
              <w:b/>
            </w:rPr>
            <w:t>■</w:t>
          </w:r>
        </w:sdtContent>
      </w:sdt>
      <w:r w:rsidRPr="009A5096">
        <w:rPr>
          <w:b/>
        </w:rPr>
        <w:t>該当・</w:t>
      </w:r>
      <w:r w:rsidRPr="009A5096">
        <w:rPr>
          <w:b/>
        </w:rPr>
        <w:t>□</w:t>
      </w:r>
      <w:r w:rsidRPr="009A5096">
        <w:rPr>
          <w:b/>
        </w:rPr>
        <w:t>非該当</w:t>
      </w:r>
    </w:p>
    <w:p w:rsidR="00A81B69" w:rsidRPr="009A5096" w:rsidRDefault="00D51C91">
      <w:r w:rsidRPr="009A5096">
        <w:t>本研究で得られた研究対象者の情報は，同意を受ける時点では特定されない将来の研究のために用いる可能性がある。その場合には，改めて研究計画書を作成又は変更し，必要に応じて審査委員会の承認及び，研究機関の長の許可を得る。また，他の研究機関に情報を提供する場合には，研究機関の長に報告し対応表と照合しない限り特定の個人を識別できない情報に加工した上で提供する。</w:t>
      </w:r>
    </w:p>
    <w:p w:rsidR="00A81B69" w:rsidRPr="009A5096" w:rsidRDefault="00D51C91">
      <w:r w:rsidRPr="009A5096">
        <w:t>本研究により得られる検査結果には，一部の疾患の兆候となりえる二次的所見が得られる可能性もあるが，研究対象者の健康状態等を評価するための情報としては，その精度や確実性が十分ではないことから，研究対象者へ結果の開示は行わない。</w:t>
      </w:r>
    </w:p>
    <w:p w:rsidR="00A81B69" w:rsidRPr="009A5096" w:rsidRDefault="00A81B69"/>
    <w:p w:rsidR="00323E64" w:rsidRDefault="00D51C91">
      <w:pPr>
        <w:rPr>
          <w:b/>
        </w:rPr>
      </w:pPr>
      <w:r w:rsidRPr="009A5096">
        <w:rPr>
          <w:b/>
        </w:rPr>
        <w:t>25.</w:t>
      </w:r>
      <w:r w:rsidRPr="009A5096">
        <w:rPr>
          <w:b/>
        </w:rPr>
        <w:t>【モニタリング・監査の実施手順】</w:t>
      </w:r>
      <w:r w:rsidRPr="009A5096">
        <w:rPr>
          <w:b/>
        </w:rPr>
        <w:t xml:space="preserve">                            </w:t>
      </w:r>
      <w:r w:rsidRPr="009A5096">
        <w:rPr>
          <w:b/>
        </w:rPr>
        <w:t xml:space="preserve">　</w:t>
      </w:r>
    </w:p>
    <w:p w:rsidR="00A81B69" w:rsidRPr="009A5096" w:rsidRDefault="002F50DF" w:rsidP="00323E64">
      <w:pPr>
        <w:jc w:val="right"/>
        <w:rPr>
          <w:b/>
        </w:rPr>
      </w:pPr>
      <w:r w:rsidRPr="009A5096">
        <w:rPr>
          <w:b/>
        </w:rPr>
        <w:t>□</w:t>
      </w:r>
      <w:r w:rsidRPr="009A5096">
        <w:rPr>
          <w:b/>
        </w:rPr>
        <w:t>該当・</w:t>
      </w:r>
      <w:sdt>
        <w:sdtPr>
          <w:tag w:val="goog_rdk_8"/>
          <w:id w:val="1394242734"/>
        </w:sdtPr>
        <w:sdtEndPr/>
        <w:sdtContent>
          <w:r w:rsidRPr="009A5096">
            <w:rPr>
              <w:rFonts w:ascii="Arial Unicode MS" w:eastAsia="Arial Unicode MS" w:hAnsi="Arial Unicode MS" w:cs="Arial Unicode MS"/>
              <w:b/>
            </w:rPr>
            <w:t>■</w:t>
          </w:r>
        </w:sdtContent>
      </w:sdt>
      <w:r w:rsidRPr="009A5096">
        <w:rPr>
          <w:b/>
        </w:rPr>
        <w:t>非該当</w:t>
      </w:r>
    </w:p>
    <w:p w:rsidR="00A81B69" w:rsidRPr="00B035E9" w:rsidRDefault="009A5096">
      <w:r w:rsidRPr="00B035E9">
        <w:rPr>
          <w:rFonts w:hint="eastAsia"/>
        </w:rPr>
        <w:t>本研究は心理学的な錯覚現象の解明と計算科学的モデル化を目的とする</w:t>
      </w:r>
      <w:r w:rsidR="00B035E9" w:rsidRPr="00B035E9">
        <w:rPr>
          <w:rFonts w:hint="eastAsia"/>
        </w:rPr>
        <w:t>観察</w:t>
      </w:r>
      <w:r w:rsidRPr="00B035E9">
        <w:rPr>
          <w:rFonts w:hint="eastAsia"/>
        </w:rPr>
        <w:t>研究であり、精神的または身体的な治療や介入を伴うものではないため、モニタリングおよび監査を実施しない。</w:t>
      </w:r>
    </w:p>
    <w:p w:rsidR="00A81B69" w:rsidRDefault="00A81B69">
      <w:pPr>
        <w:rPr>
          <w:b/>
        </w:rPr>
      </w:pPr>
    </w:p>
    <w:sectPr w:rsidR="00A81B69">
      <w:headerReference w:type="default" r:id="rId10"/>
      <w:footerReference w:type="default" r:id="rId11"/>
      <w:pgSz w:w="11906" w:h="16838"/>
      <w:pgMar w:top="1701" w:right="1701" w:bottom="1418"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60C3" w:rsidRDefault="008860C3">
      <w:r>
        <w:separator/>
      </w:r>
    </w:p>
  </w:endnote>
  <w:endnote w:type="continuationSeparator" w:id="0">
    <w:p w:rsidR="008860C3" w:rsidRDefault="00886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B69" w:rsidRDefault="00D51C91">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Century"/>
        <w:color w:val="000000"/>
      </w:rPr>
      <w:instrText>PAGE</w:instrText>
    </w:r>
    <w:r>
      <w:rPr>
        <w:color w:val="000000"/>
      </w:rPr>
      <w:fldChar w:fldCharType="separate"/>
    </w:r>
    <w:r w:rsidR="00742F8D">
      <w:rPr>
        <w:rFonts w:eastAsia="Century"/>
        <w:noProof/>
        <w:color w:val="000000"/>
      </w:rPr>
      <w:t>8</w:t>
    </w:r>
    <w:r>
      <w:rPr>
        <w:color w:val="000000"/>
      </w:rPr>
      <w:fldChar w:fldCharType="end"/>
    </w:r>
  </w:p>
  <w:p w:rsidR="00A81B69" w:rsidRDefault="00A81B69">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60C3" w:rsidRDefault="008860C3">
      <w:r>
        <w:separator/>
      </w:r>
    </w:p>
  </w:footnote>
  <w:footnote w:type="continuationSeparator" w:id="0">
    <w:p w:rsidR="008860C3" w:rsidRDefault="008860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B69" w:rsidRDefault="00D51C91">
    <w:pPr>
      <w:pBdr>
        <w:top w:val="nil"/>
        <w:left w:val="nil"/>
        <w:bottom w:val="nil"/>
        <w:right w:val="nil"/>
        <w:between w:val="nil"/>
      </w:pBdr>
      <w:tabs>
        <w:tab w:val="center" w:pos="4252"/>
        <w:tab w:val="right" w:pos="8504"/>
      </w:tabs>
      <w:rPr>
        <w:color w:val="000000"/>
      </w:rPr>
    </w:pPr>
    <w:r>
      <w:rPr>
        <w:noProof/>
        <w:color w:val="000000"/>
      </w:rPr>
      <mc:AlternateContent>
        <mc:Choice Requires="wps">
          <w:drawing>
            <wp:anchor distT="0" distB="0" distL="114300" distR="114300" simplePos="0" relativeHeight="251658240" behindDoc="0" locked="0" layoutInCell="1" hidden="0" allowOverlap="1">
              <wp:simplePos x="0" y="0"/>
              <wp:positionH relativeFrom="rightMargin">
                <wp:align>center</wp:align>
              </wp:positionH>
              <wp:positionV relativeFrom="margin">
                <wp:align>bottom</wp:align>
              </wp:positionV>
              <wp:extent cx="520065" cy="2192655"/>
              <wp:effectExtent l="0" t="0" r="0" b="0"/>
              <wp:wrapNone/>
              <wp:docPr id="10" name="正方形/長方形 10"/>
              <wp:cNvGraphicFramePr/>
              <a:graphic xmlns:a="http://schemas.openxmlformats.org/drawingml/2006/main">
                <a:graphicData uri="http://schemas.microsoft.com/office/word/2010/wordprocessingShape">
                  <wps:wsp>
                    <wps:cNvSpPr/>
                    <wps:spPr>
                      <a:xfrm rot="-5400000">
                        <a:off x="4254435" y="3524730"/>
                        <a:ext cx="2183130" cy="510540"/>
                      </a:xfrm>
                      <a:prstGeom prst="rect">
                        <a:avLst/>
                      </a:prstGeom>
                      <a:noFill/>
                      <a:ln>
                        <a:noFill/>
                      </a:ln>
                    </wps:spPr>
                    <wps:txbx>
                      <w:txbxContent>
                        <w:p w:rsidR="00A81B69" w:rsidRDefault="00A81B69">
                          <w:pPr>
                            <w:textDirection w:val="btLr"/>
                          </w:pPr>
                        </w:p>
                      </w:txbxContent>
                    </wps:txbx>
                    <wps:bodyPr spcFirstLastPara="1" wrap="square" lIns="91425" tIns="45700" rIns="91425" bIns="45700" anchor="ctr" anchorCtr="0">
                      <a:noAutofit/>
                    </wps:bodyPr>
                  </wps:wsp>
                </a:graphicData>
              </a:graphic>
            </wp:anchor>
          </w:drawing>
        </mc:Choice>
        <mc:Fallback>
          <w:pict>
            <v:rect id="正方形/長方形 10" o:spid="_x0000_s1026" style="position:absolute;left:0;text-align:left;margin-left:0;margin-top:0;width:40.95pt;height:172.65pt;rotation:-90;z-index:251658240;visibility:visible;mso-wrap-style:square;mso-wrap-distance-left:9pt;mso-wrap-distance-top:0;mso-wrap-distance-right:9pt;mso-wrap-distance-bottom:0;mso-position-horizontal:center;mso-position-horizontal-relative:right-margin-area;mso-position-vertical:bottom;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" filled="f" stroked="f">
              <v:textbox inset="2.53958mm,1.2694mm,2.53958mm,1.2694mm">
                <w:txbxContent>
                  <w:p w:rsidR="00A81B69" w:rsidRDefault="00A81B69">
                    <w:pPr>
                      <w:textDirection w:val="btLr"/>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F6392"/>
    <w:multiLevelType w:val="multilevel"/>
    <w:tmpl w:val="407E823C"/>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31E3162F"/>
    <w:multiLevelType w:val="multilevel"/>
    <w:tmpl w:val="5B4E2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377289"/>
    <w:multiLevelType w:val="multilevel"/>
    <w:tmpl w:val="A6243E60"/>
    <w:lvl w:ilvl="0">
      <w:start w:val="1"/>
      <w:numFmt w:val="decimal"/>
      <w:lvlText w:val="%1"/>
      <w:lvlJc w:val="left"/>
      <w:pPr>
        <w:ind w:left="846" w:hanging="420"/>
      </w:pPr>
    </w:lvl>
    <w:lvl w:ilvl="1">
      <w:start w:val="1"/>
      <w:numFmt w:val="decimal"/>
      <w:lvlText w:val="(%2)"/>
      <w:lvlJc w:val="left"/>
      <w:pPr>
        <w:ind w:left="1080" w:hanging="420"/>
      </w:pPr>
    </w:lvl>
    <w:lvl w:ilvl="2">
      <w:start w:val="1"/>
      <w:numFmt w:val="decimal"/>
      <w:lvlText w:val="%3"/>
      <w:lvlJc w:val="left"/>
      <w:pPr>
        <w:ind w:left="1500" w:hanging="420"/>
      </w:pPr>
      <w:rPr>
        <w:rFonts w:ascii="Century" w:eastAsia="Century" w:hAnsi="Century" w:cs="Century"/>
      </w:rPr>
    </w:lvl>
    <w:lvl w:ilvl="3">
      <w:start w:val="1"/>
      <w:numFmt w:val="decimal"/>
      <w:lvlText w:val="%4."/>
      <w:lvlJc w:val="left"/>
      <w:pPr>
        <w:ind w:left="1920" w:hanging="420"/>
      </w:pPr>
    </w:lvl>
    <w:lvl w:ilvl="4">
      <w:start w:val="1"/>
      <w:numFmt w:val="decimal"/>
      <w:lvlText w:val="(%5)"/>
      <w:lvlJc w:val="left"/>
      <w:pPr>
        <w:ind w:left="2340" w:hanging="420"/>
      </w:pPr>
    </w:lvl>
    <w:lvl w:ilvl="5">
      <w:start w:val="1"/>
      <w:numFmt w:val="decimal"/>
      <w:lvlText w:val="%6"/>
      <w:lvlJc w:val="left"/>
      <w:pPr>
        <w:ind w:left="2760" w:hanging="420"/>
      </w:pPr>
    </w:lvl>
    <w:lvl w:ilvl="6">
      <w:start w:val="1"/>
      <w:numFmt w:val="decimal"/>
      <w:lvlText w:val="%7."/>
      <w:lvlJc w:val="left"/>
      <w:pPr>
        <w:ind w:left="3180" w:hanging="420"/>
      </w:pPr>
    </w:lvl>
    <w:lvl w:ilvl="7">
      <w:start w:val="1"/>
      <w:numFmt w:val="decimal"/>
      <w:lvlText w:val="(%8)"/>
      <w:lvlJc w:val="left"/>
      <w:pPr>
        <w:ind w:left="3600" w:hanging="420"/>
      </w:pPr>
    </w:lvl>
    <w:lvl w:ilvl="8">
      <w:start w:val="1"/>
      <w:numFmt w:val="decimal"/>
      <w:lvlText w:val="%9"/>
      <w:lvlJc w:val="left"/>
      <w:pPr>
        <w:ind w:left="4020" w:hanging="420"/>
      </w:pPr>
    </w:lvl>
  </w:abstractNum>
  <w:abstractNum w:abstractNumId="3" w15:restartNumberingAfterBreak="0">
    <w:nsid w:val="6E852A66"/>
    <w:multiLevelType w:val="multilevel"/>
    <w:tmpl w:val="A85C6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515B0E"/>
    <w:multiLevelType w:val="multilevel"/>
    <w:tmpl w:val="00FE5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B69"/>
    <w:rsid w:val="00085007"/>
    <w:rsid w:val="000B46DC"/>
    <w:rsid w:val="000E1F86"/>
    <w:rsid w:val="000F688A"/>
    <w:rsid w:val="00253D7B"/>
    <w:rsid w:val="00274E41"/>
    <w:rsid w:val="00276F67"/>
    <w:rsid w:val="00291E11"/>
    <w:rsid w:val="002A6F76"/>
    <w:rsid w:val="002F50DF"/>
    <w:rsid w:val="00323E64"/>
    <w:rsid w:val="003563CF"/>
    <w:rsid w:val="003B6EA5"/>
    <w:rsid w:val="003E4781"/>
    <w:rsid w:val="00444E13"/>
    <w:rsid w:val="00463687"/>
    <w:rsid w:val="004E455C"/>
    <w:rsid w:val="004F4163"/>
    <w:rsid w:val="00535635"/>
    <w:rsid w:val="00611439"/>
    <w:rsid w:val="00626904"/>
    <w:rsid w:val="006673BF"/>
    <w:rsid w:val="00742F8D"/>
    <w:rsid w:val="008860C3"/>
    <w:rsid w:val="008A2E6D"/>
    <w:rsid w:val="00956F3E"/>
    <w:rsid w:val="009A49C0"/>
    <w:rsid w:val="009A5096"/>
    <w:rsid w:val="00A81B69"/>
    <w:rsid w:val="00B035E9"/>
    <w:rsid w:val="00BD030D"/>
    <w:rsid w:val="00C744C3"/>
    <w:rsid w:val="00D51C91"/>
    <w:rsid w:val="00D97B11"/>
    <w:rsid w:val="00DB7D37"/>
    <w:rsid w:val="00DE56C1"/>
    <w:rsid w:val="00E101E5"/>
    <w:rsid w:val="00EB167E"/>
    <w:rsid w:val="00EE69F6"/>
    <w:rsid w:val="00FA40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29D2557"/>
  <w15:docId w15:val="{CE3A9E6F-0EF1-4E44-B16A-CD435BA5E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2026"/>
  </w:style>
  <w:style w:type="paragraph" w:styleId="1">
    <w:name w:val="heading 1"/>
    <w:basedOn w:val="a"/>
    <w:next w:val="a"/>
    <w:link w:val="10"/>
    <w:uiPriority w:val="9"/>
    <w:qFormat/>
    <w:rsid w:val="0025759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24660F"/>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B341A6"/>
    <w:pPr>
      <w:keepNext/>
      <w:ind w:leftChars="400" w:left="400"/>
      <w:outlineLvl w:val="2"/>
    </w:pPr>
    <w:rPr>
      <w:rFonts w:asciiTheme="majorHAnsi" w:eastAsiaTheme="majorEastAsia" w:hAnsiTheme="majorHAnsi" w:cstheme="majorBidi"/>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Balloon Text"/>
    <w:basedOn w:val="a"/>
    <w:link w:val="a5"/>
    <w:uiPriority w:val="99"/>
    <w:semiHidden/>
    <w:unhideWhenUsed/>
    <w:rsid w:val="0083053D"/>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83053D"/>
    <w:rPr>
      <w:rFonts w:asciiTheme="majorHAnsi" w:eastAsiaTheme="majorEastAsia" w:hAnsiTheme="majorHAnsi" w:cstheme="majorBidi"/>
      <w:sz w:val="18"/>
      <w:szCs w:val="18"/>
    </w:rPr>
  </w:style>
  <w:style w:type="paragraph" w:styleId="a6">
    <w:name w:val="List Paragraph"/>
    <w:basedOn w:val="a"/>
    <w:uiPriority w:val="34"/>
    <w:qFormat/>
    <w:rsid w:val="007E223D"/>
    <w:pPr>
      <w:ind w:leftChars="400" w:left="840"/>
    </w:pPr>
  </w:style>
  <w:style w:type="paragraph" w:styleId="a7">
    <w:name w:val="header"/>
    <w:basedOn w:val="a"/>
    <w:link w:val="a8"/>
    <w:uiPriority w:val="99"/>
    <w:unhideWhenUsed/>
    <w:rsid w:val="007D3FF3"/>
    <w:pPr>
      <w:tabs>
        <w:tab w:val="center" w:pos="4252"/>
        <w:tab w:val="right" w:pos="8504"/>
      </w:tabs>
      <w:snapToGrid w:val="0"/>
    </w:pPr>
  </w:style>
  <w:style w:type="character" w:customStyle="1" w:styleId="a8">
    <w:name w:val="ヘッダー (文字)"/>
    <w:basedOn w:val="a0"/>
    <w:link w:val="a7"/>
    <w:uiPriority w:val="99"/>
    <w:rsid w:val="007D3FF3"/>
  </w:style>
  <w:style w:type="paragraph" w:styleId="a9">
    <w:name w:val="footer"/>
    <w:basedOn w:val="a"/>
    <w:link w:val="aa"/>
    <w:uiPriority w:val="99"/>
    <w:unhideWhenUsed/>
    <w:rsid w:val="007D3FF3"/>
    <w:pPr>
      <w:tabs>
        <w:tab w:val="center" w:pos="4252"/>
        <w:tab w:val="right" w:pos="8504"/>
      </w:tabs>
      <w:snapToGrid w:val="0"/>
    </w:pPr>
  </w:style>
  <w:style w:type="character" w:customStyle="1" w:styleId="aa">
    <w:name w:val="フッター (文字)"/>
    <w:basedOn w:val="a0"/>
    <w:link w:val="a9"/>
    <w:uiPriority w:val="99"/>
    <w:rsid w:val="007D3FF3"/>
  </w:style>
  <w:style w:type="character" w:styleId="ab">
    <w:name w:val="annotation reference"/>
    <w:basedOn w:val="a0"/>
    <w:unhideWhenUsed/>
    <w:rsid w:val="00ED39EC"/>
    <w:rPr>
      <w:sz w:val="18"/>
      <w:szCs w:val="18"/>
    </w:rPr>
  </w:style>
  <w:style w:type="paragraph" w:styleId="ac">
    <w:name w:val="annotation text"/>
    <w:basedOn w:val="a"/>
    <w:link w:val="ad"/>
    <w:unhideWhenUsed/>
    <w:rsid w:val="00ED39EC"/>
    <w:pPr>
      <w:jc w:val="left"/>
    </w:pPr>
  </w:style>
  <w:style w:type="character" w:customStyle="1" w:styleId="ad">
    <w:name w:val="コメント文字列 (文字)"/>
    <w:basedOn w:val="a0"/>
    <w:link w:val="ac"/>
    <w:rsid w:val="00ED39EC"/>
  </w:style>
  <w:style w:type="paragraph" w:styleId="ae">
    <w:name w:val="annotation subject"/>
    <w:basedOn w:val="ac"/>
    <w:next w:val="ac"/>
    <w:link w:val="af"/>
    <w:uiPriority w:val="99"/>
    <w:semiHidden/>
    <w:unhideWhenUsed/>
    <w:rsid w:val="00ED39EC"/>
    <w:rPr>
      <w:b/>
      <w:bCs/>
    </w:rPr>
  </w:style>
  <w:style w:type="character" w:customStyle="1" w:styleId="af">
    <w:name w:val="コメント内容 (文字)"/>
    <w:basedOn w:val="ad"/>
    <w:link w:val="ae"/>
    <w:uiPriority w:val="99"/>
    <w:semiHidden/>
    <w:rsid w:val="00ED39EC"/>
    <w:rPr>
      <w:b/>
      <w:bCs/>
    </w:rPr>
  </w:style>
  <w:style w:type="paragraph" w:styleId="af0">
    <w:name w:val="Revision"/>
    <w:hidden/>
    <w:uiPriority w:val="99"/>
    <w:semiHidden/>
    <w:rsid w:val="00ED39EC"/>
  </w:style>
  <w:style w:type="paragraph" w:customStyle="1" w:styleId="af1">
    <w:name w:val="一太郎８/９"/>
    <w:link w:val="af2"/>
    <w:rsid w:val="00534F10"/>
    <w:pPr>
      <w:wordWrap w:val="0"/>
      <w:autoSpaceDE w:val="0"/>
      <w:autoSpaceDN w:val="0"/>
      <w:adjustRightInd w:val="0"/>
      <w:spacing w:line="251" w:lineRule="atLeast"/>
    </w:pPr>
    <w:rPr>
      <w:rFonts w:ascii="ＭＳ 明朝" w:eastAsia="ＭＳ 明朝" w:cs="Times New Roman"/>
      <w:spacing w:val="-1"/>
      <w:sz w:val="20"/>
      <w:szCs w:val="20"/>
    </w:rPr>
  </w:style>
  <w:style w:type="character" w:customStyle="1" w:styleId="af2">
    <w:name w:val="一太郎８/９ (文字)"/>
    <w:link w:val="af1"/>
    <w:locked/>
    <w:rsid w:val="00534F10"/>
    <w:rPr>
      <w:rFonts w:ascii="ＭＳ 明朝" w:eastAsia="ＭＳ 明朝" w:hAnsi="Century" w:cs="Times New Roman"/>
      <w:spacing w:val="-1"/>
      <w:kern w:val="0"/>
      <w:sz w:val="20"/>
      <w:szCs w:val="20"/>
    </w:rPr>
  </w:style>
  <w:style w:type="character" w:customStyle="1" w:styleId="20">
    <w:name w:val="見出し 2 (文字)"/>
    <w:basedOn w:val="a0"/>
    <w:link w:val="2"/>
    <w:uiPriority w:val="9"/>
    <w:semiHidden/>
    <w:rsid w:val="0024660F"/>
    <w:rPr>
      <w:rFonts w:asciiTheme="majorHAnsi" w:eastAsiaTheme="majorEastAsia" w:hAnsiTheme="majorHAnsi" w:cstheme="majorBidi"/>
    </w:rPr>
  </w:style>
  <w:style w:type="character" w:customStyle="1" w:styleId="30">
    <w:name w:val="見出し 3 (文字)"/>
    <w:basedOn w:val="a0"/>
    <w:link w:val="3"/>
    <w:uiPriority w:val="9"/>
    <w:semiHidden/>
    <w:rsid w:val="00B341A6"/>
    <w:rPr>
      <w:rFonts w:asciiTheme="majorHAnsi" w:eastAsiaTheme="majorEastAsia" w:hAnsiTheme="majorHAnsi" w:cstheme="majorBidi"/>
    </w:rPr>
  </w:style>
  <w:style w:type="character" w:customStyle="1" w:styleId="10">
    <w:name w:val="見出し 1 (文字)"/>
    <w:basedOn w:val="a0"/>
    <w:link w:val="1"/>
    <w:uiPriority w:val="9"/>
    <w:rsid w:val="00257596"/>
    <w:rPr>
      <w:rFonts w:asciiTheme="majorHAnsi" w:eastAsiaTheme="majorEastAsia" w:hAnsiTheme="majorHAnsi" w:cstheme="majorBidi"/>
      <w:sz w:val="24"/>
      <w:szCs w:val="24"/>
    </w:rPr>
  </w:style>
  <w:style w:type="paragraph" w:styleId="af3">
    <w:name w:val="Subtitle"/>
    <w:basedOn w:val="a"/>
    <w:next w:val="a"/>
    <w:pPr>
      <w:keepNext/>
      <w:keepLines/>
      <w:spacing w:before="360" w:after="80"/>
    </w:pPr>
    <w:rPr>
      <w:rFonts w:ascii="Georgia" w:eastAsia="Georgia" w:hAnsi="Georgia" w:cs="Georgia"/>
      <w:i/>
      <w:color w:val="666666"/>
      <w:sz w:val="48"/>
      <w:szCs w:val="48"/>
    </w:rPr>
  </w:style>
  <w:style w:type="character" w:styleId="af4">
    <w:name w:val="Emphasis"/>
    <w:basedOn w:val="a0"/>
    <w:uiPriority w:val="20"/>
    <w:qFormat/>
    <w:rsid w:val="00274E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555090889">
      <w:bodyDiv w:val="1"/>
      <w:marLeft w:val="0"/>
      <w:marRight w:val="0"/>
      <w:marTop w:val="0"/>
      <w:marBottom w:val="0"/>
      <w:divBdr>
        <w:top w:val="none" w:sz="0" w:space="0" w:color="auto"/>
        <w:left w:val="none" w:sz="0" w:space="0" w:color="auto"/>
        <w:bottom w:val="none" w:sz="0" w:space="0" w:color="auto"/>
        <w:right w:val="none" w:sz="0" w:space="0" w:color="auto"/>
      </w:divBdr>
      <w:divsChild>
        <w:div w:id="243339286">
          <w:marLeft w:val="0"/>
          <w:marRight w:val="0"/>
          <w:marTop w:val="0"/>
          <w:marBottom w:val="0"/>
          <w:divBdr>
            <w:top w:val="none" w:sz="0" w:space="0" w:color="auto"/>
            <w:left w:val="none" w:sz="0" w:space="0" w:color="auto"/>
            <w:bottom w:val="none" w:sz="0" w:space="0" w:color="auto"/>
            <w:right w:val="none" w:sz="0" w:space="0" w:color="auto"/>
          </w:divBdr>
          <w:divsChild>
            <w:div w:id="1790464349">
              <w:marLeft w:val="0"/>
              <w:marRight w:val="0"/>
              <w:marTop w:val="0"/>
              <w:marBottom w:val="0"/>
              <w:divBdr>
                <w:top w:val="none" w:sz="0" w:space="0" w:color="auto"/>
                <w:left w:val="none" w:sz="0" w:space="0" w:color="auto"/>
                <w:bottom w:val="none" w:sz="0" w:space="0" w:color="auto"/>
                <w:right w:val="none" w:sz="0" w:space="0" w:color="auto"/>
              </w:divBdr>
              <w:divsChild>
                <w:div w:id="1460418914">
                  <w:marLeft w:val="0"/>
                  <w:marRight w:val="0"/>
                  <w:marTop w:val="0"/>
                  <w:marBottom w:val="0"/>
                  <w:divBdr>
                    <w:top w:val="none" w:sz="0" w:space="0" w:color="auto"/>
                    <w:left w:val="none" w:sz="0" w:space="0" w:color="auto"/>
                    <w:bottom w:val="none" w:sz="0" w:space="0" w:color="auto"/>
                    <w:right w:val="none" w:sz="0" w:space="0" w:color="auto"/>
                  </w:divBdr>
                  <w:divsChild>
                    <w:div w:id="2427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443541">
          <w:marLeft w:val="0"/>
          <w:marRight w:val="0"/>
          <w:marTop w:val="0"/>
          <w:marBottom w:val="0"/>
          <w:divBdr>
            <w:top w:val="none" w:sz="0" w:space="0" w:color="auto"/>
            <w:left w:val="none" w:sz="0" w:space="0" w:color="auto"/>
            <w:bottom w:val="none" w:sz="0" w:space="0" w:color="auto"/>
            <w:right w:val="none" w:sz="0" w:space="0" w:color="auto"/>
          </w:divBdr>
          <w:divsChild>
            <w:div w:id="623804403">
              <w:marLeft w:val="0"/>
              <w:marRight w:val="0"/>
              <w:marTop w:val="0"/>
              <w:marBottom w:val="0"/>
              <w:divBdr>
                <w:top w:val="none" w:sz="0" w:space="0" w:color="auto"/>
                <w:left w:val="none" w:sz="0" w:space="0" w:color="auto"/>
                <w:bottom w:val="none" w:sz="0" w:space="0" w:color="auto"/>
                <w:right w:val="none" w:sz="0" w:space="0" w:color="auto"/>
              </w:divBdr>
              <w:divsChild>
                <w:div w:id="1808552359">
                  <w:marLeft w:val="0"/>
                  <w:marRight w:val="0"/>
                  <w:marTop w:val="0"/>
                  <w:marBottom w:val="0"/>
                  <w:divBdr>
                    <w:top w:val="none" w:sz="0" w:space="0" w:color="auto"/>
                    <w:left w:val="none" w:sz="0" w:space="0" w:color="auto"/>
                    <w:bottom w:val="none" w:sz="0" w:space="0" w:color="auto"/>
                    <w:right w:val="none" w:sz="0" w:space="0" w:color="auto"/>
                  </w:divBdr>
                  <w:divsChild>
                    <w:div w:id="8136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7fZGVHdn0nZOsqsp25JSGI8qJ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IOaC42Y3Y0MGk2d3Z4a2kyCGguZ2pkZ3hzOAByITFoeDJQVUVHWnVTaHJLa0I3aHE2c1loRFdJZ19sajEy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1270</Words>
  <Characters>7242</Characters>
  <Application>Microsoft Office Word</Application>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tainaka</dc:creator>
  <cp:lastModifiedBy>Windows ユーザー</cp:lastModifiedBy>
  <cp:revision>7</cp:revision>
  <dcterms:created xsi:type="dcterms:W3CDTF">2025-06-20T01:14:00Z</dcterms:created>
  <dcterms:modified xsi:type="dcterms:W3CDTF">2025-06-20T01:57:00Z</dcterms:modified>
</cp:coreProperties>
</file>