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фаза-4-мета-прогнозирование"/>
    <w:p>
      <w:pPr>
        <w:pStyle w:val="Heading2"/>
      </w:pPr>
      <w:r>
        <w:t xml:space="preserve">Фаза 4 (Мета): Прогнозирование</w:t>
      </w:r>
    </w:p>
    <w:bookmarkStart w:id="20" w:name="порядок-выполнения-фаз-4-и-5"/>
    <w:p>
      <w:pPr>
        <w:pStyle w:val="Heading3"/>
      </w:pPr>
      <w:r>
        <w:t xml:space="preserve">1. Порядок выполнения Фаз 4 и 5</w:t>
      </w:r>
    </w:p>
    <w:p>
      <w:pPr>
        <w:pStyle w:val="FirstParagraph"/>
      </w:pPr>
      <w:r>
        <w:t xml:space="preserve">Фаза 4 прогнозирует, сколько недель займёт Фаза 5. Чтобы получить такой прогноз, нужно заранее понимать, из каких работ состоит Фаза 5 и сколько времени займёт каждая. Поэтому мы, как и в паре Фаз 2–3, сначала продумали содержание следующей фазы и только потом считали прогноз. Работа шла в таком порядке:</w:t>
      </w:r>
    </w:p>
    <w:p>
      <w:pPr>
        <w:numPr>
          <w:ilvl w:val="0"/>
          <w:numId w:val="1001"/>
        </w:numPr>
      </w:pPr>
      <w:r>
        <w:t xml:space="preserve">Изучили задания Фаз 4 и 5 и наметили содержание Фазы 5: какие задачи разработки бота будут планироваться, какие ресурсы понадобятся, как будет устроена работа с кодом эвристик.</w:t>
      </w:r>
    </w:p>
    <w:p>
      <w:pPr>
        <w:numPr>
          <w:ilvl w:val="0"/>
          <w:numId w:val="1001"/>
        </w:numPr>
      </w:pPr>
      <w:r>
        <w:t xml:space="preserve">Декомпозировали работы Фазы 5 на задачи и указали зависимости между ними.</w:t>
      </w:r>
    </w:p>
    <w:p>
      <w:pPr>
        <w:numPr>
          <w:ilvl w:val="0"/>
          <w:numId w:val="1001"/>
        </w:numPr>
      </w:pPr>
      <w:r>
        <w:t xml:space="preserve">Каждый участник независимо дал трёхточечные оценки (оптимистичную O, наиболее вероятную M, пессимистичную P) всех задач, после чего оценки были согласованы.</w:t>
      </w:r>
    </w:p>
    <w:p>
      <w:pPr>
        <w:numPr>
          <w:ilvl w:val="0"/>
          <w:numId w:val="1001"/>
        </w:numPr>
      </w:pPr>
      <w:r>
        <w:t xml:space="preserve">Выгрузили из таск-трекера историю выполнения задач Фаз 1–3: даты начала и окончания и фактически затраченные часы.</w:t>
      </w:r>
    </w:p>
    <w:p>
      <w:pPr>
        <w:numPr>
          <w:ilvl w:val="0"/>
          <w:numId w:val="1001"/>
        </w:numPr>
      </w:pPr>
      <w:r>
        <w:t xml:space="preserve">Написали скрипт на Python, реализующий обе модели Монте-Карло, и провели прогоны.</w:t>
      </w:r>
    </w:p>
    <w:p>
      <w:pPr>
        <w:numPr>
          <w:ilvl w:val="0"/>
          <w:numId w:val="1001"/>
        </w:numPr>
      </w:pPr>
      <w:r>
        <w:t xml:space="preserve">Сравнили результаты моделей и сделали выводы о сроке Фазы 5.</w:t>
      </w:r>
    </w:p>
    <w:p>
      <w:pPr>
        <w:pStyle w:val="FirstParagraph"/>
      </w:pPr>
      <w:r>
        <w:t xml:space="preserve">Распределение задач и трудозатраты фиксируются в таск-трекере: у каждой задачи указаны исполнитель, период работы, плановые и фактические часы. Трекер используется вместо матрицы RACI, что допускается заданием.</w:t>
      </w:r>
    </w:p>
    <w:p>
      <w:pPr>
        <w:pStyle w:val="BodyText"/>
      </w:pPr>
      <w:r>
        <w:t xml:space="preserve">Роли в команде не изменились: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20"/>
        <w:gridCol w:w="560"/>
        <w:gridCol w:w="184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 в Фазах 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Ащеулов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и выгрузка истории, проверка и календарный план, сборка отчётов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Роготовский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декомпозиция, ресурсы и связи проекта, изучение методов, анализ результатов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Воронецкий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Аналитик-программист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Монте-Карло, работа с кодом эвристик RCPSP</w:t>
            </w:r>
          </w:p>
        </w:tc>
      </w:tr>
    </w:tbl>
    <w:bookmarkEnd w:id="20"/>
    <w:bookmarkStart w:id="21" w:name="задачи-фазы-4"/>
    <w:p>
      <w:pPr>
        <w:pStyle w:val="Heading3"/>
      </w:pPr>
      <w:r>
        <w:t xml:space="preserve">2. Задачи Фазы 4</w:t>
      </w:r>
    </w:p>
    <w:p>
      <w:pPr>
        <w:pStyle w:val="FirstParagraph"/>
      </w:pPr>
      <w:r>
        <w:t xml:space="preserve">Работы самой Фазы 4 распределены вручную по ролям. Совместные встречи и индивидуальные оценки учтены у всех участников. Плановые трудозатраты указаны в часах.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3"/>
        <w:gridCol w:w="4188"/>
        <w:gridCol w:w="533"/>
        <w:gridCol w:w="1066"/>
        <w:gridCol w:w="533"/>
        <w:gridCol w:w="533"/>
        <w:gridCol w:w="5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Кикофф: изучение заданий Фаз 4–5, порядок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 работ Фазы 5 на задачи с зависимостями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26.10–27.10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утверждение списка задач Фазы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Индивидуальные трёхточечные оценки задач Фазы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27.10–28.10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Сессия согласования оценок + 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истории Фаз 1–3 из трекера, проверка дат и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27.10–28.10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Изучение метода Монте-Карло и треугольного распределения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27.10–28.10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Скрипт: чтение данных, недельная 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Скрипт: модели 1 и 2, перцентили, 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28.10–29.10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Прогоны, проверка чувствительности (нулевые недели,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расхождения двух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29.10–30.10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обсуждение прогноза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исполнителей задач Фазы 5 в трекере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отчёта Фазы 4: метод, данные, результаты, выводы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30.10–01.11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отчёта Фазы 4: код и логи с комментариями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</w:tbl>
    <w:p>
      <w:pPr>
        <w:pStyle w:val="BodyText"/>
      </w:pPr>
      <w:r>
        <w:t xml:space="preserve">Нагрузку Фаз 4 и 5 мы выравнивали вместе: в Фазе 4 больше всего работы у Воронецкого (скрипт), а изучение методов (Монте-Карло, RCPSP) отдано Роготовскому, чтобы на Воронецком осталась только работа с кодом.</w:t>
      </w:r>
    </w:p>
    <w:bookmarkEnd w:id="21"/>
    <w:bookmarkStart w:id="22" w:name="декомпозиция-работ-фазы-5"/>
    <w:p>
      <w:pPr>
        <w:pStyle w:val="Heading3"/>
      </w:pPr>
      <w:r>
        <w:t xml:space="preserve">3. Декомпозиция работ Фазы 5</w:t>
      </w:r>
    </w:p>
    <w:p>
      <w:pPr>
        <w:pStyle w:val="FirstParagraph"/>
      </w:pPr>
      <w:r>
        <w:t xml:space="preserve">Фаза 5 состоит из двух частей. Первая — построить модель проекта разработки бота: 20–25 задач, состав команды по специальностям, ресурсные требования и связи предшествования. Вторая — решить задачу календарного планирования с ограниченными ресурсами (RCPSP) эвристиками и натянуть решение на рабочий календарь. Работы Фазы 5 разбиты на 22 задачи. Принципы декомпозиции те же, что и в Фазе 2: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Гранулярность 1–5 ч.</w:t>
      </w:r>
      <w:r>
        <w:t xml:space="preserve"> </w:t>
      </w:r>
      <w:r>
        <w:t xml:space="preserve">Мелкие задачи нужны и для распределения, и для модели 1 Монте-Карло, которая считает задачи «штуками».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Встречи — отдельные задачи типа «общая».</w:t>
      </w:r>
      <w:r>
        <w:t xml:space="preserve"> </w:t>
      </w:r>
      <w:r>
        <w:t xml:space="preserve">В них участвуют все трое, поэтому их трудозатраты оцениваются суммарно на команду.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Неопределённость кода вынесена в отдельные задачи.</w:t>
      </w:r>
      <w:r>
        <w:t xml:space="preserve"> </w:t>
      </w:r>
      <w:r>
        <w:t xml:space="preserve">Разбор предоставленного кода (5.10) и реализация недостающих эвристик (5.12) выделены отдельно: их объём зависит от того, что в коде уже есть, и именно у них самый широкий разброс оценок.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Независимая проверка.</w:t>
      </w:r>
      <w:r>
        <w:t xml:space="preserve"> </w:t>
      </w:r>
      <w:r>
        <w:t xml:space="preserve">Допустимость расписания (5.15) проверяет не автор скрипта.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83"/>
        <w:gridCol w:w="4585"/>
        <w:gridCol w:w="666"/>
        <w:gridCol w:w="583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Предшественники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Кикофф Фазы 5: разбор задания, порядок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 проекта на 20–25 задач разработки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команды: специальности и число людей по выводам Фазы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Ресурсные требования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5.02, 5.03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 предшествования, сетевой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покера по длительностям: карточки, шкала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Покер планирования по длительностям задач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5.04, 5.06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утверждение модели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5.05, 5.07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Изучение RCPSP и эвристик упорядочения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предоставленного кода, запуск на примере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входных данных проекта в формате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5.08, 5.10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недостающих эвристик (12 правил приоритета)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5.09, 5.10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Случайные приоритеты: генерация, прогон, выбор лучшего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5.11, 5.12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эвристик: сводная таблица, 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допустимости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 расписания на календарь 8 ч/день, 40 ч/нед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Ганта, плановые сроки проекта и этапов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Выводы: срок, критические задачи, загрузка специалистов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5.14, 5.17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обсуждение и утверждение выводов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отчёта: код, логи прогонов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вычитка отчёта Фазы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5.19, 5.20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трекера: исполнители, план/факт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</w:tr>
    </w:tbl>
    <w:p>
      <w:pPr>
        <w:pStyle w:val="BodyText"/>
      </w:pPr>
      <w:r>
        <w:t xml:space="preserve">Исполнители назначены по ролям. Плановая нагрузка по наиболее вероятной оценке (встречи поделены поровну): Ащеулов — 17,5 ч, Роготовский — 19,5 ч, Воронецкий — 17,5 ч. Вместе с Фазой 4 это примерно 29,5 / 30,5 / 30,5 ч, то есть нагрузка за две фазы выровнена.</w:t>
      </w:r>
    </w:p>
    <w:bookmarkEnd w:id="22"/>
    <w:bookmarkStart w:id="23" w:name="трёхточечные-оценки"/>
    <w:p>
      <w:pPr>
        <w:pStyle w:val="Heading3"/>
      </w:pPr>
      <w:r>
        <w:t xml:space="preserve">4. Трёхточечные оценки</w:t>
      </w:r>
    </w:p>
    <w:p>
      <w:pPr>
        <w:pStyle w:val="FirstParagraph"/>
      </w:pPr>
      <w:r>
        <w:t xml:space="preserve">Оценки давались в человеко-часах. Каждый участник независимо оценил все задачи тремя числами: O — если всё пойдёт гладко, M — наиболее вероятный вариант, P — если возникнут типичные проблемы (непонятный код, переделка модели проекта, долгая сборка отчёта). Затем оценки обсудили на встрече и согласовали. Для встреч оценка суммарная на троих: например, встреча на 1 ч — это 3 чел.-ч.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7"/>
        <w:gridCol w:w="4491"/>
        <w:gridCol w:w="945"/>
        <w:gridCol w:w="827"/>
        <w:gridCol w:w="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Кикофф Фазы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 проекта на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Ресурсные требования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 предшествования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покера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Покер по длительностям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утверждение модели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Изучение RCPSP и эвристик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предоставленного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входных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недостающих эвристик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Случайные приоритеты, выбор лучшего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эвристик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допустимости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 на рабочий календарь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Ганта, сроки этапов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Встреча: утверждение выводов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отчёта: код и 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вычитка отчёта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трекера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35,25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92,5</w:t>
            </w:r>
          </w:p>
        </w:tc>
      </w:tr>
    </w:tbl>
    <w:p>
      <w:pPr>
        <w:pStyle w:val="BodyText"/>
      </w:pPr>
      <w:r>
        <w:t xml:space="preserve">Оценки асимметричны: пессимистичная оценка отстоит от наиболее вероятной дальше, чем оптимистичная. Это типично — задача может затянуться сильно, а ускориться только немного. Поэтому ожидаемое значение треугольного распределения (O + M + P) / 3 в сумме составляет 60,75 чел.-ч, что на 11 % больше суммы наиболее вероятных оценок (54,5 чел.-ч).</w:t>
      </w:r>
    </w:p>
    <w:p>
      <w:pPr>
        <w:pStyle w:val="BodyText"/>
      </w:pPr>
      <w:r>
        <w:t xml:space="preserve">Для сравнения: в Фазе 2 работы Фазы 3 были оценены в 65 чел.-ч, а фактически заняли 68,5 чел.-ч. Фаза 5 сопоставима по объёму. Аналитики в ней меньше, но добавляется работа с кодом.</w:t>
      </w:r>
    </w:p>
    <w:bookmarkEnd w:id="23"/>
    <w:bookmarkStart w:id="24" w:name="исходные-данные-история-выполнения-задач"/>
    <w:p>
      <w:pPr>
        <w:pStyle w:val="Heading3"/>
      </w:pPr>
      <w:r>
        <w:t xml:space="preserve">5. Исходные данные: история выполнения задач</w:t>
      </w:r>
    </w:p>
    <w:p>
      <w:pPr>
        <w:pStyle w:val="FirstParagraph"/>
      </w:pPr>
      <w:r>
        <w:t xml:space="preserve">Из таск-трекера выгружены все задачи Фаз 1–3 (51 задача) с датами начала и окончания и фактическими трудозатратами. Встреча записана одной задачей с суммарными часами всех участников — так же, как в оценках Фазы 5, чтобы «штуки» и часы в истории и в прогнозе считались одинаково.</w:t>
      </w:r>
    </w:p>
    <w:p>
      <w:pPr>
        <w:pStyle w:val="BodyText"/>
      </w:pPr>
      <w:r>
        <w:t xml:space="preserve">Недельная статистика строилась так: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Недели календарные</w:t>
      </w:r>
      <w:r>
        <w:t xml:space="preserve"> </w:t>
      </w:r>
      <w:r>
        <w:t xml:space="preserve">(понедельник — воскресенье), от первой до последней недели истории.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Число задач за неделю</w:t>
      </w:r>
      <w:r>
        <w:t xml:space="preserve"> </w:t>
      </w:r>
      <w:r>
        <w:t xml:space="preserve">— сколько задач закрыто в эту неделю (по дате окончания).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Человеко-часы за неделю.</w:t>
      </w:r>
      <w:r>
        <w:t xml:space="preserve"> </w:t>
      </w:r>
      <w:r>
        <w:t xml:space="preserve">Часы задачи распределяются равномерно по дням от начала до окончания: если задача шла с пятницы по понедельник, её часы делятся между двумя неделями.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990"/>
        <w:gridCol w:w="2262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Закрыто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Чел.-ч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/ среднее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 / 7,29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151,0 / 21,6</w:t>
            </w:r>
          </w:p>
        </w:tc>
      </w:tr>
    </w:tbl>
    <w:p>
      <w:pPr>
        <w:pStyle w:val="BodyText"/>
      </w:pPr>
      <w:r>
        <w:t xml:space="preserve">Видно, что темп неравномерный. Первая неделя каждой фазы спокойная: изучение задания, кикофф. Ближе к сдаче темп растёт, и максимум приходится на последнюю неделю Фазы 3 (14 задач и 43 чел.-ч), когда закрывались подсчёты, экспертная оценка и отчёт. Недель без работы в истории нет.</w:t>
      </w:r>
    </w:p>
    <w:p>
      <w:pPr>
        <w:pStyle w:val="BodyText"/>
      </w:pPr>
      <w:r>
        <w:t xml:space="preserve">Эти семь значений и есть эмпирические дискретные распределения: при сэмплировании каждая из семи недель выпадает с вероятностью 1/7.</w:t>
      </w:r>
    </w:p>
    <w:bookmarkEnd w:id="24"/>
    <w:bookmarkStart w:id="25" w:name="модель-1-число-задач-в-неделю"/>
    <w:p>
      <w:pPr>
        <w:pStyle w:val="Heading3"/>
      </w:pPr>
      <w:r>
        <w:t xml:space="preserve">6. Модель 1: число задач в неделю</w:t>
      </w:r>
    </w:p>
    <w:p>
      <w:pPr>
        <w:pStyle w:val="FirstParagraph"/>
      </w:pPr>
      <w:r>
        <w:rPr>
          <w:bCs/>
          <w:b/>
        </w:rPr>
        <w:t xml:space="preserve">Идея.</w:t>
      </w:r>
      <w:r>
        <w:t xml:space="preserve"> </w:t>
      </w:r>
      <w:r>
        <w:t xml:space="preserve">Срок определяется тем, сколько задач команда закрывает за неделю. Размер задач не учитывается: все задачи считаются «одинаковыми штуками».</w:t>
      </w:r>
    </w:p>
    <w:p>
      <w:pPr>
        <w:pStyle w:val="BodyText"/>
      </w:pPr>
      <w:r>
        <w:rPr>
          <w:bCs/>
          <w:b/>
        </w:rPr>
        <w:t xml:space="preserve">Алгоритм одного прогона:</w:t>
      </w:r>
    </w:p>
    <w:p>
      <w:pPr>
        <w:numPr>
          <w:ilvl w:val="0"/>
          <w:numId w:val="1004"/>
        </w:numPr>
      </w:pPr>
      <w:r>
        <w:t xml:space="preserve">Положить счётчик закрытых задач равным 0, счётчик недель — 0.</w:t>
      </w:r>
    </w:p>
    <w:p>
      <w:pPr>
        <w:numPr>
          <w:ilvl w:val="0"/>
          <w:numId w:val="1004"/>
        </w:numPr>
      </w:pPr>
      <w:r>
        <w:t xml:space="preserve">Выбрать случайную неделю из истории и взять её число закрытых задач; прибавить к счётчику, увеличить счётчик недель на 1.</w:t>
      </w:r>
    </w:p>
    <w:p>
      <w:pPr>
        <w:numPr>
          <w:ilvl w:val="0"/>
          <w:numId w:val="1004"/>
        </w:numPr>
      </w:pPr>
      <w:r>
        <w:t xml:space="preserve">Повторять шаг 2, пока закрытых задач не станет не меньше 22 (все задачи Фазы 5).</w:t>
      </w:r>
    </w:p>
    <w:p>
      <w:pPr>
        <w:numPr>
          <w:ilvl w:val="0"/>
          <w:numId w:val="1004"/>
        </w:numPr>
      </w:pPr>
      <w:r>
        <w:t xml:space="preserve">Число недель — результат прогона.</w:t>
      </w:r>
    </w:p>
    <w:p>
      <w:pPr>
        <w:pStyle w:val="FirstParagraph"/>
      </w:pPr>
      <w:r>
        <w:t xml:space="preserve">Проведено 100 000 прогонов. Срок с 80 % достоверностью — 80-й перцентиль полученного распределения: наименьшее число недель, за которое Фаза 5 укладывается не менее чем в 80 % прогонов.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прогонов,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Накопленная 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 модели 1:</w:t>
      </w:r>
      <w:r>
        <w:t xml:space="preserve"> </w:t>
      </w:r>
      <w:r>
        <w:t xml:space="preserve">P50 = 4 недели,</w:t>
      </w:r>
      <w:r>
        <w:t xml:space="preserve"> </w:t>
      </w:r>
      <w:r>
        <w:rPr>
          <w:bCs/>
          <w:b/>
        </w:rPr>
        <w:t xml:space="preserve">P80 = 4 недели</w:t>
      </w:r>
      <w:r>
        <w:t xml:space="preserve">, P90 = 4 недели.</w:t>
      </w:r>
    </w:p>
    <w:bookmarkEnd w:id="25"/>
    <w:bookmarkStart w:id="29" w:name="модель-2-трудозатраты-в-неделю"/>
    <w:p>
      <w:pPr>
        <w:pStyle w:val="Heading3"/>
      </w:pPr>
      <w:r>
        <w:t xml:space="preserve">7. Модель 2: трудозатраты в неделю</w:t>
      </w:r>
    </w:p>
    <w:p>
      <w:pPr>
        <w:pStyle w:val="FirstParagraph"/>
      </w:pPr>
      <w:r>
        <w:rPr>
          <w:bCs/>
          <w:b/>
        </w:rPr>
        <w:t xml:space="preserve">Идея.</w:t>
      </w:r>
      <w:r>
        <w:t xml:space="preserve"> </w:t>
      </w:r>
      <w:r>
        <w:t xml:space="preserve">Срок определяется тем, сколько человеко-часов команда может уделить предмету за неделю и сколько часов потребуют задачи. Длительности задач неизвестны точно, поэтому на каждом прогоне они сэмплируются из треугольного распределения с параметрами (O, M, P).</w:t>
      </w:r>
    </w:p>
    <w:p>
      <w:pPr>
        <w:pStyle w:val="BodyText"/>
      </w:pPr>
      <w:r>
        <w:rPr>
          <w:bCs/>
          <w:b/>
        </w:rPr>
        <w:t xml:space="preserve">Алгоритм одного прогона:</w:t>
      </w:r>
    </w:p>
    <w:p>
      <w:pPr>
        <w:numPr>
          <w:ilvl w:val="0"/>
          <w:numId w:val="1005"/>
        </w:numPr>
      </w:pPr>
      <w:r>
        <w:t xml:space="preserve">Для каждой из 22 задач Фазы 5 сэмплировать длительность из треугольного распределения с минимумом O, модой M и максимумом P; сложить — получаются трудозатраты Фазы 5 в этом прогоне.</w:t>
      </w:r>
    </w:p>
    <w:p>
      <w:pPr>
        <w:numPr>
          <w:ilvl w:val="0"/>
          <w:numId w:val="1005"/>
        </w:numPr>
      </w:pPr>
      <w:r>
        <w:t xml:space="preserve">Неделя за неделей сэмплировать из истории число человеко-часов, которые команда тратит за неделю, и накапливать их.</w:t>
      </w:r>
    </w:p>
    <w:p>
      <w:pPr>
        <w:numPr>
          <w:ilvl w:val="0"/>
          <w:numId w:val="1005"/>
        </w:numPr>
      </w:pPr>
      <w:r>
        <w:t xml:space="preserve">Остановиться, когда накопленные часы покроют трудозатраты из шага 1. Число недель — результат прогона.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прогонов,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Накопленная 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</w:t>
            </w:r>
          </w:p>
        </w:tc>
      </w:tr>
    </w:tbl>
    <w:p>
      <w:pPr>
        <w:pStyle w:val="BodyText"/>
      </w:pPr>
      <w:r>
        <w:t xml:space="preserve">Симулированные трудозатраты Фазы 5 по прогонам: P10 = 57,2, P50 = 60,7, P90 = 64,4 чел.-ч.</w:t>
      </w:r>
    </w:p>
    <w:p>
      <w:pPr>
        <w:pStyle w:val="BodyText"/>
      </w:pPr>
      <w:r>
        <w:rPr>
          <w:bCs/>
          <w:b/>
        </w:rPr>
        <w:t xml:space="preserve">Результат модели 2:</w:t>
      </w:r>
      <w:r>
        <w:t xml:space="preserve"> </w:t>
      </w:r>
      <w:r>
        <w:t xml:space="preserve">P50 = 3 недели,</w:t>
      </w:r>
      <w:r>
        <w:t xml:space="preserve"> </w:t>
      </w:r>
      <w:r>
        <w:rPr>
          <w:bCs/>
          <w:b/>
        </w:rPr>
        <w:t xml:space="preserve">P80 = 4 недели</w:t>
      </w:r>
      <w:r>
        <w:t xml:space="preserve">, P90 = 5 недель.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Распределение срока Фазы 5 по двум моделям (100 000 прогонов). Пунктир — 80-й перцентиль." title="" id="27" name="Picture"/>
            <a:graphic>
              <a:graphicData uri="http://schemas.openxmlformats.org/drawingml/2006/picture">
                <pic:pic>
                  <pic:nvPicPr>
                    <pic:cNvPr descr="../results/гистограммы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срока Фазы 5 по двум моделям (100 000 прогонов). Пунктир — 80-й перцентиль.</w:t>
      </w:r>
    </w:p>
    <w:bookmarkEnd w:id="29"/>
    <w:bookmarkStart w:id="30" w:name="сравнение-моделей"/>
    <w:p>
      <w:pPr>
        <w:pStyle w:val="Heading3"/>
      </w:pPr>
      <w:r>
        <w:t xml:space="preserve">8. Сравнение моделей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97"/>
        <w:gridCol w:w="2169"/>
        <w:gridCol w:w="1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1 (задачи)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2 (часы)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P50,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P80,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P90,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Диапазон,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Вероятность уложиться в 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55 %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Срок с 80 % достоверностью у обеих моделей совпал — 4 недели.</w:t>
      </w:r>
      <w:r>
        <w:t xml:space="preserve"> </w:t>
      </w:r>
      <w:r>
        <w:t xml:space="preserve">Распределения при этом отличаются: модель 2 чаще даёт более короткий срок (медиана 3 недели против 4), но у неё длиннее «хвост» — в 10 % прогонов Фаза 5 занимает 5 недель и больше.</w:t>
      </w:r>
    </w:p>
    <w:p>
      <w:pPr>
        <w:pStyle w:val="BodyText"/>
      </w:pPr>
      <w:r>
        <w:t xml:space="preserve">Почему результаты близки:</w:t>
      </w:r>
    </w:p>
    <w:p>
      <w:pPr>
        <w:pStyle w:val="BodyText"/>
      </w:pPr>
      <w:r>
        <w:rPr>
          <w:bCs/>
          <w:b/>
        </w:rPr>
        <w:t xml:space="preserve">Средний размер задачи в истории и в Фазе 5 почти одинаков.</w:t>
      </w:r>
      <w:r>
        <w:t xml:space="preserve"> </w:t>
      </w:r>
      <w:r>
        <w:t xml:space="preserve">В Фазах 1–3 на задачу в среднем приходилось 151 / 51 ≈ 2,96 чел.-ч, в Фазе 5 — 60,75 / 22 ≈ 2,76 чел.-ч. Мы декомпозировали Фазу 5 по тем же принципам (задачи по 1–5 ч, встречи отдельно), поэтому «штука» и «час» здесь почти взаимозаменяемы. Грубая оценка через средние даёт по обеим моделям около 3 недель: 22 / 7,29 ≈ 3,0 и 60,75 / 21,6 ≈ 2,8.</w:t>
      </w:r>
    </w:p>
    <w:p>
      <w:pPr>
        <w:pStyle w:val="BodyText"/>
      </w:pPr>
      <w:r>
        <w:t xml:space="preserve">Почему результаты всё же различаются: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Модель 1 немного пессимистичнее в медиане.</w:t>
      </w:r>
      <w:r>
        <w:t xml:space="preserve"> </w:t>
      </w:r>
      <w:r>
        <w:t xml:space="preserve">Задачи Фазы 5 в среднем чуть меньше исторических, но модель 1 этого не видит: для неё 22 задачи — это 22 задачи. Кроме того, порог «22 задачи» почти совпадает со средним за три недели (3 × 7,29 ≈ 21,9), поэтому примерно в половине прогонов трёх недель не хватает и срок становится 4 недели.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Модель 2 шире, потому что недельные часы колеблются сильнее, чем число задач.</w:t>
      </w:r>
      <w:r>
        <w:t xml:space="preserve"> </w:t>
      </w:r>
      <w:r>
        <w:t xml:space="preserve">Коэффициент вариации (стандартное отклонение, делённое на среднее) у часов 0,52, у числа задач — 0,46. Число часов в неделю менялось в 5 раз (от 8,5 до 43), а число задач — в 3,5 раза (от 4 до 14). В спокойные недели мы закрывали мелкие задачи, а в недели перед сдачей — крупные (отчёты, подсчёты), поэтому часы сильнее зависят от «удачной» или «неудачной» недели.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Неопределённость оценок задач влияет мало.</w:t>
      </w:r>
      <w:r>
        <w:t xml:space="preserve"> </w:t>
      </w:r>
      <w:r>
        <w:t xml:space="preserve">Сумма 22 треугольных величин колеблется в узком диапазоне (57–64 чел.-ч между P10 и P90): отклонения отдельных задач в разные стороны частично компенсируют друг друга. Основной разброс срока в модели 2 даёт производительность команды по неделям, а не точность оценок.</w:t>
      </w:r>
    </w:p>
    <w:p>
      <w:pPr>
        <w:pStyle w:val="FirstParagraph"/>
      </w:pPr>
      <w:r>
        <w:t xml:space="preserve">Проверка устойчивости. Прогоны с другими значениями seed (1, 2, 3) дают те же перцентили. Исключение недель без работы (флаг</w:t>
      </w:r>
      <w:r>
        <w:t xml:space="preserve"> </w:t>
      </w:r>
      <w:r>
        <w:rPr>
          <w:rStyle w:val="VerbatimChar"/>
        </w:rPr>
        <w:t xml:space="preserve">--drop-zero-weeks</w:t>
      </w:r>
      <w:r>
        <w:t xml:space="preserve">) результат не меняет, так как таких недель в истории нет.</w:t>
      </w:r>
    </w:p>
    <w:p>
      <w:pPr>
        <w:pStyle w:val="BodyText"/>
      </w:pPr>
      <w:r>
        <w:t xml:space="preserve">Ограничения обеих моделей: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Короткая история</w:t>
      </w:r>
      <w:r>
        <w:t xml:space="preserve"> </w:t>
      </w:r>
      <w:r>
        <w:t xml:space="preserve">— всего 7 недель, поэтому распределения грубые, а крайние значения (неделя с 43 ч) имеют вес 1/7.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Недели считаются независимыми.</w:t>
      </w:r>
      <w:r>
        <w:t xml:space="preserve"> </w:t>
      </w:r>
      <w:r>
        <w:t xml:space="preserve">На самом деле у нас есть цикл «спокойное начало фазы — аврал перед сдачей», и модель может, например, выдать три авральные недели подряд.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Зависимости между задачами не учитываются.</w:t>
      </w:r>
      <w:r>
        <w:t xml:space="preserve"> </w:t>
      </w:r>
      <w:r>
        <w:t xml:space="preserve">Модели считают, что любую задачу можно делать в любой момент. В Фазе 5 есть длинная цепочка (модель проекта → входные данные → прогон эвристик → календарь → отчёт), и в первые дни часть команды может простаивать.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Модель 2 предполагает, что оценки не смещены.</w:t>
      </w:r>
      <w:r>
        <w:t xml:space="preserve"> </w:t>
      </w:r>
      <w:r>
        <w:t xml:space="preserve">По опыту Фаз 2–3 факт превышал план на 5–15 %. Пессимистичные оценки частично это учитывают.</w:t>
      </w:r>
    </w:p>
    <w:bookmarkEnd w:id="30"/>
    <w:bookmarkStart w:id="31" w:name="выводы"/>
    <w:p>
      <w:pPr>
        <w:pStyle w:val="Heading3"/>
      </w:pPr>
      <w:r>
        <w:t xml:space="preserve">9. Выводы</w:t>
      </w:r>
    </w:p>
    <w:p>
      <w:pPr>
        <w:numPr>
          <w:ilvl w:val="0"/>
          <w:numId w:val="1008"/>
        </w:numPr>
      </w:pPr>
      <w:r>
        <w:t xml:space="preserve">Работы Фазы 5 разбиты на 22 задачи; суммарные трудозатраты оцениваются в 35,25 / 54,5 / 92,5 чел.-ч (O / M / P), ожидаемое значение — 60,75 чел.-ч.</w:t>
      </w:r>
    </w:p>
    <w:p>
      <w:pPr>
        <w:numPr>
          <w:ilvl w:val="0"/>
          <w:numId w:val="1008"/>
        </w:numPr>
      </w:pPr>
      <w:r>
        <w:t xml:space="preserve">По истории Фаз 1–3 команда закрывает в среднем 7,3 задачи и тратит 21,6 чел.-ч в неделю, с заметным ростом перед сдачей каждой фазы.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С 80 % достоверностью Фаза 5 будет выполнена за 4 недели</w:t>
      </w:r>
      <w:r>
        <w:t xml:space="preserve"> </w:t>
      </w:r>
      <w:r>
        <w:t xml:space="preserve">— этот срок дают обе модели. Если начать Фазу 5 2 ноября, она завершится не позднее 29 ноября.</w:t>
      </w:r>
    </w:p>
    <w:p>
      <w:pPr>
        <w:numPr>
          <w:ilvl w:val="0"/>
          <w:numId w:val="1008"/>
        </w:numPr>
      </w:pPr>
      <w:r>
        <w:t xml:space="preserve">Модели различаются формой распределения: модель 1 сосредоточена на 3–4 неделях, модель 2 оптимистичнее в медиане (3 недели), но допускает 5–7 недель. Близость результатов объясняется тем, что задачи Фазы 5 по размеру похожи на исторические. Различия объясняются тем, что часы в неделю колеблются сильнее числа задач.</w:t>
      </w:r>
    </w:p>
    <w:p>
      <w:pPr>
        <w:numPr>
          <w:ilvl w:val="0"/>
          <w:numId w:val="1008"/>
        </w:numPr>
      </w:pPr>
      <w:r>
        <w:t xml:space="preserve">Наибольший риск для срока — задачи, связанные с предоставленным кодом (5.10, 5.12). Если код окажется неудобным, их длительность приблизится к пессимистичной оценке. Поэтому разбор кода стоит начать в первую неделю, параллельно с построением модели проекта.</w:t>
      </w:r>
    </w:p>
    <w:bookmarkEnd w:id="31"/>
    <w:bookmarkStart w:id="32" w:name="код-и-запуск"/>
    <w:p>
      <w:pPr>
        <w:pStyle w:val="Heading3"/>
      </w:pPr>
      <w:r>
        <w:t xml:space="preserve">10. Код и запуск</w:t>
      </w:r>
    </w:p>
    <w:p>
      <w:pPr>
        <w:pStyle w:val="FirstParagraph"/>
      </w:pPr>
      <w:r>
        <w:t xml:space="preserve">Скрипт находится в папке</w:t>
      </w:r>
      <w:r>
        <w:t xml:space="preserve"> </w:t>
      </w:r>
      <w:r>
        <w:rPr>
          <w:rStyle w:val="VerbatimChar"/>
        </w:rPr>
        <w:t xml:space="preserve">phase4/</w:t>
      </w:r>
      <w:r>
        <w:t xml:space="preserve"> </w:t>
      </w:r>
      <w:r>
        <w:t xml:space="preserve">репозитория. Для расчётов использовались NumPy (сэмплирование из эмпирического и треугольного распределений), для графиков — Matplotlib.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71"/>
        <w:gridCol w:w="5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монте_карло.py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обеих моделей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data/phase5_tasks.csv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Фазы 5 с оценками O / M / P и предшественниками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data/history.csv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задач Фаз 1–3 из трекера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data/phase4_tasks.csv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Фазы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results/прогноз.txt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 прогона: недельная статистика, распределения, перцентили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results/гистограммы.png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гистограммы распределения срока</w:t>
            </w:r>
          </w:p>
        </w:tc>
      </w:tr>
    </w:tbl>
    <w:p>
      <w:pPr>
        <w:pStyle w:val="BodyText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python монте_карло.py</w:t>
      </w:r>
      <w:r>
        <w:t xml:space="preserve"> </w:t>
      </w:r>
      <w:r>
        <w:t xml:space="preserve">(100 000 прогонов, seed = 42 — результат воспроизводим). Параметры</w:t>
      </w:r>
      <w:r>
        <w:t xml:space="preserve"> </w:t>
      </w:r>
      <w:r>
        <w:rPr>
          <w:rStyle w:val="VerbatimChar"/>
        </w:rPr>
        <w:t xml:space="preserve">--runs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--drop-zero-weeks</w:t>
      </w:r>
      <w:r>
        <w:t xml:space="preserve"> </w:t>
      </w:r>
      <w:r>
        <w:t xml:space="preserve">позволяют проверить чувствительность результата.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SC" w:cs="Noto Sans SC" w:eastAsia="Noto Sans SC" w:hAnsi="Noto Sans SC"/>
        <w:sz w:val="24"/>
        <w:szCs w:val="24"/>
        <w:lang w:bidi="ar-SA" w:eastAsia="ru-RU" w:val="ru-RU"/>
      </w:rPr>
    </w:rPrDefault>
    <w:pPrDefault>
      <w:pPr>
        <w:spacing w:after="240" w:before="160" w:line="43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64" w:lineRule="auto"/>
    </w:pPr>
    <w:rPr>
      <w:sz w:val="18"/>
      <w:szCs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640"/>
      <w:outlineLvl w:val="0"/>
    </w:pPr>
    <w:rPr>
      <w:b/>
      <w:bCs/>
      <w:color w:val="111111"/>
      <w:sz w:val="40"/>
      <w:szCs w:val="4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240" w:before="512"/>
      <w:outlineLvl w:val="1"/>
    </w:pPr>
    <w:rPr>
      <w:b/>
      <w:bCs/>
      <w:color w:val="111111"/>
      <w:sz w:val="32"/>
      <w:szCs w:val="32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92" w:before="448"/>
      <w:outlineLvl w:val="2"/>
    </w:pPr>
    <w:rPr>
      <w:b/>
      <w:bCs/>
      <w:color w:val="111111"/>
      <w:sz w:val="28"/>
      <w:szCs w:val="28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167" w:before="384"/>
      <w:outlineLvl w:val="3"/>
    </w:pPr>
    <w:rPr>
      <w:b/>
      <w:bCs/>
      <w:color w:val="111111"/>
      <w:sz w:val="26"/>
      <w:szCs w:val="26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E0E0E0" w:space="0" w:sz="4" w:val="single"/>
        <w:left w:color="E0E0E0" w:space="0" w:sz="4" w:val="single"/>
        <w:bottom w:color="E0E0E0" w:space="0" w:sz="4" w:val="single"/>
        <w:right w:color="E0E0E0" w:space="0" w:sz="4" w:val="single"/>
        <w:insideH w:color="E0E0E0" w:space="0" w:sz="4" w:val="single"/>
        <w:insideV w:color="E0E0E0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bCs/>
      </w:rPr>
      <w:tblPr/>
      <w:tcPr>
        <w:shd w:color="auto" w:fill="F5F5F5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7"/>
      <w:szCs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2026-10-29T20:38:27Z</dcterms:created>
  <dcterms:modified xsi:type="dcterms:W3CDTF">2026-10-29T20:38:27Z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