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b/>
          <w:sz w:val="28"/>
        </w:rPr>
        <w:t>НАЦІОНАЛЬНИЙ УНІВЕРСИТЕТ «ОДЕСЬКА ПОЛІТЕХНІКА»</w:t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  <w:t>Навчально-науковий інститут комп’ютерних систем</w:t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  <w:t>Кафедра інженерії програмного забезпечення</w:t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/>
          <w:sz w:val="36"/>
        </w:rPr>
        <w:t>КУРСОВА РОБОТА</w:t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  <w:t>з ОБ’ЄКТНО-ОРІЄНТОВАНЕ ПРОГРАМУВАННЯ НА JAVA</w:t>
      </w:r>
    </w:p>
    <w:p>
      <w:pPr>
        <w:spacing w:line="360" w:lineRule="auto" w:after="0"/>
        <w:ind w:firstLine="0"/>
        <w:jc w:val="left"/>
      </w:pPr>
      <w:r>
        <w:rPr>
          <w:b w:val="0"/>
          <w:sz w:val="28"/>
        </w:rPr>
        <w:t xml:space="preserve">на тему: </w:t>
      </w:r>
      <w:r>
        <w:rPr>
          <w:u w:val="single"/>
        </w:rPr>
        <w:t>«Розробка програмного забезпечення «Страхова компанія»»</w:t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 w:left="4535"/>
        <w:jc w:val="left"/>
      </w:pPr>
      <w:r>
        <w:rPr>
          <w:b w:val="0"/>
          <w:sz w:val="28"/>
        </w:rPr>
        <w:t xml:space="preserve">Студента </w:t>
      </w:r>
      <w:r>
        <w:rPr>
          <w:u w:val="single"/>
        </w:rPr>
        <w:t>2</w:t>
      </w:r>
      <w:r>
        <w:rPr>
          <w:u w:val="none"/>
        </w:rPr>
        <w:t xml:space="preserve"> курсу </w:t>
      </w:r>
      <w:r>
        <w:rPr>
          <w:u w:val="single"/>
        </w:rPr>
        <w:t>АС-253</w:t>
      </w:r>
      <w:r>
        <w:rPr>
          <w:u w:val="none"/>
        </w:rPr>
        <w:t xml:space="preserve"> групи</w:t>
      </w:r>
    </w:p>
    <w:p>
      <w:pPr>
        <w:spacing w:line="360" w:lineRule="auto" w:after="0"/>
        <w:ind w:firstLine="0" w:left="4535"/>
        <w:jc w:val="left"/>
      </w:pPr>
      <w:r>
        <w:rPr>
          <w:b w:val="0"/>
          <w:sz w:val="28"/>
        </w:rPr>
        <w:t xml:space="preserve">спеціальності </w:t>
      </w:r>
      <w:r>
        <w:rPr>
          <w:u w:val="single"/>
        </w:rPr>
        <w:t>F2 (121) «Інженерія програмного забезпечення»</w:t>
      </w:r>
    </w:p>
    <w:p>
      <w:pPr>
        <w:spacing w:line="240" w:lineRule="auto" w:after="0"/>
        <w:ind w:firstLine="0" w:left="4535"/>
        <w:jc w:val="left"/>
      </w:pPr>
      <w:r>
        <w:rPr>
          <w:b w:val="0"/>
          <w:sz w:val="28"/>
        </w:rPr>
      </w:r>
      <w:r>
        <w:rPr>
          <w:u w:val="single"/>
        </w:rPr>
        <w:t>Троцький К. А.</w:t>
      </w:r>
    </w:p>
    <w:p>
      <w:pPr>
        <w:spacing w:line="240" w:lineRule="auto" w:after="160"/>
        <w:ind w:firstLine="0" w:left="5953"/>
        <w:jc w:val="left"/>
      </w:pPr>
      <w:r>
        <w:rPr>
          <w:b w:val="0"/>
          <w:sz w:val="20"/>
        </w:rPr>
        <w:t>(прізвище та ініціали)</w:t>
      </w:r>
    </w:p>
    <w:p>
      <w:pPr>
        <w:spacing w:line="240" w:lineRule="auto" w:after="0"/>
        <w:ind w:firstLine="0" w:left="4535"/>
        <w:jc w:val="left"/>
      </w:pPr>
      <w:r>
        <w:rPr>
          <w:b w:val="0"/>
          <w:sz w:val="28"/>
        </w:rPr>
        <w:t xml:space="preserve">Керівник </w:t>
      </w:r>
      <w:r>
        <w:rPr>
          <w:u w:val="single"/>
        </w:rPr>
        <w:t>ст. викладач, к.т.н. Шаманіна Т. В.</w:t>
      </w:r>
    </w:p>
    <w:p>
      <w:pPr>
        <w:spacing w:line="240" w:lineRule="auto" w:after="160"/>
        <w:ind w:firstLine="0" w:left="4535"/>
        <w:jc w:val="left"/>
      </w:pPr>
      <w:r>
        <w:rPr>
          <w:b w:val="0"/>
          <w:sz w:val="20"/>
        </w:rPr>
        <w:t>(посада, вчене звання, науковий ступінь, прізвище та ініціали)</w:t>
      </w:r>
    </w:p>
    <w:p>
      <w:pPr>
        <w:spacing w:line="360" w:lineRule="auto" w:after="0"/>
        <w:ind w:firstLine="0" w:left="4535"/>
        <w:jc w:val="left"/>
      </w:pPr>
      <w:r>
        <w:rPr>
          <w:b w:val="0"/>
          <w:sz w:val="28"/>
        </w:rPr>
        <w:t>Національна шкала ____________</w:t>
      </w:r>
    </w:p>
    <w:p>
      <w:pPr>
        <w:spacing w:line="360" w:lineRule="auto" w:after="0"/>
        <w:ind w:firstLine="0" w:left="4535"/>
        <w:jc w:val="left"/>
      </w:pPr>
      <w:r>
        <w:rPr>
          <w:b w:val="0"/>
          <w:sz w:val="28"/>
        </w:rPr>
        <w:t>Кількість балів: ____ Оцінка: ECTS ____</w:t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b w:val="0"/>
          <w:sz w:val="28"/>
        </w:rPr>
        <w:t>Одеса – 2026</w:t>
      </w:r>
    </w:p>
    <w:p>
      <w:pPr>
        <w:keepNext/>
        <w:pageBreakBefore/>
        <w:ind w:firstLine="0"/>
        <w:jc w:val="center"/>
      </w:pPr>
      <w:r>
        <w:rPr>
          <w:b/>
          <w:i w:val="0"/>
        </w:rPr>
        <w:t>1 ПОСТАНОВКА ЗАДАЧІ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1.1 Уточнення вимог до програмного продукту</w:t>
      </w:r>
    </w:p>
    <w:p>
      <w:pPr>
        <w:keepNext/>
      </w:pPr>
    </w:p>
    <w:p>
      <w:r>
        <w:rPr>
          <w:b w:val="0"/>
          <w:i w:val="0"/>
        </w:rPr>
        <w:t>Темою курсової роботи відповідно до варіанта 26 є розроблення програмного забезпечення для страхової компанії. Страхова компанія працює через мережу страхових агентів: кожен агент обслуговує власних клієнтів, а з клієнтами укладаються договори страхування — страхові поліси. Програмний продукт призначений для працівників компанії і повинен забезпечувати облік агентів, клієнтів і полісів, а також отримання зведеної інформації про роботу компанії.</w:t>
      </w:r>
    </w:p>
    <w:p>
      <w:r>
        <w:rPr>
          <w:b w:val="0"/>
          <w:i w:val="0"/>
        </w:rPr>
        <w:t>Згідно із завданням предметна область описується трьома сутностями з таким мінімальним набором властивостей:</w:t>
      </w:r>
    </w:p>
    <w:p>
      <w:r>
        <w:rPr>
          <w:b w:val="0"/>
          <w:i w:val="0"/>
        </w:rPr>
        <w:t>– агент — ідентифікатор (Id), ПІБ, телефон;</w:t>
      </w:r>
    </w:p>
    <w:p>
      <w:r>
        <w:rPr>
          <w:b w:val="0"/>
          <w:i w:val="0"/>
        </w:rPr>
        <w:t>– клієнт — ідентифікатор (Id), ПІБ, телефон;</w:t>
      </w:r>
    </w:p>
    <w:p>
      <w:r>
        <w:rPr>
          <w:b w:val="0"/>
          <w:i w:val="0"/>
        </w:rPr>
        <w:t>– поліс — ідентифікатор (Id), тип страхування, дата початку, страховий випадок, дата завершення, вартість.</w:t>
      </w:r>
    </w:p>
    <w:p>
      <w:r>
        <w:rPr>
          <w:b w:val="0"/>
          <w:i w:val="0"/>
        </w:rPr>
        <w:t>Властивість «Номер поліса» наведена в переліку властивостей варіанта, але не закріплена за жодним класом. Оскільки номер є невід’ємним реквізитом договору страхування, його додано до класу поліса. Також, користуючись дозволом розширювати структуру, до моделі додано властивості, без яких неможливо виконати запити до системи або перевірити коректність даних: стаж агента, дату народження клієнта, посилання клієнта на агента, який його обслуговує, та посилання поліса на клієнта-страхувальника.</w:t>
      </w:r>
    </w:p>
    <w:p>
      <w:r>
        <w:rPr>
          <w:b w:val="0"/>
          <w:i w:val="0"/>
        </w:rPr>
        <w:t>Програма повинна виконувати шість запитів, визначених варіантом (табл. 1.1).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1.1 – Запити до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680"/>
        <w:gridCol w:w="3571"/>
        <w:gridCol w:w="5385"/>
      </w:tblGrid>
      <w:tr>
        <w:trPr>
          <w:tblHeader w:val="true"/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№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Запит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Список клієнтів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Перелік усіх клієнтів, упорядкований за ПІБ, з телефоном та агентом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Кількість полісів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Ціле число — кількість укладених полісів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Найдорожчий поліс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Поліс з максимальною вартістю та всі його реквізити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Середня вартість страхування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Середнє арифметичне вартості всіх полісів, грн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Агент із найбільшою кількістю клієнтів</w:t>
            </w:r>
          </w:p>
        </w:tc>
        <w:tc>
          <w:tcPr>
            <w:tcW w:type="dxa" w:w="5386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Агент та кількість його клієнтів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6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Тип страхування з найбільшим попитом</w:t>
            </w:r>
          </w:p>
        </w:tc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Тип страхування, за яким укладено найбільше полісів</w:t>
            </w:r>
          </w:p>
        </w:tc>
      </w:tr>
    </w:tbl>
    <w:p/>
    <w:p>
      <w:r>
        <w:rPr>
          <w:b w:val="0"/>
          <w:i w:val="0"/>
        </w:rPr>
        <w:t>Окрім запитів, з урахуванням загальних вимог до курсової роботи, до програмного продукту висунуто такі вимоги (табл. 1.2).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1.2 – Вимоги до програмного продукту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2551"/>
        <w:gridCol w:w="7086"/>
      </w:tblGrid>
      <w:tr>
        <w:trPr>
          <w:tblHeader w:val="true"/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Вимога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Зміст вимоги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Обробка даних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Ведення трьох списків об’єктів (агенти, клієнти, поліси), кожен з яких містить щонайменше три об’єкти; додавання, редагування, видалення та пошук записів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Успадкування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Абстрактний клас «Особа» та два похідні класи — «Агент» і «Клієнт»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Композиція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Допоміжні класи для опису властивостей: ПІБ, номер телефону, період дії поліса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Статичні дані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Лічильники ідентифікаторів, ставка комісії агента, граничні значення (мінімальний вік клієнта, максимальна вартість поліса)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Перевірка введення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Контроль типів і діапазонів значень: формат телефону, порядок дат, додатна вартість, повноліття клієнта, непорожні текстові поля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Файлова система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Збереження списків у файлах формату CSV та їх подальше читання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Інтерфейс користувача</w:t>
            </w:r>
          </w:p>
        </w:tc>
        <w:tc>
          <w:tcPr>
            <w:tcW w:type="dxa" w:w="70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Графічний інтерфейс для введення, редагування та відображення даних, виконання запитів, збереження й завантаження інформації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Середовище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Мова Java (JDK 17 або новіший), середовище розробки IntelliJ IDEA, лише стандартна бібліотека Java</w:t>
            </w:r>
          </w:p>
        </w:tc>
      </w:tr>
    </w:tbl>
    <w:p/>
    <w:p>
      <w:r>
        <w:rPr>
          <w:b w:val="0"/>
          <w:i w:val="0"/>
        </w:rPr>
        <w:t>Цілісність даних забезпечується такими правилами: клієнта можна додати лише до агента, який уже є в компанії; поліс можна оформити лише на наявного клієнта; під час видалення клієнта видаляються і його поліси; агента, за яким закріплено клієнтів, видалити не можна, доки клієнтів не передано іншому агенту.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1.2 Об’єктно-орієнтований аналіз, визначення об’єктів і класів</w:t>
      </w:r>
    </w:p>
    <w:p>
      <w:pPr>
        <w:keepNext/>
      </w:pPr>
    </w:p>
    <w:p>
      <w:r>
        <w:rPr>
          <w:b w:val="0"/>
          <w:i w:val="0"/>
        </w:rPr>
        <w:t>Під час аналізу предметної області виділено об’єкти, з якими працює страхова компанія, та визначено класи, що їх описують (табл. 1.3).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1.3 – Об’єкти предметної області та класи програми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2040"/>
        <w:gridCol w:w="2607"/>
        <w:gridCol w:w="4988"/>
      </w:tblGrid>
      <w:tr>
        <w:trPr>
          <w:tblHeader w:val="true"/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Об’єкт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Клас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Особа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 (абстрактний)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Спільні дані та поведінка всіх людей у системі: ідентифікатор, ПІБ, телефон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Агент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Agent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Страховий агент: стаж роботи, ставка комісійної винагороди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Клієнт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Client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Страхувальник: дата народження, агент, який його обслуговує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Поліс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Policy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Договір страхування: номер, тип, період дії, страховий випадок, вартість, клієнт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ПІБ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FullName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Прізвище, ім’я та по батькові з перевіркою і форматуванням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Телефон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PhoneNumber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Номер телефону у форматі +380XXXXXXXXX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Період страхування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InsurancePeriod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Дата початку та дата завершення дії поліса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Тип страхування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InsuranceType (перелік)</w:t>
            </w:r>
          </w:p>
        </w:tc>
        <w:tc>
          <w:tcPr>
            <w:tcW w:type="dxa" w:w="498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Фіксований набір видів страхування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Страхова компанія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InsuranceCompany</w:t>
            </w:r>
          </w:p>
        </w:tc>
        <w:tc>
          <w:tcPr>
            <w:tcW w:type="dxa" w:w="498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Зберігає списки агентів, клієнтів і полісів та виконує запити</w:t>
            </w:r>
          </w:p>
        </w:tc>
      </w:tr>
    </w:tbl>
    <w:p/>
    <w:p>
      <w:r>
        <w:rPr>
          <w:b w:val="0"/>
          <w:i w:val="0"/>
        </w:rPr>
        <w:t>Агент і клієнт мають однаковий набір базових властивостей (Id, ПІБ, телефон), тому ці властивості винесено до абстрактного класу Person, а класи Agent і Client успадковують його та додають власні дані. Створювати об’єкти класу Person немає сенсу: у компанії кожна людина є або агентом, або клієнтом, тому клас оголошено абстрактним. Так виконується вимога щодо одного абстрактного та двох похідних класів.</w:t>
      </w:r>
    </w:p>
    <w:p>
      <w:r>
        <w:rPr>
          <w:b w:val="0"/>
          <w:i w:val="0"/>
        </w:rPr>
        <w:t>ПІБ, телефон і період страхування мають власну внутрішню структуру та правила перевірки, тому їх оформлено окремими допоміжними класами, об’єкти яких входять до складу основних класів (композиція). Тип страхування може набувати лише одного з наперед відомих значень, тому його описано перерахуванням (enum).</w:t>
      </w:r>
    </w:p>
    <w:p>
      <w:r>
        <w:rPr>
          <w:b w:val="0"/>
          <w:i w:val="0"/>
        </w:rPr>
        <w:t>Між об’єктами існують такі зв’язки: агент обслуговує багатьох клієнтів, а кожен клієнт закріплений за одним агентом (зв’язок «один до багатьох»); клієнт може укласти кілька полісів, а кожен поліс оформлено на одного клієнта. Схему об’єктів предметної області та зв’язків між ними наведено на рис. 1.1.</w:t>
      </w:r>
    </w:p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71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1.1 – Схема об’єктів предметної області</w:t>
      </w:r>
    </w:p>
    <w:p/>
    <w:p>
      <w:r>
        <w:rPr>
          <w:b w:val="0"/>
          <w:i w:val="0"/>
        </w:rPr>
        <w:t>Для зберігання об’єктів і виконання запитів введено клас InsuranceCompany, який об’єднує списки агентів, клієнтів і полісів. Такий поділ відокремлює опис окремих об’єктів від логіки роботи з їхніми наборами.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1.3 Визначення даних і методів</w:t>
      </w:r>
    </w:p>
    <w:p>
      <w:pPr>
        <w:keepNext/>
      </w:pPr>
    </w:p>
    <w:p>
      <w:r>
        <w:rPr>
          <w:b w:val="0"/>
          <w:i w:val="0"/>
        </w:rPr>
        <w:t>Для кожного класу визначено поля, їхні типи та обмеження, які перевіряються під час присвоєння значень. Дані класів, що описують людей, наведено в табл. 1.4.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1.4 – Дані класів Person, Agent і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1303"/>
        <w:gridCol w:w="2721"/>
        <w:gridCol w:w="1587"/>
        <w:gridCol w:w="4025"/>
      </w:tblGrid>
      <w:tr>
        <w:trPr>
          <w:tblHeader w:val="true"/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Клас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Поле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Опис та обмеження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id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Ідентифікатор, більший за 0, не змінюється після створення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fullName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FullName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ПІБ; прізвище та ім’я обов’язкові, лише літери, апостроф і дефіс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phone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PhoneNumber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Телефон у форматі +380XXXXXXXXX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Agent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nextId (static)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Наступний вільний ідентифікатор агента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commissionRate (static)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double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Ставка комісії, спільна для всіх агентів, від 0 до 0,5 (типово 0,10)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experienceYears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Стаж роботи, від 0 до 60 років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Client</w:t>
            </w:r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nextId (static)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Наступний вільний ідентифікатор клієнта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MIN_AGE (static final)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Мінімальний вік клієнта — 18 років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birthDate</w:t>
            </w:r>
          </w:p>
        </w:tc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LocalDate</w:t>
            </w:r>
          </w:p>
        </w:tc>
        <w:tc>
          <w:tcPr>
            <w:tcW w:type="dxa" w:w="402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Дата народження; вік клієнта від 18 до 100 років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72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agent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Agent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Агент, який обслуговує клієнта; обов’язковий</w:t>
            </w:r>
          </w:p>
        </w:tc>
      </w:tr>
    </w:tbl>
    <w:p/>
    <w:p>
      <w:r>
        <w:rPr>
          <w:b w:val="0"/>
          <w:i w:val="0"/>
        </w:rPr>
        <w:t>Дані класу Policy та допоміжних класів наведено в табл. 1.5.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1.5 – Дані класу Policy та допоміжних класів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1700"/>
        <w:gridCol w:w="2494"/>
        <w:gridCol w:w="1984"/>
        <w:gridCol w:w="3458"/>
      </w:tblGrid>
      <w:tr>
        <w:trPr>
          <w:tblHeader w:val="true"/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Клас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Поле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Опис та обмеження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Policy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nextId (static)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Наступний вільний ідентифікатор поліса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MAX_COST (static final)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double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Максимальна вартість поліса — 1 000 000 грн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id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Ідентифікатор поліса, більший за 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policyNumber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Номер поліса вигляду «ПЛ-2026-0001», формується автоматично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insuranceType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InsuranceType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Тип страхування; обов’язковий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period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InsurancePeriod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Період дії: дата початку та дата завершення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insuredEvent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Опис страхового випадку; непорожній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cost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double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Вартість поліса, від 0 до 1 000 000 грн (не включно з 0)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client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Client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Клієнт-страхувальник; обов’язковий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FullName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lastName, firstName, middleName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Прізвище, ім’я, по батькові (по батькові — необов’язкове)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PhoneNumber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number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Номер без пробілів і дужок, відповідає шаблону +380 і 9 цифр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InsurancePeriod</w:t>
            </w:r>
          </w:p>
        </w:tc>
        <w:tc>
          <w:tcPr>
            <w:tcW w:type="dxa" w:w="249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startDate, endDate</w:t>
            </w:r>
          </w:p>
        </w:tc>
        <w:tc>
          <w:tcPr>
            <w:tcW w:type="dxa" w:w="1984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LocalDate</w:t>
            </w:r>
          </w:p>
        </w:tc>
        <w:tc>
          <w:tcPr>
            <w:tcW w:type="dxa" w:w="345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Дата завершення має бути пізнішою за дату початку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InsuranceType</w:t>
            </w:r>
          </w:p>
        </w:tc>
        <w:tc>
          <w:tcPr>
            <w:tcW w:type="dxa" w:w="249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title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45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Українська назва типу: страхування життя, медичне, автострахування, страхування майна, подорожей</w:t>
            </w:r>
          </w:p>
        </w:tc>
      </w:tr>
    </w:tbl>
    <w:p/>
    <w:p>
      <w:r>
        <w:rPr>
          <w:b w:val="0"/>
          <w:i w:val="0"/>
        </w:rPr>
        <w:t>Методи класів поділено на такі групи:</w:t>
      </w:r>
    </w:p>
    <w:p>
      <w:r>
        <w:rPr>
          <w:b w:val="0"/>
          <w:i w:val="0"/>
        </w:rPr>
        <w:t>– конструктори, які створюють об’єкт і перевіряють усі вхідні дані; для класів Agent, Client і Policy передбачено по два конструктори — з автоматичним присвоєнням id та з явним id для відновлення об’єктів з файлу;</w:t>
      </w:r>
    </w:p>
    <w:p>
      <w:r>
        <w:rPr>
          <w:b w:val="0"/>
          <w:i w:val="0"/>
        </w:rPr>
        <w:t>– методи доступу get/set; сетери перевіряють значення і в разі помилки генерують виняток InvalidDataException;</w:t>
      </w:r>
    </w:p>
    <w:p>
      <w:r>
        <w:rPr>
          <w:b w:val="0"/>
          <w:i w:val="0"/>
        </w:rPr>
        <w:t>– методи бізнес-логіки: обчислення віку клієнта, комісії агента, тривалості та чинності поліса;</w:t>
      </w:r>
    </w:p>
    <w:p>
      <w:r>
        <w:rPr>
          <w:b w:val="0"/>
          <w:i w:val="0"/>
        </w:rPr>
        <w:t>– методи подання даних: getInfo() для перегляду, toString() для коротких списків, toCsv() для запису у файл;</w:t>
      </w:r>
    </w:p>
    <w:p>
      <w:r>
        <w:rPr>
          <w:b w:val="0"/>
          <w:i w:val="0"/>
        </w:rPr>
        <w:t>– методи класу InsuranceCompany для додавання, видалення та пошуку об’єктів і виконання запитів.</w:t>
      </w:r>
    </w:p>
    <w:p>
      <w:r>
        <w:rPr>
          <w:b w:val="0"/>
          <w:i w:val="0"/>
        </w:rPr>
        <w:t>Основні методи класів наведено в табл. 1.6.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1.6 – Основні методи класів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1927"/>
        <w:gridCol w:w="3741"/>
        <w:gridCol w:w="3968"/>
      </w:tblGrid>
      <w:tr>
        <w:trPr>
          <w:tblHeader w:val="true"/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Клас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Метод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getRole() (абстрактний)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Назва ролі людини: «Агент» або «Клієнт»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getInfo()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Текстовий опис особи; доповнюється в похідних класах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compareTo(Person)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Порівняння осіб за ПІБ для впорядкування списків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Agent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calculateCommission(double)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Комісійна винагорода агента за поліс указаної вартості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setCommissionRate(double) (static)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Зміна ставки комісії для всіх агентів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Client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getAge()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Поточний вік клієнта, обчислений за датою народження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Policy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isActiveOn(LocalDate)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Перевірка, чи діє поліс на вказану дату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generateNumber(int, InsurancePeriod) (static)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Формування номера поліса з року початку дії та 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FullName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parse(String) (static)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Створення ПІБ з рядка «Прізвище Ім’я По батькові»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getShortForm()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Прізвище та ініціали, наприклад «Коваленко О. П.»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PhoneNumber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getFormatted()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Номер у вигляді «+38 (050) 123-45-67»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InsurancePeriod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getDurationDays()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Тривалість дії поліса в днях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InsuranceCompany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getClientList(), getPolicyCount(), getMostExpensivePolicy(), getAverageCost(), getAgentWithMostClients(), getMostPopularType()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Виконання запитів 1–6 варіанта</w:t>
            </w:r>
          </w:p>
        </w:tc>
      </w:tr>
    </w:tbl>
    <w:p/>
    <w:p>
      <w:r>
        <w:rPr>
          <w:b w:val="0"/>
          <w:i w:val="0"/>
        </w:rPr>
        <w:t>Статичні поля використано для даних, спільних для всіх об’єктів класу: лічильники nextId забезпечують унікальність ідентифікаторів, ставка комісії commissionRate однакова для всіх агентів, а константи MIN_AGE і MAX_COST задають граничні значення для перевірки введення.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1.4 Визначення інтерфейсів</w:t>
      </w:r>
    </w:p>
    <w:p>
      <w:pPr>
        <w:keepNext/>
      </w:pPr>
    </w:p>
    <w:p>
      <w:r>
        <w:rPr>
          <w:b w:val="0"/>
          <w:i w:val="0"/>
        </w:rPr>
        <w:t>Аналіз класів показав, що частина поведінки є спільною для об’єктів, які не пов’язані успадкуванням. Так, ідентифікатор і текстовий опис мають і особи, і поліси; запис у CSV-файл потрібен для всіх основних класів, а вартість має лише поліс. Цю поведінку винесено в чотири інтерфейси (табл. 1.7).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1.7 – Інтерфейси програми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2040"/>
        <w:gridCol w:w="4195"/>
        <w:gridCol w:w="3401"/>
      </w:tblGrid>
      <w:tr>
        <w:trPr>
          <w:tblHeader w:val="true"/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Інтерфейс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Методи та константи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Класи, що реалізують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Identifiable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int getId()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 (Agent, Client), Policy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Describable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String getInfo();</w:t>
            </w:r>
          </w:p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default String getShortInfo()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 (Agent, Client), Policy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Priceable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константа CURRENCY = "грн";</w:t>
            </w:r>
          </w:p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double getCost();</w:t>
            </w:r>
          </w:p>
          <w:p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default String getFormattedCost()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Policy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CsvSerializable</w:t>
            </w:r>
          </w:p>
        </w:tc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константа SEPARATOR = ";";</w:t>
            </w:r>
          </w:p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i w:val="0"/>
                <w:sz w:val="24"/>
              </w:rPr>
              <w:t>String toCsv()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 (Agent, Client), Policy</w:t>
            </w:r>
          </w:p>
        </w:tc>
      </w:tr>
    </w:tbl>
    <w:p/>
    <w:p>
      <w:r>
        <w:rPr>
          <w:b w:val="0"/>
          <w:i w:val="0"/>
        </w:rPr>
        <w:t>Інтерфейс Identifiable дозволяє створити узагальнену колекцію Registry&lt;T extends Identifiable&gt;, яка однаково зберігає агентів, клієнтів і поліси та шукає їх за ідентифікатором. Інтерфейс Describable використовується для виведення даних незалежно від типу об’єкта, а default-метод getShortInfo() повертає перший рядок повного опису для коротких списків. Інтерфейс CsvSerializable визначає єдиний спосіб подання об’єкта рядком CSV-файлу, що буде використано під час організації роботи з файлами даних. Крім того, класи Person і FullName реалізують стандартний інтерфейс Comparable, що дає змогу впорядковувати списки за ПІБ.</w:t>
      </w:r>
    </w:p>
    <w:p>
      <w:r>
        <w:rPr>
          <w:b w:val="0"/>
          <w:i w:val="0"/>
        </w:rPr>
        <w:t>Інтерфейс користувача програми буде реалізовано як головне вікно з вкладками «Агенти», «Клієнти», «Поліси» та «Запити». На вкладках зі списками дані відображаються в таблицях, а кнопки «Додати», «Редагувати» та «Видалити» відкривають форми введення з перевіркою значень. Вкладка «Запити» містить кнопки для виконання шести запитів варіанта, а меню «Файл» — команди збереження й завантаження даних. Детальну розробку графічних елементів керування та обробки подій буде виконано на наступному етапі роботи.</w:t>
      </w:r>
    </w:p>
    <w:p>
      <w:pPr>
        <w:keepNext/>
        <w:pageBreakBefore/>
        <w:ind w:firstLine="0"/>
        <w:jc w:val="center"/>
      </w:pPr>
      <w:r>
        <w:rPr>
          <w:b/>
          <w:i w:val="0"/>
        </w:rPr>
        <w:t>2 ПРОЄКТУВАННЯ КЛАСІВ ТА НАПИСАННЯ КОДУ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2.1 Проєктування класів</w:t>
      </w:r>
    </w:p>
    <w:p>
      <w:pPr>
        <w:keepNext/>
      </w:pPr>
    </w:p>
    <w:p>
      <w:r>
        <w:rPr>
          <w:b w:val="0"/>
          <w:i w:val="0"/>
        </w:rPr>
        <w:t>На основі результатів об’єктно-орієнтованого аналізу побудовано UML-діаграми класів. Класи згруповано в пакети за призначенням (табл. 2.1).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2.1 – Структура пакетів програми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2040"/>
        <w:gridCol w:w="4195"/>
        <w:gridCol w:w="3401"/>
      </w:tblGrid>
      <w:tr>
        <w:trPr>
          <w:tblHeader w:val="true"/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Пакет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Класи та інтерфейси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insurance.model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Person, Agent, Client, Policy, FullName, PhoneNumber, InsurancePeriod, InsuranceType, Identifiable, Describable, Priceable, CsvSerializable, InvalidDataException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Модель предметної області: класи даних, інтерфейси, перелік типів страхування та виняток для некоректних даних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insurance.service</w:t>
            </w:r>
          </w:p>
        </w:tc>
        <w:tc>
          <w:tcPr>
            <w:tcW w:type="dxa" w:w="4195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Registry&lt;T&gt;, InsuranceCompany</w:t>
            </w:r>
          </w:p>
        </w:tc>
        <w:tc>
          <w:tcPr>
            <w:tcW w:type="dxa" w:w="3402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Зберігання колекцій об’єктів і виконання запитів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insurance.app</w:t>
            </w:r>
          </w:p>
        </w:tc>
        <w:tc>
          <w:tcPr>
            <w:tcW w:type="dxa" w:w="419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Main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Точка входу; на цьому етапі — демонстрація роботи класів у консолі</w:t>
            </w:r>
          </w:p>
        </w:tc>
      </w:tr>
    </w:tbl>
    <w:p/>
    <w:p>
      <w:r>
        <w:rPr>
          <w:b w:val="0"/>
          <w:i w:val="0"/>
        </w:rPr>
        <w:t>Ієрархію класів, що описують людей, наведено на рис. 2.1. Абстрактний клас Person містить закриті поля id, fullName і phone, захищений конструктор та абстрактний метод getRole(). Класи Agent і Client успадковують Person, реалізують метод getRole() і доповнюють метод getInfo(). Поля fullName і phone є об’єктами допоміжних класів FullName і PhoneNumber: вони створюються разом з особою і не існують окремо від неї, тому на діаграмі цей зв’язок позначено як композицію. Клієнт пов’язаний асоціацією з агентом, який його обслуговує. Статичні члени класів на діаграмі підкреслено, абстрактні — виділено курсивом.</w:t>
      </w:r>
    </w:p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360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6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2.1 – Діаграма класів ієрархії Person</w:t>
      </w:r>
    </w:p>
    <w:p/>
    <w:p>
      <w:r>
        <w:rPr>
          <w:b w:val="0"/>
          <w:i w:val="0"/>
        </w:rPr>
        <w:t>Клас Policy (рис. 2.2) містить період дії поліса як об’єкт класу InsurancePeriod (композиція), тип страхування як значення переліку InsuranceType та посилання на клієнта-страхувальника. Номер поліса формується статичним методом generateNumber() з року початку дії та ідентифікатора.</w:t>
      </w:r>
    </w:p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6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2.2 – Діаграма класу Policy та пов’язаних з ним класів</w:t>
      </w:r>
    </w:p>
    <w:p/>
    <w:p>
      <w:r>
        <w:rPr>
          <w:b w:val="0"/>
          <w:i w:val="0"/>
        </w:rPr>
        <w:t>Реалізацію інтерфейсів класами показано на рис. 2.3. Абстрактний клас Person реалізує інтерфейси Identifiable, Describable і CsvSerializable, тому їх автоматично реалізують і класи Agent та Client. Клас Policy, крім цих інтерфейсів, реалізує інтерфейс Priceable, оскільки має вартість.</w:t>
      </w:r>
    </w:p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76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2.3 – Діаграма реалізації інтерфейсів</w:t>
      </w:r>
    </w:p>
    <w:p/>
    <w:p>
      <w:r>
        <w:rPr>
          <w:b w:val="0"/>
          <w:i w:val="0"/>
        </w:rPr>
        <w:t>Класи рівня обробки даних наведено на рис. 2.4. Клас InsuranceCompany містить три об’єкти узагальненого класу Registry — для агентів, клієнтів і полісів — та надає методи для їх зміни і для виконання запитів. Клас Main використовує InsuranceCompany для демонстрації роботи програми.</w:t>
      </w:r>
    </w:p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6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2.4 – Діаграма класів рівня обробки даних</w:t>
      </w:r>
    </w:p>
    <w:p/>
    <w:p>
      <w:r>
        <w:rPr>
          <w:b w:val="0"/>
          <w:i w:val="0"/>
        </w:rPr>
        <w:t>Під час проєктування застосовано основні принципи об’єктно-орієнтованого програмування:</w:t>
      </w:r>
    </w:p>
    <w:p>
      <w:r>
        <w:rPr>
          <w:b w:val="0"/>
          <w:i w:val="0"/>
        </w:rPr>
        <w:t>– інкапсуляція — усі поля класів закриті (private), доступ до них надається лише через методи, а сетери перевіряють коректність значень;</w:t>
      </w:r>
    </w:p>
    <w:p>
      <w:r>
        <w:rPr>
          <w:b w:val="0"/>
          <w:i w:val="0"/>
        </w:rPr>
        <w:t>– успадкування — класи Agent і Client повторно використовують поля та методи абстрактного класу Person;</w:t>
      </w:r>
    </w:p>
    <w:p>
      <w:r>
        <w:rPr>
          <w:b w:val="0"/>
          <w:i w:val="0"/>
        </w:rPr>
        <w:t>– поліморфізм — методи getRole(), getInfo() і toCsv() викликаються через посилання на Person або на інтерфейс, а виконується реалізація фактичного класу об’єкта;</w:t>
      </w:r>
    </w:p>
    <w:p>
      <w:r>
        <w:rPr>
          <w:b w:val="0"/>
          <w:i w:val="0"/>
        </w:rPr>
        <w:t>– абстракція — клас Person та інтерфейси описують спільну поведінку без прив’язки до конкретних класів;</w:t>
      </w:r>
    </w:p>
    <w:p>
      <w:r>
        <w:rPr>
          <w:b w:val="0"/>
          <w:i w:val="0"/>
        </w:rPr>
        <w:t>– композиція — складні властивості (ПІБ, телефон, період дії) описано окремими класами, що входять до складу основних.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2.2 Реалізація класів у середовищі програмування</w:t>
      </w:r>
    </w:p>
    <w:p>
      <w:pPr>
        <w:keepNext/>
      </w:pPr>
    </w:p>
    <w:p>
      <w:r>
        <w:rPr>
          <w:b w:val="0"/>
          <w:i w:val="0"/>
        </w:rPr>
        <w:t>Програму реалізовано мовою Java в середовищі розробки IntelliJ IDEA з використанням JDK 17 або новішого. Застосовано лише стандартну бібліотеку Java: пакет java.time (класи LocalDate, Period, ChronoUnit) для роботи з датами, пакет java.util — для колекцій, java.text.Collator — для впорядкування ПІБ за правилами української абетки. Вихідні коди розміщено в каталозі KR/src проєкту відповідно до структури пакетів (табл. 2.1). Повні лістинги всіх класів наведено в додатку А.</w:t>
      </w:r>
    </w:p>
    <w:p>
      <w:r>
        <w:rPr>
          <w:b w:val="0"/>
          <w:i w:val="0"/>
        </w:rPr>
        <w:t>Абстрактний клас Person (лістинг 2.1) задає спільні для агентів і клієнтів дані. Конструктор оголошено як protected, оскільки його викликають лише конструктори похідних класів через super(...). Сетери оголошено як final: вони викликаються з конструктора, і заборона їх перевизначення гарантує, що перевірка даних виконується однаково для всіх похідних класів.</w:t>
      </w:r>
    </w:p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2.1 – Абстрактний клас Person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Абстрактний базовий клас для людей, з якими працює страхова компанія.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abstract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implements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Describable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CsvSerializable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Comparable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</w:t>
      </w:r>
      <w:r>
        <w:rPr>
          <w:rFonts w:ascii="Courier New" w:hAnsi="Courier New" w:cs="Courier New"/>
          <w:color w:val="8C8C8C"/>
          <w:sz w:val="20"/>
        </w:rPr>
        <w:t>// композиція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</w:t>
      </w:r>
      <w:r>
        <w:rPr>
          <w:rFonts w:ascii="Courier New" w:hAnsi="Courier New" w:cs="Courier New"/>
          <w:color w:val="8C8C8C"/>
          <w:sz w:val="20"/>
        </w:rPr>
        <w:t>// композиція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protected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Person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"Id має бути додатним числом"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Назва ролі людини в системі («Агент», «Клієнт»).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abstract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"ПІБ має бути задане"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"Телефон має бути заданий"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№"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Телефон: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getFormatted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Люди впорядковуються за ПІБ.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compareTo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other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compareTo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other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getShortForm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r>
        <w:rPr>
          <w:b w:val="0"/>
          <w:i w:val="0"/>
        </w:rPr>
        <w:t>Клас Agent (лістинг 2.2) демонструє використання статичних даних. Поле nextId є спільним лічильником ідентифікаторів, а поле commissionRate — ставкою комісії, яка однакова для всіх агентів і змінюється статичним методом setCommissionRate() з перевіркою діапазону. Другий конструктор з явним id потрібен для відновлення об’єктів під час читання з файлу; він також оновлює лічильник, щоб нові агенти не отримали вже зайнятий id.</w:t>
      </w:r>
    </w:p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2.2 – Клас Agent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Страховий агент, який укладає договори з клієнтами.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Статичні дані: спільні для всіх агентів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0.10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</w:t>
      </w:r>
      <w:r>
        <w:rPr>
          <w:rFonts w:ascii="Courier New" w:hAnsi="Courier New" w:cs="Courier New"/>
          <w:color w:val="8C8C8C"/>
          <w:sz w:val="20"/>
        </w:rPr>
        <w:t>// частка від вартості поліса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Конструктор з явним id — для відновлення об'єктів з файлу.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setExperienceYears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Math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getCommissionRate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setCommissionRate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0.5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"Комісія агента має бути в межах від 0 до 50 %"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getExperienceYears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setExperienceYears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60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"Стаж має бути від 0 до 60 років"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Комісійна винагорода агента за поліс указаної вартості.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calculateCommission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policyCost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*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"Агент"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Стаж: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р."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toCsv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join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r>
        <w:rPr>
          <w:b w:val="0"/>
          <w:i w:val="0"/>
        </w:rPr>
        <w:t>Перевірку введених даних виконують конструктори допоміжних класів. Клас PhoneNumber (лістинг 2.3) спершу видаляє з номера пробіли, дужки та дефіси, а потім перевіряє його за регулярним виразом. Клас InsurancePeriod (лістинг 2.4) не дозволяє створити період, у якому дата завершення не пізніша за дату початку. У разі помилки генерується виняток InvalidDataException — нащадок стандартного IllegalArgumentException, тому об’єкт з некоректними даними не може бути створений.</w:t>
      </w:r>
    </w:p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2.3 – Клас PhoneNumber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Номер телефону у форматі +380XXXXXXXXX (допоміжний клас для композиції).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PATTERN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"\\+380\\d{9}"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"Телефон не може бути порожнім"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8C8C8C"/>
          <w:sz w:val="20"/>
        </w:rPr>
        <w:t>// дозволяємо вводити пробіли, дужки та дефіси: «+38 (050) 123-45-67»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normalized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replaceAll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"[\\s()-]"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normalized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matches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PATTERN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"Телефон має бути у форматі +380XXXXXXXXX"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normalized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Номер у зручному для читання вигляді: +38 (050) 123-45-67.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getFormatted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format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 (%s) %s-%s-%s"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3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6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11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2.4 – Клас InsurancePeriod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temporal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ChronoUnit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Період дії страхового поліса (допоміжний клас для композиції).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"Дати початку та завершення мають бути задані"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isAfter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"Дата завершення має бути пізнішою за дату початку"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getStartDate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getEndDate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Тривалість періоду в днях.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long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getDurationDays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ChronoUnit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DAYS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between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Чи діє поліс на вказану дату.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isActiveOn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isBefore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isAfter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–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r>
        <w:rPr>
          <w:b w:val="0"/>
          <w:i w:val="0"/>
        </w:rPr>
        <w:t>Класи Client і Policy реалізовано аналогічно: клієнт перевіряє повноліття за датою народження та наявність агента, а поліс — тип страхування, опис страхового випадку, вартість у межах від 0 до MAX_COST і наявність клієнта (див. додаток А). Метод toCsv() кожного класу формує рядок, у якому замість посилань на інші об’єкти записуються їхні ідентифікатори, — це дозволить відновити зв’язки під час читання файлів.</w:t>
      </w:r>
    </w:p>
    <w:p>
      <w:pPr>
        <w:keepNext/>
      </w:pPr>
    </w:p>
    <w:p>
      <w:pPr>
        <w:keepNext/>
        <w:jc w:val="left"/>
      </w:pPr>
      <w:r>
        <w:rPr>
          <w:b/>
          <w:i w:val="0"/>
        </w:rPr>
        <w:t>2.3 Застосування колекцій для обробки даних</w:t>
      </w:r>
    </w:p>
    <w:p>
      <w:pPr>
        <w:keepNext/>
      </w:pPr>
    </w:p>
    <w:p>
      <w:r>
        <w:rPr>
          <w:b w:val="0"/>
          <w:i w:val="0"/>
        </w:rPr>
        <w:t>Для зберігання об’єктів створено узагальнений клас Registry&lt;T extends Identifiable&gt; (лістинг 2.5). Він поєднує дві колекції: список ArrayList, що зберігає об’єкти в порядку додавання і використовується для перегляду, та хеш-таблицю HashMap, яка забезпечує пошук об’єкта за ідентифікатором за сталий час. Метод add() не дозволяє додати два об’єкти з однаковим id, а метод getAll() повертає незмінне подання списку, тому змінити колекцію можна лише через методи класу. Метод findAll() приймає умову у вигляді функціонального інтерфейсу Predicate і повертає всі об’єкти, що їй відповідають.</w:t>
      </w:r>
    </w:p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2.5 – Узагальнена колекція Registry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service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Collections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HashMap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function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Predicate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 xml:space="preserve"> * Узагальнена колекція об'єктів з id.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 xml:space="preserve"> * ArrayList зберігає порядок додавання, HashMap дає швидкий пошук за id.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 xml:space="preserve">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HashMap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"Не можна додати порожній об'єкт"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containsKey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"Об'єкт з id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уже існує"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put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findById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ofNullable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findAll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Predicate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condition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condition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test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Список лише для читання: колекцію змінюють тільки через add/remove.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Collections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unmodifiableList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clear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r>
        <w:rPr>
          <w:b w:val="0"/>
          <w:i w:val="0"/>
        </w:rPr>
        <w:t>Колекції, використані в програмі, наведено в табл. 2.2.</w:t>
      </w:r>
    </w:p>
    <w:p>
      <w:pPr>
        <w:keepNext/>
      </w:pPr>
    </w:p>
    <w:p>
      <w:pPr>
        <w:keepNext/>
        <w:jc w:val="left"/>
      </w:pPr>
      <w:r>
        <w:rPr>
          <w:b w:val="0"/>
          <w:i w:val="0"/>
        </w:rPr>
        <w:t>Таблиця 2.2 – Колекції, використані в програмі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637" w:type="dxa"/>
        <w:tblLayout w:type="fixed"/>
      </w:tblPr>
      <w:tblGrid>
        <w:gridCol w:w="2607"/>
        <w:gridCol w:w="3061"/>
        <w:gridCol w:w="3968"/>
      </w:tblGrid>
      <w:tr>
        <w:trPr>
          <w:tblHeader w:val="true"/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Колекція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Де використовується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ArrayList&lt;T&gt;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Registry, InsuranceCompany.getClientList()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Зберігання об’єктів у порядку додавання, формування результатів запитів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HashMap&lt;Integer, T&gt;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Registry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Швидкий пошук об’єкта за ідентифікатором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LinkedHashMap&lt;Agent, Integer&gt;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countClientsByAgent()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Підрахунок клієнтів кожного агента зі збереженням порядку агентів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EnumMap&lt;InsuranceType, Integer&gt;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countPoliciesByType()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Підрахунок полісів кожного типу; ключами є значення переліку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Optional&lt;T&gt;</w:t>
            </w:r>
          </w:p>
        </w:tc>
        <w:tc>
          <w:tcPr>
            <w:tcW w:type="dxa" w:w="3061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findById(), запити 3, 5, 6</w:t>
            </w:r>
          </w:p>
        </w:tc>
        <w:tc>
          <w:tcPr>
            <w:tcW w:type="dxa" w:w="3969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Результат, який може бути відсутнім (наприклад, якщо полісів немає)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Stream API</w:t>
            </w:r>
          </w:p>
        </w:tc>
        <w:tc>
          <w:tcPr>
            <w:tcW w:type="dxa" w:w="30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запити 3, 4, 5, 6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Пошук максимуму та обчислення середнього значення</w:t>
            </w:r>
          </w:p>
        </w:tc>
      </w:tr>
    </w:tbl>
    <w:p/>
    <w:p>
      <w:r>
        <w:rPr>
          <w:b w:val="0"/>
          <w:i w:val="0"/>
        </w:rPr>
        <w:t>Запити до системи реалізовано методами класу InsuranceCompany (лістинг 2.6). Список клієнтів копіюється в новий ArrayList і впорядковується за ПІБ методом sort() з природним порядком, який задає метод compareTo() класу Person. Кількість полісів дорівнює розміру колекції. Найдорожчий поліс знаходиться за допомогою потоку і компаратора Comparator.comparingDouble(Policy::getCost), а середня вартість — методом average(). Для запитів 5 і 6 спочатку будуються таблиці підрахунку (LinkedHashMap і EnumMap), у яких заздалегідь записано нулі для всіх агентів і всіх типів страхування, після чого обирається елемент з найбільшим значенням.</w:t>
      </w:r>
    </w:p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2.6 – Методи виконання запитів класу InsuranceCompany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---------- Запити до системи (варіант 26) ----------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1. Список клієнтів, упорядкований за ПІБ.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getClientList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sort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naturalOrder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2. Кількість полісів.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getPolicyCount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3. Найдорожчий поліс.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getMostExpensivePolicy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comparingDouble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4. Середня вартість страхування.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getAverageCost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mapToDouble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average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orElse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Кількість клієнтів кожного агента (агенти без клієнтів мають 0).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countClientsByAgent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8C8C8C"/>
          <w:sz w:val="20"/>
        </w:rPr>
        <w:t>// LinkedHashMap зберігає порядок агентів, як у списку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LinkedHashMap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put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merge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sum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5. Агент із найбільшою кількістю клієнтів.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getAgentWithMostClients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countClientsByAgent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entrySet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comparingByValue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thenComparing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        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reverseOrder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Кількість полісів кожного типу страхування.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countPoliciesByType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EnumMap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put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merge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getInsuranceType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sum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6. Тип страхування з найбільшим попитом.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getMostPopularType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countPoliciesByType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entrySet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comparingByValue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r>
        <w:rPr>
          <w:b w:val="0"/>
          <w:i w:val="0"/>
        </w:rPr>
        <w:t>Для перевірки класів і запитів до розроблення графічного інтерфейсу створено клас Main, який заповнює компанію тестовими даними (3 агенти, 4 клієнти, 6 полісів), виконує всі запити та перевіряє обробку некоректних даних. Результат виконання наведено на рис. 2.5 і рис. 2.6.</w:t>
      </w:r>
    </w:p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56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2.5 – Результати виконання запитів 1–4</w:t>
      </w:r>
    </w:p>
    <w:p/>
    <w:p>
      <w:pPr>
        <w:keepNext/>
      </w:pP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462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62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ind w:firstLine="0"/>
        <w:jc w:val="center"/>
      </w:pPr>
      <w:r>
        <w:rPr>
          <w:b w:val="0"/>
          <w:i w:val="0"/>
        </w:rPr>
        <w:t>Рисунок 2.6 – Результати виконання запитів 5–6 та перевірки некоректних даних</w:t>
      </w:r>
    </w:p>
    <w:p/>
    <w:p>
      <w:r>
        <w:rPr>
          <w:b w:val="0"/>
          <w:i w:val="0"/>
        </w:rPr>
        <w:t>Отримані результати збігаються з очікуваними для тестових даних: клієнти впорядковані за абеткою, кількість полісів дорівнює 6, найдорожчим є поліс страхування життя вартістю 25 000 грн, середня вартість становить 53 350 / 6 ≈ 8 891,67 грн, найбільше клієнтів (двоє) має агент Коваленко О. П., а найпопулярнішим є автострахування (2 поліси). Спроби ввести неправильний телефон, переплутані дати, від’ємну вартість і завелику ставку комісії відхиляються з відповідними повідомленнями.</w:t>
      </w:r>
    </w:p>
    <w:p>
      <w:pPr>
        <w:keepNext/>
        <w:pageBreakBefore/>
        <w:ind w:firstLine="0"/>
        <w:jc w:val="center"/>
      </w:pPr>
      <w:r>
        <w:rPr>
          <w:b/>
          <w:i w:val="0"/>
        </w:rPr>
        <w:t>ДОДАТОК А</w:t>
      </w:r>
    </w:p>
    <w:p>
      <w:pPr>
        <w:keepNext/>
        <w:ind w:firstLine="0"/>
        <w:jc w:val="center"/>
      </w:pPr>
      <w:r>
        <w:rPr>
          <w:b/>
          <w:i w:val="0"/>
        </w:rPr>
        <w:t>Лістинг програми</w:t>
      </w:r>
    </w:p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 – Інтерфейс Identifiable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Об'єкт, що має унікальний числовий ідентифікатор.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interface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А.2 – Інтерфейс Describable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Об'єкт, який уміє подати інформацію про себе у вигляді тексту.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interface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Describable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Повна інформація про об'єкт (для перегляду в програмі).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Коротка інформація для списків: за замовчуванням — 1-й рядок getInfo().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default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getShortInfo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info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info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indexOf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'\n'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info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info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А.3 – Інтерфейс Priceable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Об'єкт, що має грошову вартість.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interface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Priceable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Валюта, у якій зберігаються всі суми в програмі.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CURRENCY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"грн"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default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getFormattedCost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format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"%.2f %s"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CURRENCY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А.4 – Інтерфейс CsvSerializable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Об'єкт, який можна записати в рядок CSV-файлу (для збереження даних).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interface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CsvSerializable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Роздільник полів у CSV-файлах програми.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";"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toCsv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А.5 – Клас InvalidDataException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Виняток, що генерується під час спроби записати в об'єкт некоректні дані.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IllegalArgumentException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long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serialVersionUID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message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message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А.6 – Перелік InsuranceType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Типи страхування, які пропонує компанія.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enum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71094"/>
          <w:sz w:val="20"/>
        </w:rPr>
        <w:t>LIFE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"Страхування життя"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71094"/>
          <w:sz w:val="20"/>
        </w:rPr>
        <w:t>HEALTH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"Медичне страхування"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71094"/>
          <w:sz w:val="20"/>
        </w:rPr>
        <w:t>AUTO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"Автострахування"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71094"/>
          <w:sz w:val="20"/>
        </w:rPr>
        <w:t>PROPERTY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"Страхування майна"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71094"/>
          <w:sz w:val="20"/>
        </w:rPr>
        <w:t>TRAVEL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"Страхування подорожей"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title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title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title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title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getTitle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title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title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А.7 – Клас FullName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text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Collator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Locale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ПІБ людини (допоміжний клас для композиції).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implements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Comparable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Порівняння за правилами української абетки (Є, І, Ї стоять на своїх місцях)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Collator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UKRAINIAN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Collator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getInstance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forLanguageTag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"uk-UA"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checkPart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"Прізвище"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checkPart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"Ім'я"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trim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Створює ПІБ з рядка «Прізвище Ім'я По батькові».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text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text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text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isBlank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"ПІБ не може бути порожнім"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[</w:t>
      </w:r>
      <w:r>
        <w:rPr>
          <w:rFonts w:ascii="Courier New" w:hAnsi="Courier New" w:cs="Courier New"/>
          <w:color w:val="080808"/>
          <w:sz w:val="20"/>
        </w:rPr>
        <w:t>]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parts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text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trim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split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"\\s+"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parts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length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"ПІБ має містити щонайменше прізвище та ім'я"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parts</w:t>
      </w:r>
      <w:r>
        <w:rPr>
          <w:rFonts w:ascii="Courier New" w:hAnsi="Courier New" w:cs="Courier New"/>
          <w:color w:val="080808"/>
          <w:sz w:val="20"/>
        </w:rPr>
        <w:t>[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]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parts</w:t>
      </w:r>
      <w:r>
        <w:rPr>
          <w:rFonts w:ascii="Courier New" w:hAnsi="Courier New" w:cs="Courier New"/>
          <w:color w:val="080808"/>
          <w:sz w:val="20"/>
        </w:rPr>
        <w:t>[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]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parts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length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parts</w:t>
      </w:r>
      <w:r>
        <w:rPr>
          <w:rFonts w:ascii="Courier New" w:hAnsi="Courier New" w:cs="Courier New"/>
          <w:color w:val="080808"/>
          <w:sz w:val="20"/>
        </w:rPr>
        <w:t>[</w:t>
      </w:r>
      <w:r>
        <w:rPr>
          <w:rFonts w:ascii="Courier New" w:hAnsi="Courier New" w:cs="Courier New"/>
          <w:color w:val="1750EB"/>
          <w:sz w:val="20"/>
        </w:rPr>
        <w:t>2</w:t>
      </w:r>
      <w:r>
        <w:rPr>
          <w:rFonts w:ascii="Courier New" w:hAnsi="Courier New" w:cs="Courier New"/>
          <w:color w:val="080808"/>
          <w:sz w:val="20"/>
        </w:rPr>
        <w:t>]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checkPart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value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fieldName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value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value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isBlank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fieldName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не може бути порожнім"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trimmed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value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trim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trimmed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matches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"[\\p{L}'’-]+"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80808"/>
          <w:sz w:val="20"/>
        </w:rPr>
        <w:t>fieldName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може містити лише літери, апостроф і дефіс"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trimmed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getLastName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getFirstName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getMiddleName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Прізвище та ініціали, наприклад «Коваленко О. П.».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getShortForm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charAt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"."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charAt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"."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compareTo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other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UKRAINIAN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other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firstName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lastName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firstName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middleName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А.8 – Клас PhoneNumber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Номер телефону у форматі +380XXXXXXXXX (допоміжний клас для композиції).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PATTERN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"\\+380\\d{9}"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"Телефон не може бути порожнім"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8C8C8C"/>
          <w:sz w:val="20"/>
        </w:rPr>
        <w:t>// дозволяємо вводити пробіли, дужки та дефіси: «+38 (050) 123-45-67»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normalized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replaceAll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"[\\s()-]"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normalized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matches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PATTERN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"Телефон має бути у форматі +380XXXXXXXXX"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normalized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Номер у зручному для читання вигляді: +38 (050) 123-45-67.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getFormatted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format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 (%s) %s-%s-%s"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3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6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substring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11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А.9 – Клас InsurancePeriod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temporal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ChronoUnit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Період дії страхового поліса (допоміжний клас для композиції).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"Дати початку та завершення мають бути задані"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isAfter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"Дата завершення має бути пізнішою за дату початку"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getStartDate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getEndDate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Тривалість періоду в днях.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long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getDurationDays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ChronoUnit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DAYS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between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Чи діє поліс на вказану дату.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isActiveOn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isBefore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isAfter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startDate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–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endDate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А.10 – Абстрактний клас Person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Абстрактний базовий клас для людей, з якими працює страхова компанія.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abstract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implements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Describable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CsvSerializable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Comparable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</w:t>
      </w:r>
      <w:r>
        <w:rPr>
          <w:rFonts w:ascii="Courier New" w:hAnsi="Courier New" w:cs="Courier New"/>
          <w:color w:val="8C8C8C"/>
          <w:sz w:val="20"/>
        </w:rPr>
        <w:t>// композиція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</w:t>
      </w:r>
      <w:r>
        <w:rPr>
          <w:rFonts w:ascii="Courier New" w:hAnsi="Courier New" w:cs="Courier New"/>
          <w:color w:val="8C8C8C"/>
          <w:sz w:val="20"/>
        </w:rPr>
        <w:t>// композиція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protected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Person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"Id має бути додатним числом"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Назва ролі людини в системі («Агент», «Клієнт»).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abstract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"ПІБ має бути задане"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"Телефон має бути заданий"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№"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Телефон: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getFormatted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Люди впорядковуються за ПІБ.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compareTo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other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compareTo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other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getShortForm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А.11 – Клас Agent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Страховий агент, який укладає договори з клієнтами.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Статичні дані: спільні для всіх агентів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0.10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</w:t>
      </w:r>
      <w:r>
        <w:rPr>
          <w:rFonts w:ascii="Courier New" w:hAnsi="Courier New" w:cs="Courier New"/>
          <w:color w:val="8C8C8C"/>
          <w:sz w:val="20"/>
        </w:rPr>
        <w:t>// частка від вартості поліса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Конструктор з явним id — для відновлення об'єктів з файлу.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setExperienceYears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Math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getCommissionRate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setCommissionRate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0.5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"Комісія агента має бути в межах від 0 до 50 %"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getExperienceYears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setExperienceYears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60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"Стаж має бути від 0 до 60 років"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Комісійна винагорода агента за поліс указаної вартості.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calculateCommission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policyCost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*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commissionRate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"Агент"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Стаж: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р."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toCsv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join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experienceYears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А.12 – Клас Client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Клієнт страхової компанії, якого обслуговує певний агент.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Person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договір страхування укладається лише з повнолітніми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MIN_AGE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18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    </w:t>
      </w:r>
      <w:r>
        <w:rPr>
          <w:rFonts w:ascii="Courier New" w:hAnsi="Courier New" w:cs="Courier New"/>
          <w:color w:val="8C8C8C"/>
          <w:sz w:val="20"/>
        </w:rPr>
        <w:t>// асоціація: агент, що обслуговує клієнта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setBirthDate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Math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getBirthDate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setBirthDate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"Дата народження має бути задана"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between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now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MIN_AGE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100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"Вік клієнта має бути від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MIN_AGE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до 100 років"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getAge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between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now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getYears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"Клієнта має обслуговувати агент"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getRole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"Клієнт"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Вік: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getAge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р., агент: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toCsv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join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birthDate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А.13 – Клас Policy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Страховий поліс (договір страхування).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implements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Describable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Priceable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CsvSerializable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MAX_COST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1_000_000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</w:t>
      </w:r>
      <w:r>
        <w:rPr>
          <w:rFonts w:ascii="Courier New" w:hAnsi="Courier New" w:cs="Courier New"/>
          <w:color w:val="8C8C8C"/>
          <w:sz w:val="20"/>
        </w:rPr>
        <w:t>// композиція: дати початку і завершення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8C8C8C"/>
          <w:sz w:val="20"/>
        </w:rPr>
        <w:t>// страховий випадок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;</w:t>
      </w:r>
      <w:r>
        <w:rPr>
          <w:rFonts w:ascii="Courier New" w:hAnsi="Courier New" w:cs="Courier New"/>
          <w:sz w:val="20"/>
        </w:rPr>
        <w:t xml:space="preserve">              </w:t>
      </w:r>
      <w:r>
        <w:rPr>
          <w:rFonts w:ascii="Courier New" w:hAnsi="Courier New" w:cs="Courier New"/>
          <w:color w:val="8C8C8C"/>
          <w:sz w:val="20"/>
        </w:rPr>
        <w:t>// асоціація: страхувальник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"Id має бути додатним числом"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policyNumber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generateNumber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setInsuranceType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setInsuredEvent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Math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nextId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Номер поліса формується з року початку дії та id: «ПЛ-2026-0007».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generateNumber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year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now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getYear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getStartDate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getYear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format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"ПЛ-%d-%04d"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year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getPolicyNumber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getInsuranceType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setInsuranceType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"Тип страхування має бути заданий"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"Період дії поліса має бути заданий"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getInsuredEvent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setInsuredEvent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isBlank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"Страховий випадок має бути описаний"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contains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"Опис не може містити символ «"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"»"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trim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MAX_COST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"Вартість має бути більшою за 0 і не перевищувати "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format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"%.0f"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MAX_COST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871094"/>
          <w:sz w:val="20"/>
        </w:rPr>
        <w:t>CURRENCY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"Поліс має бути оформлений на клієнта"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isActiveOn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isActiveOn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date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"Поліс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policyNumber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("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")"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Клієнт: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", агент: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Період дії: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("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getDurationDays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дн.)"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Страховий випадок: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insuredEvent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"\n  Вартість: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getFormattedCost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toCsv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join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871094"/>
          <w:sz w:val="20"/>
        </w:rPr>
        <w:t>SEPARATOR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getStartDate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period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getEndDate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insuredEvent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9E880D"/>
          <w:sz w:val="20"/>
        </w:rPr>
        <w:t>@Override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toString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А.14 – Клас Registry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service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Collections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HashMap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function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Predicate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 xml:space="preserve"> * Узагальнена колекція об'єктів з id.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 xml:space="preserve"> * ArrayList зберігає порядок додавання, HashMap дає швидкий пошук за id.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 xml:space="preserve">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Identifiable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HashMap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"Не можна додати порожній об'єкт"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containsKey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"Об'єкт з id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уже існує"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put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color w:val="080808"/>
          <w:sz w:val="20"/>
        </w:rPr>
        <w:t>&amp;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findById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ofNullable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findAll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Predicate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?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super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condition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condition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test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Список лише для читання: колекцію змінюють тільки через add/remove.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Collections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unmodifiableList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clear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items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byId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clear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А.15 – Клас InsuranceCompany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service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EnumMap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LinkedHashMap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Страхова компанія: зберігає агентів, клієнтів і поліси, виконує запити.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InsuranceCompany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InsuranceCompany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color w:val="080808"/>
          <w:sz w:val="20"/>
        </w:rPr>
        <w:t>|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isBlank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"Назва компанії не може бути порожньою"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this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trim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---------- Додавання та видалення ----------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addAgent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addClient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findById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"Агента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немає в компанії"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findById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"Клієнта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немає в компанії"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Агента можна видалити, лише якщо за ним не закріплено клієнтів.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removeAgent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hasClients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!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findAll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isEmpty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hasClients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throw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(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67D17"/>
          <w:sz w:val="20"/>
        </w:rPr>
        <w:t>"Спершу передайте клієнтів агента іншому агенту"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Разом із клієнтом видаляються і всі його поліси.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removeClient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findAll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boolean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removePolicy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remove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id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getAgents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getClients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Registry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getPolicies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getPoliciesOf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findAll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// ---------- Запити до системи (варіант 26) ----------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1. Список клієнтів, упорядкований за ПІБ.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getClientList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ArrayList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sort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naturalOrder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result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2. Кількість полісів.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getPolicyCount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3. Найдорожчий поліс.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getMostExpensivePolicy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comparingDouble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4. Середня вартість страхування.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getAverageCost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mapToDouble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getCost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average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orElse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Кількість клієнтів кожного агента (агенти без клієнтів мають 0).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countClientsByAgent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8C8C8C"/>
          <w:sz w:val="20"/>
        </w:rPr>
        <w:t>// LinkedHashMap зберігає порядок агентів, як у списку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LinkedHashMap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put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merge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sum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5. Агент із найбільшою кількістю клієнтів.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getAgentWithMostClients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countClientsByAgent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entrySet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comparingByValue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thenComparing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        </w:t>
      </w:r>
      <w:r>
        <w:rPr>
          <w:rFonts w:ascii="Courier New" w:hAnsi="Courier New" w:cs="Courier New"/>
          <w:color w:val="080808"/>
          <w:sz w:val="20"/>
        </w:rPr>
        <w:t>Comparator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reverseOrder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Кількість полісів кожного типу страхування.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countPoliciesByType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EnumMap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values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put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merge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getInsuranceType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sum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counts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8C8C8C"/>
          <w:sz w:val="20"/>
        </w:rPr>
        <w:t>/** Запит 6. Тип страхування з найбільшим попитом.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getMostPopularType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if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policies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Optional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empty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countPoliciesByType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entrySet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stream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max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comparingByValue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p>
      <w:pPr>
        <w:keepNext/>
      </w:pPr>
    </w:p>
    <w:p>
      <w:pPr>
        <w:keepNext/>
        <w:jc w:val="left"/>
        <w:pBdr>
          <w:bottom w:val="single" w:sz="2" w:space="1" w:color="000000"/>
        </w:pBdr>
      </w:pPr>
      <w:r>
        <w:rPr>
          <w:b w:val="0"/>
          <w:i w:val="0"/>
        </w:rPr>
        <w:t>Лістинг А.16 – Клас Main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package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app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model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service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InsuranceCompany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time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import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java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util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color w:val="8C8C8C"/>
          <w:sz w:val="20"/>
        </w:rPr>
        <w:t>/** Демонстрація роботи класів і запитів (до створення графічного інтерфейсу). */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Main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public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main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String</w:t>
      </w:r>
      <w:r>
        <w:rPr>
          <w:rFonts w:ascii="Courier New" w:hAnsi="Courier New" w:cs="Courier New"/>
          <w:color w:val="080808"/>
          <w:sz w:val="20"/>
        </w:rPr>
        <w:t>[</w:t>
      </w:r>
      <w:r>
        <w:rPr>
          <w:rFonts w:ascii="Courier New" w:hAnsi="Courier New" w:cs="Courier New"/>
          <w:color w:val="080808"/>
          <w:sz w:val="20"/>
        </w:rPr>
        <w:t>]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args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InsuranceCompany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InsuranceCompany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"Надійний захист"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fillDemoData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"=== Страхова компанія «"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"» ==="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"Агентів: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", клієнтів: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getClients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", полісів: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getPolicies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size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"\n1. Список клієнтів:"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getClientList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", "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getPhone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getFormatted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", агент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"\n2. Кількість полісів: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getPolicyCount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"\n3. Найдорожчий поліс:"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getMostExpensivePolicy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ifPresent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p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getInfo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"%n4. Середня вартість страхування: %.2f грн%n"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getAverageCost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"\n5. Кількість клієнтів у агентів:"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clientsByAgent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countClientsByAgent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clientsByAgent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entrySet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—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getValue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getAgentWithMostClients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ifPresent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a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Агент із найбільшою кількістю клієнтів: "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getFullName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"\n6. Кількість полісів за типами страхування:"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policiesByType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countPoliciesByType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for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Map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</w:t>
      </w:r>
      <w:r>
        <w:rPr>
          <w:rFonts w:ascii="Courier New" w:hAnsi="Courier New" w:cs="Courier New"/>
          <w:color w:val="080808"/>
          <w:sz w:val="20"/>
        </w:rPr>
        <w:t>&lt;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Integer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: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policiesByType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entrySet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getKey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67D17"/>
          <w:sz w:val="20"/>
        </w:rPr>
        <w:t>" —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getValue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getMostPopularType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ifPresent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Тип з найбільшим попитом: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"\n=== Перевірка некоректних даних ==="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tryCreate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"050-123"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tryCreate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5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tryCreate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getPolicies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getAll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setCost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1750EB"/>
          <w:sz w:val="20"/>
        </w:rPr>
        <w:t>500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tryCreate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-</w:t>
      </w:r>
      <w:r>
        <w:rPr>
          <w:rFonts w:ascii="Courier New" w:hAnsi="Courier New" w:cs="Courier New"/>
          <w:color w:val="080808"/>
          <w:sz w:val="20"/>
        </w:rPr>
        <w:t>&gt;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setCommissionRate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0.9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tryCreate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Runnable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action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b w:val="0"/>
          <w:color w:val="0033B3"/>
          <w:sz w:val="20"/>
        </w:rPr>
        <w:t>try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action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run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Дані прийнято"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catch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InvalidDataException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</w:t>
      </w:r>
      <w:r>
        <w:rPr>
          <w:rFonts w:ascii="Courier New" w:hAnsi="Courier New" w:cs="Courier New"/>
          <w:color w:val="080808"/>
          <w:sz w:val="20"/>
        </w:rPr>
        <w:t>System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out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println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   Помилка: "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+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getMessage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b w:val="0"/>
          <w:color w:val="0033B3"/>
          <w:sz w:val="20"/>
        </w:rPr>
        <w:t>private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static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0627A"/>
          <w:sz w:val="20"/>
        </w:rPr>
        <w:t>fillDemoData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InsuranceCompany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{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kovalenko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"Коваленко Олена Петрівна"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"+380501234567"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8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melnyk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"Мельник Андрій Іванович"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"+380673456789"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bondar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"Бондар Ірина Сергіївна"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"+380931112233"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12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kovalenko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melnyk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addAgent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bondar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shevchenko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"Шевченко Максим Олегович"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"+380661234500"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1990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14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kovalenko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tkachuk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"Ткачук Наталія Василівна"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"+380952223344"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1985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kovalenko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savchenko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"Савченко Дмитро Андрійович"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"+380509876543"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2001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7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25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melnyk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lysenko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=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FullName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parse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"Лисенко Оксана Миколаївна"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PhoneNumber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67D17"/>
          <w:sz w:val="20"/>
        </w:rPr>
        <w:t>"+380687654321"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1978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bondar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shevchenko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tkachuk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savchenko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addClient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lysenko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AUTO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15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2027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14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67D17"/>
          <w:sz w:val="20"/>
        </w:rPr>
        <w:t>"ДТП, викрадення автомобіля"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9800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shevchenko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HEALTH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2027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67D17"/>
          <w:sz w:val="20"/>
        </w:rPr>
        <w:t>"Хвороба, госпіталізація"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7200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tkachuk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PROPERTY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2027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67D17"/>
          <w:sz w:val="20"/>
        </w:rPr>
        <w:t>"Пожежа, затоплення квартири"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5400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tkachuk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AUTO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4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30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67D17"/>
          <w:sz w:val="20"/>
        </w:rPr>
        <w:t>"ДТП з вини третіх осіб"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4600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savchenko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LIFE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2025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9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2035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8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31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67D17"/>
          <w:sz w:val="20"/>
        </w:rPr>
        <w:t>"Смерть або інвалідність застрахованої особи"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25000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lysenko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</w:t>
      </w:r>
      <w:r>
        <w:rPr>
          <w:rFonts w:ascii="Courier New" w:hAnsi="Courier New" w:cs="Courier New"/>
          <w:color w:val="080808"/>
          <w:sz w:val="20"/>
        </w:rPr>
        <w:t>company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addPolicy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Policy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InsuranceType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871094"/>
          <w:sz w:val="20"/>
        </w:rPr>
        <w:t>TRAVEL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b w:val="0"/>
          <w:color w:val="0033B3"/>
          <w:sz w:val="20"/>
        </w:rPr>
        <w:t>new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InsurancePeriod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7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        </w:t>
      </w:r>
      <w:r>
        <w:rPr>
          <w:rFonts w:ascii="Courier New" w:hAnsi="Courier New" w:cs="Courier New"/>
          <w:color w:val="080808"/>
          <w:sz w:val="20"/>
        </w:rPr>
        <w:t>LocalDate</w:t>
      </w:r>
      <w:r>
        <w:rPr>
          <w:rFonts w:ascii="Courier New" w:hAnsi="Courier New" w:cs="Courier New"/>
          <w:color w:val="080808"/>
          <w:sz w:val="20"/>
        </w:rPr>
        <w:t>.</w:t>
      </w:r>
      <w:r>
        <w:rPr>
          <w:rFonts w:ascii="Courier New" w:hAnsi="Courier New" w:cs="Courier New"/>
          <w:color w:val="080808"/>
          <w:sz w:val="20"/>
        </w:rPr>
        <w:t>of</w:t>
      </w:r>
      <w:r>
        <w:rPr>
          <w:rFonts w:ascii="Courier New" w:hAnsi="Courier New" w:cs="Courier New"/>
          <w:color w:val="080808"/>
          <w:sz w:val="20"/>
        </w:rPr>
        <w:t>(</w:t>
      </w:r>
      <w:r>
        <w:rPr>
          <w:rFonts w:ascii="Courier New" w:hAnsi="Courier New" w:cs="Courier New"/>
          <w:color w:val="1750EB"/>
          <w:sz w:val="20"/>
        </w:rPr>
        <w:t>2026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7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21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,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            </w:t>
      </w:r>
      <w:r>
        <w:rPr>
          <w:rFonts w:ascii="Courier New" w:hAnsi="Courier New" w:cs="Courier New"/>
          <w:color w:val="067D17"/>
          <w:sz w:val="20"/>
        </w:rPr>
        <w:t>"Медична допомога за кордоном"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1750EB"/>
          <w:sz w:val="20"/>
        </w:rPr>
        <w:t>1350</w:t>
      </w:r>
      <w:r>
        <w:rPr>
          <w:rFonts w:ascii="Courier New" w:hAnsi="Courier New" w:cs="Courier New"/>
          <w:color w:val="080808"/>
          <w:sz w:val="20"/>
        </w:rPr>
        <w:t>,</w:t>
      </w:r>
      <w:r>
        <w:rPr>
          <w:rFonts w:ascii="Courier New" w:hAnsi="Courier New" w:cs="Courier New"/>
          <w:sz w:val="20"/>
        </w:rPr>
        <w:t xml:space="preserve"> </w:t>
      </w:r>
      <w:r>
        <w:rPr>
          <w:rFonts w:ascii="Courier New" w:hAnsi="Courier New" w:cs="Courier New"/>
          <w:color w:val="080808"/>
          <w:sz w:val="20"/>
        </w:rPr>
        <w:t>shevchenko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)</w:t>
      </w:r>
      <w:r>
        <w:rPr>
          <w:rFonts w:ascii="Courier New" w:hAnsi="Courier New" w:cs="Courier New"/>
          <w:color w:val="080808"/>
          <w:sz w:val="20"/>
        </w:rPr>
        <w:t>;</w:t>
      </w:r>
    </w:p>
    <w:p>
      <w:pPr>
        <w:spacing w:line="240" w:lineRule="auto"/>
        <w:ind w:firstLine="0"/>
        <w:jc w:val="left"/>
        <w:rPr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>
        <w:rPr>
          <w:rFonts w:ascii="Courier New" w:hAnsi="Courier New" w:cs="Courier New"/>
          <w:color w:val="080808"/>
          <w:sz w:val="20"/>
        </w:rPr>
        <w:t>}</w:t>
      </w:r>
    </w:p>
    <w:p>
      <w:pPr>
        <w:spacing w:line="240" w:lineRule="auto"/>
        <w:ind w:firstLine="0"/>
        <w:jc w:val="left"/>
        <w:rPr>
          <w:sz w:val="20"/>
        </w:rPr>
        <w:pBdr>
          <w:bottom w:val="single" w:sz="2" w:space="1" w:color="000000"/>
        </w:pBdr>
      </w:pPr>
      <w:r>
        <w:rPr>
          <w:rFonts w:ascii="Courier New" w:hAnsi="Courier New" w:cs="Courier New"/>
          <w:color w:val="080808"/>
          <w:sz w:val="20"/>
        </w:rPr>
        <w:t>}</w:t>
      </w:r>
    </w:p>
    <w:p/>
    <w:sectPr w:rsidR="00FC693F" w:rsidRPr="0006063C" w:rsidSect="00034616">
      <w:headerReference w:type="default" r:id="rId9"/>
      <w:pgSz w:w="11906" w:h="16838"/>
      <w:pgMar w:top="1134" w:right="567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 робота «Страхова компанія»</dc:title>
  <dc:subject/>
  <dc:creator>Троцький Костянтин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