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Лабораторна робота №2</w:t>
      </w:r>
    </w:p>
    <w:p>
      <w:r>
        <w:rPr>
          <w:rFonts w:ascii="Times New Roman" w:hAnsi="Times New Roman"/>
          <w:b/>
          <w:sz w:val="28"/>
        </w:rPr>
        <w:t xml:space="preserve">Тема: </w:t>
      </w:r>
      <w:r>
        <w:rPr>
          <w:rFonts w:ascii="Times New Roman" w:hAnsi="Times New Roman"/>
          <w:sz w:val="28"/>
        </w:rPr>
        <w:t>Оцінка параметрів моделі та перевірка її на адекватність.</w:t>
      </w:r>
    </w:p>
    <w:p>
      <w:r>
        <w:rPr>
          <w:rFonts w:ascii="Times New Roman" w:hAnsi="Times New Roman"/>
          <w:b/>
          <w:sz w:val="28"/>
        </w:rPr>
        <w:t xml:space="preserve">Мета: </w:t>
      </w:r>
      <w:r>
        <w:rPr>
          <w:rFonts w:ascii="Times New Roman" w:hAnsi="Times New Roman"/>
          <w:sz w:val="28"/>
        </w:rPr>
        <w:t>Навчитися аналізувати параметри та тісноту їх зв'язку однофакторної лінійної моделі.</w:t>
      </w:r>
    </w:p>
    <w:p>
      <w:r>
        <w:rPr>
          <w:rFonts w:ascii="Times New Roman" w:hAnsi="Times New Roman"/>
          <w:b/>
          <w:sz w:val="28"/>
        </w:rPr>
        <w:t xml:space="preserve">Матеріально-технічне оснащення: </w:t>
      </w:r>
      <w:r>
        <w:rPr>
          <w:rFonts w:ascii="Times New Roman" w:hAnsi="Times New Roman"/>
          <w:sz w:val="28"/>
        </w:rPr>
        <w:t>ПК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Хід роботи: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Використовуючи результати лабораторної роботи №1, де було побудовано однофакторну лінійну модель залежності витрат на одного члена сім'ї (Y, грн) від кількості членів сім'ї (X, чол):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ŷ = 46.42 + 2.18·x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Таблиця розрахункових значень: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№</w:t>
              <w:br/>
              <w:t>п/п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Кількість</w:t>
              <w:br/>
              <w:t>чоловік у</w:t>
              <w:br/>
              <w:t>сім'ї X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Витрати</w:t>
              <w:br/>
              <w:t>на одного</w:t>
              <w:br/>
              <w:t>члена Y, грн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X·Y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X²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Y²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ŷ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(Y-ŷ)²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2704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50.78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1.50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216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2916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55.13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1.28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156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2704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52.95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0.91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57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285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3249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57.31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0.09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63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441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3969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61.66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1.79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150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2500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52.95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8.73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354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3481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59.48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0.23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57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228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3249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55.13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3.49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2500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48.60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1.96</w:t>
            </w:r>
          </w:p>
        </w:tc>
      </w:tr>
      <w:tr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Сума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35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494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1984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165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27272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494</w:t>
            </w:r>
          </w:p>
        </w:tc>
        <w:tc>
          <w:tcPr>
            <w:tcW w:type="dxa" w:w="127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19.98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b/>
          <w:sz w:val="28"/>
        </w:rPr>
        <w:t>1. Перевірка істотності параметрів a₀ та a₁ за критерієм Стьюдента.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Для того, щоб виявити, що отримані параметри не є випадковими, слід перевірити значущість (істотність) параметрів a₀ та a₁. Для цього використаємо t-критерій Стьюдента: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tₐ₀ = |a₀|·√(n-2) / S_заг ;    tₐ₁ = |a₁|·Q_x·√(n-2) / S_заг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де S_заг = √(∑(Y-ŷ)²/n) ;    Q_x = √(X̄²-X̄²)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Обчислимо значення: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S_заг = √(19.98/9) = √2.2205 = 1.49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Q_x = √(18.33 - 3.89²) = √3.2099 = 1.79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tₐ₀ = |46.42|·√(9-2) / 1.49 = 46.42·2.65 / 1.49 = 82.42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tₐ₁ = |2.18|·1.79·√(9-2) / 1.49 = 2.18·1.79·2.65 / 1.49 = 6.92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Отримані значення t порівнюємо з t_табл, яке знаходиться із таблиці Стьюдента з урахуванням рівня істотності α = 0,05 та числа ступенів свободи k = n - 2 = 9 - 2 = 7.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t_табл = 2.365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Оскільки tₐ₀ = 82.42 &gt; t_табл = 2.365 та tₐ₁ = 6.92 &gt; t_табл = 2.365, параметри a₀ та a₁ є статистично істотними.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2. Визначення тісноти зв'язку за допомогою лінійного коефіцієнта кореляції та коефіцієнта детермінації.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Лінійний коефіцієнт кореляції: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r = (X̄Ȳ - X̄·Ȳ) / (Q_x · Q_y)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Q_y = √(Ȳ² - Ȳ²) = √(3030.22 - 54.89²) = √17.4321 = 4.18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r = (220.44 - 3.89·54.89) / (1.79·4.18) = 6.99 / 7.48 = 0.9341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Оскільки r = 0.9341, то між факторною та результативною ознакою існує дуже тісний (сильний) прямий зв'язок.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Коефіцієнт детермінації: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R² = r² = 0.9341² = 0.8726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Це означає, що 87.3% варіації результативної ознаки (витрат на одного члена сім'ї) пояснюється впливом факторної ознаки (кількості членів сім'ї).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3. Перевірка істотності зв'язку за критерієм Фішера.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F_факт = r² / (1-r²) · ν₂/ν₁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де ν₂ = n - m = 9 - 2 = 7; ν₁ = m - 1 = 2 - 1 = 1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F_факт = 0.8726 / (1 - 0.8726) · 7/1 = 0.8726 / 0.1274 · 7 = 47.95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F_табл (α=0,05; ν₁=1; ν₂=7) = 5.59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Оскільки F_факт = 47.95 &gt;&gt; F_табл = 5.59 (більше ніж у 3 рази), то модель вважається надійною і може використовуватися для прогнозу.</w:t>
      </w:r>
    </w:p>
    <w:p/>
    <w:p>
      <w:pPr>
        <w:ind w:firstLine="709"/>
      </w:pPr>
      <w:r>
        <w:rPr>
          <w:rFonts w:ascii="Times New Roman" w:hAnsi="Times New Roman"/>
          <w:b/>
          <w:sz w:val="28"/>
        </w:rPr>
        <w:t>4. Аналіз параметрів a₁ та коефіцієнта еластичності.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a₀ = 46.42 — коефіцієнт, який не підлягає економічному аналізу.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a₁ = 2.18 — показує, що із збільшенням кількості членів сім'ї на одну особу, витрати на одного члена родини збільшуються в середньому на 2.18 грн/добу.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Коефіцієнт еластичності: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E = a₁ · X̄ / Ȳ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E = 2.18 · 3.89 / 54.89 = 0.1542 = 15.42%</w:t>
      </w:r>
    </w:p>
    <w:p>
      <w:pPr>
        <w:ind w:firstLine="709"/>
      </w:pPr>
      <w:r>
        <w:rPr>
          <w:rFonts w:ascii="Times New Roman" w:hAnsi="Times New Roman"/>
          <w:b w:val="0"/>
          <w:sz w:val="28"/>
        </w:rPr>
        <w:t>Коефіцієнт еластичності показує, що при збільшенні факторної ознаки на 1%, результативна ознака зміниться на 15.42%.</w:t>
      </w:r>
    </w:p>
    <w:p/>
    <w:p>
      <w:r>
        <w:rPr>
          <w:rFonts w:ascii="Times New Roman" w:hAnsi="Times New Roman"/>
          <w:b/>
          <w:sz w:val="28"/>
        </w:rPr>
        <w:t xml:space="preserve">Висновок: </w:t>
      </w:r>
      <w:r>
        <w:rPr>
          <w:rFonts w:ascii="Times New Roman" w:hAnsi="Times New Roman"/>
          <w:sz w:val="28"/>
        </w:rPr>
        <w:t>У ході лабораторної роботи було проведено оцінку параметрів однофакторної лінійної моделі ŷ = 46.42 + 2.18·x та перевірено її на адекватність. За критерієм Стьюдента параметри a₀ (tₐ₀ = 82.42) та a₁ (tₐ₁ = 6.92) є статистично істотними при рівні значущості α = 0,05. Лінійний коефіцієнт кореляції r = 0.93 свідчить про дуже тісний (сильний) прямий зв'язок між кількістю членів сім'ї та витратами на одного члена родини. Коефіцієнт детермінації R² = 0.87 означає, що 87.3% варіації результативної ознаки пояснюється впливом факторної. За критерієм Фішера (F_факт = 47.95 &gt;&gt; F_табл = 5.59) модель є надійною і може використовуватися для прогнозування. Коефіцієнт еластичності E = 15.42% показує нееластичний зв'язок між ознаками.</w:t>
      </w:r>
    </w:p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