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2FF14" w14:textId="29A4984F" w:rsidR="00751C01" w:rsidRPr="00751C01" w:rsidRDefault="00751C01" w:rsidP="00751C01">
      <w:pPr>
        <w:ind w:left="284"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51C01">
        <w:rPr>
          <w:rFonts w:ascii="Times New Roman" w:hAnsi="Times New Roman" w:cs="Times New Roman"/>
          <w:b/>
          <w:sz w:val="28"/>
          <w:szCs w:val="28"/>
        </w:rPr>
        <w:t>Лабораторн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а</w:t>
      </w:r>
      <w:r w:rsidRPr="00751C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51C01">
        <w:rPr>
          <w:rFonts w:ascii="Times New Roman" w:hAnsi="Times New Roman" w:cs="Times New Roman"/>
          <w:b/>
          <w:sz w:val="28"/>
          <w:szCs w:val="28"/>
        </w:rPr>
        <w:t>робота</w:t>
      </w:r>
      <w:proofErr w:type="spellEnd"/>
      <w:r w:rsidRPr="00751C01">
        <w:rPr>
          <w:rFonts w:ascii="Times New Roman" w:hAnsi="Times New Roman" w:cs="Times New Roman"/>
          <w:b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</w:p>
    <w:p w14:paraId="66664AB6" w14:textId="09ADE6D8" w:rsidR="001A00F4" w:rsidRDefault="00062E4C" w:rsidP="00751C01">
      <w:pPr>
        <w:spacing w:after="80"/>
        <w:rPr>
          <w:rFonts w:ascii="Times New Roman" w:hAnsi="Times New Roman"/>
          <w:bCs/>
          <w:sz w:val="28"/>
        </w:rPr>
      </w:pPr>
      <w:proofErr w:type="spellStart"/>
      <w:r>
        <w:rPr>
          <w:rFonts w:ascii="Times New Roman" w:hAnsi="Times New Roman"/>
          <w:b/>
          <w:sz w:val="28"/>
        </w:rPr>
        <w:t>Тема</w:t>
      </w:r>
      <w:proofErr w:type="spellEnd"/>
      <w:r>
        <w:rPr>
          <w:rFonts w:ascii="Times New Roman" w:hAnsi="Times New Roman"/>
          <w:b/>
          <w:sz w:val="28"/>
        </w:rPr>
        <w:t xml:space="preserve">: </w:t>
      </w:r>
      <w:r w:rsidR="00751C01">
        <w:rPr>
          <w:rFonts w:ascii="Times New Roman" w:hAnsi="Times New Roman"/>
          <w:bCs/>
          <w:sz w:val="28"/>
          <w:lang w:val="uk-UA"/>
        </w:rPr>
        <w:t>о</w:t>
      </w:r>
      <w:proofErr w:type="spellStart"/>
      <w:r w:rsidRPr="00751C01">
        <w:rPr>
          <w:rFonts w:ascii="Times New Roman" w:hAnsi="Times New Roman"/>
          <w:bCs/>
          <w:sz w:val="28"/>
        </w:rPr>
        <w:t>цінка</w:t>
      </w:r>
      <w:proofErr w:type="spellEnd"/>
      <w:r w:rsidRPr="00751C01">
        <w:rPr>
          <w:rFonts w:ascii="Times New Roman" w:hAnsi="Times New Roman"/>
          <w:bCs/>
          <w:sz w:val="28"/>
        </w:rPr>
        <w:t xml:space="preserve"> </w:t>
      </w:r>
      <w:proofErr w:type="spellStart"/>
      <w:r w:rsidRPr="00751C01">
        <w:rPr>
          <w:rFonts w:ascii="Times New Roman" w:hAnsi="Times New Roman"/>
          <w:bCs/>
          <w:sz w:val="28"/>
        </w:rPr>
        <w:t>умов</w:t>
      </w:r>
      <w:proofErr w:type="spellEnd"/>
      <w:r w:rsidRPr="00751C01">
        <w:rPr>
          <w:rFonts w:ascii="Times New Roman" w:hAnsi="Times New Roman"/>
          <w:bCs/>
          <w:sz w:val="28"/>
        </w:rPr>
        <w:t xml:space="preserve"> </w:t>
      </w:r>
      <w:proofErr w:type="spellStart"/>
      <w:r w:rsidRPr="00751C01">
        <w:rPr>
          <w:rFonts w:ascii="Times New Roman" w:hAnsi="Times New Roman"/>
          <w:bCs/>
          <w:sz w:val="28"/>
        </w:rPr>
        <w:t>праці</w:t>
      </w:r>
      <w:proofErr w:type="spellEnd"/>
      <w:r w:rsidRPr="00751C01">
        <w:rPr>
          <w:rFonts w:ascii="Times New Roman" w:hAnsi="Times New Roman"/>
          <w:bCs/>
          <w:sz w:val="28"/>
        </w:rPr>
        <w:t xml:space="preserve"> </w:t>
      </w:r>
      <w:proofErr w:type="spellStart"/>
      <w:r w:rsidRPr="00751C01">
        <w:rPr>
          <w:rFonts w:ascii="Times New Roman" w:hAnsi="Times New Roman"/>
          <w:bCs/>
          <w:sz w:val="28"/>
        </w:rPr>
        <w:t>на</w:t>
      </w:r>
      <w:proofErr w:type="spellEnd"/>
      <w:r w:rsidRPr="00751C01">
        <w:rPr>
          <w:rFonts w:ascii="Times New Roman" w:hAnsi="Times New Roman"/>
          <w:bCs/>
          <w:sz w:val="28"/>
        </w:rPr>
        <w:t xml:space="preserve"> </w:t>
      </w:r>
      <w:proofErr w:type="spellStart"/>
      <w:r w:rsidRPr="00751C01">
        <w:rPr>
          <w:rFonts w:ascii="Times New Roman" w:hAnsi="Times New Roman"/>
          <w:bCs/>
          <w:sz w:val="28"/>
        </w:rPr>
        <w:t>виробництві</w:t>
      </w:r>
      <w:proofErr w:type="spellEnd"/>
      <w:r w:rsidRPr="00751C01">
        <w:rPr>
          <w:rFonts w:ascii="Times New Roman" w:hAnsi="Times New Roman"/>
          <w:bCs/>
          <w:sz w:val="28"/>
        </w:rPr>
        <w:t xml:space="preserve"> </w:t>
      </w:r>
      <w:proofErr w:type="spellStart"/>
      <w:r w:rsidRPr="00751C01">
        <w:rPr>
          <w:rFonts w:ascii="Times New Roman" w:hAnsi="Times New Roman"/>
          <w:bCs/>
          <w:sz w:val="28"/>
        </w:rPr>
        <w:t>та</w:t>
      </w:r>
      <w:proofErr w:type="spellEnd"/>
      <w:r w:rsidRPr="00751C01">
        <w:rPr>
          <w:rFonts w:ascii="Times New Roman" w:hAnsi="Times New Roman"/>
          <w:bCs/>
          <w:sz w:val="28"/>
        </w:rPr>
        <w:t xml:space="preserve"> розробка </w:t>
      </w:r>
      <w:proofErr w:type="spellStart"/>
      <w:r w:rsidRPr="00751C01">
        <w:rPr>
          <w:rFonts w:ascii="Times New Roman" w:hAnsi="Times New Roman"/>
          <w:bCs/>
          <w:sz w:val="28"/>
        </w:rPr>
        <w:t>заходів</w:t>
      </w:r>
      <w:proofErr w:type="spellEnd"/>
      <w:r w:rsidRPr="00751C01">
        <w:rPr>
          <w:rFonts w:ascii="Times New Roman" w:hAnsi="Times New Roman"/>
          <w:bCs/>
          <w:sz w:val="28"/>
        </w:rPr>
        <w:t xml:space="preserve"> </w:t>
      </w:r>
      <w:proofErr w:type="spellStart"/>
      <w:r w:rsidRPr="00751C01">
        <w:rPr>
          <w:rFonts w:ascii="Times New Roman" w:hAnsi="Times New Roman"/>
          <w:bCs/>
          <w:sz w:val="28"/>
        </w:rPr>
        <w:t>щодо</w:t>
      </w:r>
      <w:proofErr w:type="spellEnd"/>
      <w:r w:rsidRPr="00751C01">
        <w:rPr>
          <w:rFonts w:ascii="Times New Roman" w:hAnsi="Times New Roman"/>
          <w:bCs/>
          <w:sz w:val="28"/>
        </w:rPr>
        <w:t xml:space="preserve"> </w:t>
      </w:r>
      <w:proofErr w:type="spellStart"/>
      <w:r w:rsidRPr="00751C01">
        <w:rPr>
          <w:rFonts w:ascii="Times New Roman" w:hAnsi="Times New Roman"/>
          <w:bCs/>
          <w:sz w:val="28"/>
        </w:rPr>
        <w:t>їх</w:t>
      </w:r>
      <w:proofErr w:type="spellEnd"/>
      <w:r w:rsidRPr="00751C01">
        <w:rPr>
          <w:rFonts w:ascii="Times New Roman" w:hAnsi="Times New Roman"/>
          <w:bCs/>
          <w:sz w:val="28"/>
        </w:rPr>
        <w:t xml:space="preserve"> </w:t>
      </w:r>
      <w:proofErr w:type="spellStart"/>
      <w:r w:rsidRPr="00751C01">
        <w:rPr>
          <w:rFonts w:ascii="Times New Roman" w:hAnsi="Times New Roman"/>
          <w:bCs/>
          <w:sz w:val="28"/>
        </w:rPr>
        <w:t>покращення</w:t>
      </w:r>
      <w:proofErr w:type="spellEnd"/>
    </w:p>
    <w:p w14:paraId="3EC82F1D" w14:textId="62255F71" w:rsidR="00751C01" w:rsidRDefault="00751C01" w:rsidP="00751C01">
      <w:pPr>
        <w:spacing w:after="80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Мета: </w:t>
      </w:r>
      <w:r>
        <w:rPr>
          <w:rFonts w:ascii="Times New Roman" w:hAnsi="Times New Roman"/>
          <w:bCs/>
          <w:sz w:val="28"/>
          <w:lang w:val="uk-UA"/>
        </w:rPr>
        <w:t>дослідження і набуття практичних навичок аналізу умов і характеру праці для проведення атестації робочих місць</w:t>
      </w:r>
    </w:p>
    <w:p w14:paraId="69AF4A0A" w14:textId="77777777" w:rsidR="00751C01" w:rsidRDefault="00751C01" w:rsidP="00751C01">
      <w:pPr>
        <w:spacing w:after="80"/>
        <w:jc w:val="both"/>
      </w:pPr>
      <w:proofErr w:type="spellStart"/>
      <w:r w:rsidRPr="001C5AC2">
        <w:rPr>
          <w:rFonts w:ascii="Times New Roman" w:hAnsi="Times New Roman"/>
          <w:b/>
          <w:bCs/>
          <w:sz w:val="28"/>
        </w:rPr>
        <w:t>Матеріально-технічне</w:t>
      </w:r>
      <w:proofErr w:type="spellEnd"/>
      <w:r w:rsidRPr="001C5AC2">
        <w:rPr>
          <w:rFonts w:ascii="Times New Roman" w:hAnsi="Times New Roman"/>
          <w:b/>
          <w:bCs/>
          <w:sz w:val="28"/>
        </w:rPr>
        <w:t xml:space="preserve"> </w:t>
      </w:r>
      <w:proofErr w:type="spellStart"/>
      <w:r w:rsidRPr="001C5AC2">
        <w:rPr>
          <w:rFonts w:ascii="Times New Roman" w:hAnsi="Times New Roman"/>
          <w:b/>
          <w:bCs/>
          <w:sz w:val="28"/>
        </w:rPr>
        <w:t>оснащення</w:t>
      </w:r>
      <w:proofErr w:type="spellEnd"/>
      <w:r w:rsidRPr="001C5AC2">
        <w:rPr>
          <w:rFonts w:ascii="Times New Roman" w:hAnsi="Times New Roman"/>
          <w:b/>
          <w:bCs/>
          <w:sz w:val="28"/>
        </w:rPr>
        <w:t>:</w:t>
      </w:r>
      <w:r>
        <w:rPr>
          <w:rFonts w:ascii="Times New Roman" w:hAnsi="Times New Roman"/>
          <w:sz w:val="28"/>
        </w:rPr>
        <w:t xml:space="preserve"> ПК</w:t>
      </w:r>
    </w:p>
    <w:p w14:paraId="04B84E22" w14:textId="77777777" w:rsidR="00751C01" w:rsidRDefault="00751C01" w:rsidP="00751C01"/>
    <w:p w14:paraId="2D9A226E" w14:textId="77777777" w:rsidR="00751C01" w:rsidRDefault="00751C01" w:rsidP="00751C01">
      <w:pPr>
        <w:spacing w:after="80"/>
        <w:jc w:val="center"/>
      </w:pPr>
      <w:proofErr w:type="spellStart"/>
      <w:r>
        <w:rPr>
          <w:rFonts w:ascii="Times New Roman" w:hAnsi="Times New Roman"/>
          <w:b/>
          <w:sz w:val="28"/>
        </w:rPr>
        <w:t>Хід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роботи</w:t>
      </w:r>
      <w:proofErr w:type="spellEnd"/>
      <w:r>
        <w:rPr>
          <w:rFonts w:ascii="Times New Roman" w:hAnsi="Times New Roman"/>
          <w:b/>
          <w:sz w:val="28"/>
        </w:rPr>
        <w:t>:</w:t>
      </w:r>
    </w:p>
    <w:p w14:paraId="7D4D039A" w14:textId="77777777" w:rsidR="001A00F4" w:rsidRDefault="00062E4C">
      <w:pPr>
        <w:spacing w:after="80"/>
        <w:jc w:val="center"/>
      </w:pPr>
      <w:proofErr w:type="spellStart"/>
      <w:r>
        <w:rPr>
          <w:rFonts w:ascii="Times New Roman" w:hAnsi="Times New Roman"/>
          <w:b/>
          <w:sz w:val="28"/>
        </w:rPr>
        <w:t>Варіант</w:t>
      </w:r>
      <w:proofErr w:type="spellEnd"/>
      <w:r>
        <w:rPr>
          <w:rFonts w:ascii="Times New Roman" w:hAnsi="Times New Roman"/>
          <w:b/>
          <w:sz w:val="28"/>
        </w:rPr>
        <w:t xml:space="preserve"> № 16</w:t>
      </w:r>
    </w:p>
    <w:p w14:paraId="0E9022D5" w14:textId="77777777" w:rsidR="001A00F4" w:rsidRDefault="001A00F4"/>
    <w:p w14:paraId="4A9510D5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>Вхідні дані (табл. 2.1, ПЕОМ № 1–5):</w:t>
      </w:r>
    </w:p>
    <w:p w14:paraId="53B391D8" w14:textId="77777777" w:rsidR="001A00F4" w:rsidRDefault="00062E4C" w:rsidP="00751C01">
      <w:pPr>
        <w:spacing w:after="80"/>
      </w:pPr>
      <w:r>
        <w:rPr>
          <w:rFonts w:ascii="Times New Roman" w:hAnsi="Times New Roman"/>
          <w:sz w:val="28"/>
        </w:rPr>
        <w:t>Таблиця 2.1 – Вихідні дані для аналізу умов праці (варіант 16)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A00F4" w14:paraId="0FB4CDD1" w14:textId="77777777">
        <w:tc>
          <w:tcPr>
            <w:tcW w:w="3324" w:type="dxa"/>
            <w:shd w:val="clear" w:color="auto" w:fill="1A376C"/>
          </w:tcPr>
          <w:p w14:paraId="2AEEFCD6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Показник</w:t>
            </w:r>
          </w:p>
        </w:tc>
        <w:tc>
          <w:tcPr>
            <w:tcW w:w="3324" w:type="dxa"/>
            <w:shd w:val="clear" w:color="auto" w:fill="1A376C"/>
          </w:tcPr>
          <w:p w14:paraId="2D6670C4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Нормативне значення</w:t>
            </w:r>
          </w:p>
        </w:tc>
        <w:tc>
          <w:tcPr>
            <w:tcW w:w="3324" w:type="dxa"/>
            <w:shd w:val="clear" w:color="auto" w:fill="1A376C"/>
          </w:tcPr>
          <w:p w14:paraId="4E00CC92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Фактичне значення</w:t>
            </w:r>
          </w:p>
        </w:tc>
      </w:tr>
      <w:tr w:rsidR="001A00F4" w14:paraId="780677BD" w14:textId="77777777">
        <w:tc>
          <w:tcPr>
            <w:tcW w:w="3324" w:type="dxa"/>
          </w:tcPr>
          <w:p w14:paraId="2648770F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Тип приміщення</w:t>
            </w:r>
          </w:p>
        </w:tc>
        <w:tc>
          <w:tcPr>
            <w:tcW w:w="3324" w:type="dxa"/>
          </w:tcPr>
          <w:p w14:paraId="450C53C4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Приміщення обчислювального центру (ОЦ)</w:t>
            </w:r>
          </w:p>
        </w:tc>
        <w:tc>
          <w:tcPr>
            <w:tcW w:w="3324" w:type="dxa"/>
          </w:tcPr>
          <w:p w14:paraId="04F64D77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Офіс програмістів (ОЦ)</w:t>
            </w:r>
          </w:p>
        </w:tc>
      </w:tr>
      <w:tr w:rsidR="001A00F4" w14:paraId="41AA8C48" w14:textId="77777777">
        <w:tc>
          <w:tcPr>
            <w:tcW w:w="3324" w:type="dxa"/>
          </w:tcPr>
          <w:p w14:paraId="2B2C7FA1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Температура повітря (теплий/холодний період), °С</w:t>
            </w:r>
          </w:p>
        </w:tc>
        <w:tc>
          <w:tcPr>
            <w:tcW w:w="3324" w:type="dxa"/>
          </w:tcPr>
          <w:p w14:paraId="6529019A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22 / 22</w:t>
            </w:r>
          </w:p>
        </w:tc>
        <w:tc>
          <w:tcPr>
            <w:tcW w:w="3324" w:type="dxa"/>
          </w:tcPr>
          <w:p w14:paraId="712F6109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22 / 19</w:t>
            </w:r>
          </w:p>
        </w:tc>
      </w:tr>
      <w:tr w:rsidR="001A00F4" w14:paraId="409DBC81" w14:textId="77777777">
        <w:tc>
          <w:tcPr>
            <w:tcW w:w="3324" w:type="dxa"/>
          </w:tcPr>
          <w:p w14:paraId="46D4834B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Природне освітлення (КПО), %</w:t>
            </w:r>
          </w:p>
        </w:tc>
        <w:tc>
          <w:tcPr>
            <w:tcW w:w="3324" w:type="dxa"/>
          </w:tcPr>
          <w:p w14:paraId="61BDA59E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  <w:tc>
          <w:tcPr>
            <w:tcW w:w="3324" w:type="dxa"/>
          </w:tcPr>
          <w:p w14:paraId="43878247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</w:tr>
      <w:tr w:rsidR="001A00F4" w14:paraId="7A15D6AE" w14:textId="77777777">
        <w:tc>
          <w:tcPr>
            <w:tcW w:w="3324" w:type="dxa"/>
          </w:tcPr>
          <w:p w14:paraId="7E556B1D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Штучна освітленість робочих місць, лк</w:t>
            </w:r>
          </w:p>
        </w:tc>
        <w:tc>
          <w:tcPr>
            <w:tcW w:w="3324" w:type="dxa"/>
          </w:tcPr>
          <w:p w14:paraId="2DFB37F7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300</w:t>
            </w:r>
          </w:p>
        </w:tc>
        <w:tc>
          <w:tcPr>
            <w:tcW w:w="3324" w:type="dxa"/>
          </w:tcPr>
          <w:p w14:paraId="199EBF19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</w:tr>
      <w:tr w:rsidR="001A00F4" w14:paraId="482739DF" w14:textId="77777777">
        <w:tc>
          <w:tcPr>
            <w:tcW w:w="3324" w:type="dxa"/>
          </w:tcPr>
          <w:p w14:paraId="32D9BEAF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Допустимий рівень шуму, дБА</w:t>
            </w:r>
          </w:p>
        </w:tc>
        <w:tc>
          <w:tcPr>
            <w:tcW w:w="3324" w:type="dxa"/>
          </w:tcPr>
          <w:p w14:paraId="66750196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3324" w:type="dxa"/>
          </w:tcPr>
          <w:p w14:paraId="31CAB24E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</w:tr>
      <w:tr w:rsidR="001A00F4" w14:paraId="1A33F27B" w14:textId="77777777">
        <w:tc>
          <w:tcPr>
            <w:tcW w:w="3324" w:type="dxa"/>
          </w:tcPr>
          <w:p w14:paraId="23E3EA31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Швидкість руху повітря, м/с</w:t>
            </w:r>
          </w:p>
        </w:tc>
        <w:tc>
          <w:tcPr>
            <w:tcW w:w="3324" w:type="dxa"/>
          </w:tcPr>
          <w:p w14:paraId="799C2CE5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≤ 0,2</w:t>
            </w:r>
          </w:p>
        </w:tc>
        <w:tc>
          <w:tcPr>
            <w:tcW w:w="3324" w:type="dxa"/>
          </w:tcPr>
          <w:p w14:paraId="777337E3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0,1</w:t>
            </w:r>
          </w:p>
        </w:tc>
      </w:tr>
      <w:tr w:rsidR="001A00F4" w14:paraId="383E1590" w14:textId="77777777">
        <w:tc>
          <w:tcPr>
            <w:tcW w:w="3324" w:type="dxa"/>
          </w:tcPr>
          <w:p w14:paraId="55EA2BA1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Відносна вологість, %</w:t>
            </w:r>
          </w:p>
        </w:tc>
        <w:tc>
          <w:tcPr>
            <w:tcW w:w="3324" w:type="dxa"/>
          </w:tcPr>
          <w:p w14:paraId="13989C41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40–60</w:t>
            </w:r>
          </w:p>
        </w:tc>
        <w:tc>
          <w:tcPr>
            <w:tcW w:w="3324" w:type="dxa"/>
          </w:tcPr>
          <w:p w14:paraId="60AF1824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55</w:t>
            </w:r>
          </w:p>
        </w:tc>
      </w:tr>
      <w:tr w:rsidR="001A00F4" w14:paraId="6B1B8778" w14:textId="77777777">
        <w:tc>
          <w:tcPr>
            <w:tcW w:w="3324" w:type="dxa"/>
          </w:tcPr>
          <w:p w14:paraId="40CE1226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Кількість ПЕОМ на робочих місцях, шт.</w:t>
            </w:r>
          </w:p>
        </w:tc>
        <w:tc>
          <w:tcPr>
            <w:tcW w:w="3324" w:type="dxa"/>
          </w:tcPr>
          <w:p w14:paraId="3C9B17AB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324" w:type="dxa"/>
          </w:tcPr>
          <w:p w14:paraId="24E7C920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1A00F4" w14:paraId="3CBDE36C" w14:textId="77777777">
        <w:tc>
          <w:tcPr>
            <w:tcW w:w="3324" w:type="dxa"/>
          </w:tcPr>
          <w:p w14:paraId="1A29054D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Тривалість зосередженого спостереження, %</w:t>
            </w:r>
          </w:p>
        </w:tc>
        <w:tc>
          <w:tcPr>
            <w:tcW w:w="3324" w:type="dxa"/>
          </w:tcPr>
          <w:p w14:paraId="32BD1472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≤ 25</w:t>
            </w:r>
          </w:p>
        </w:tc>
        <w:tc>
          <w:tcPr>
            <w:tcW w:w="3324" w:type="dxa"/>
          </w:tcPr>
          <w:p w14:paraId="1AC6191B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 w:rsidR="001A00F4" w14:paraId="5841EDFB" w14:textId="77777777">
        <w:tc>
          <w:tcPr>
            <w:tcW w:w="3324" w:type="dxa"/>
          </w:tcPr>
          <w:p w14:paraId="5BCA6C11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Кількість важливих об'єктів спостереження</w:t>
            </w:r>
          </w:p>
        </w:tc>
        <w:tc>
          <w:tcPr>
            <w:tcW w:w="3324" w:type="dxa"/>
          </w:tcPr>
          <w:p w14:paraId="7FA0AD1A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≤ 5</w:t>
            </w:r>
          </w:p>
        </w:tc>
        <w:tc>
          <w:tcPr>
            <w:tcW w:w="3324" w:type="dxa"/>
          </w:tcPr>
          <w:p w14:paraId="521DB1FC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</w:tbl>
    <w:p w14:paraId="7453A36D" w14:textId="77777777" w:rsidR="001A00F4" w:rsidRDefault="001A00F4"/>
    <w:p w14:paraId="47B1865B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Коефіцієнт безпеки устаткування (Kб)</w:t>
      </w:r>
    </w:p>
    <w:p w14:paraId="007C3158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lastRenderedPageBreak/>
        <w:t>Аналіз фактичного стану робочих місць ПЕОМ № 1–5 показав наступні порушення вимог безпеки для даного виду обладнання (табл. 2.4). Для кожного порушення розраховано коефіцієнт важкості k</w:t>
      </w:r>
      <w:r>
        <w:rPr>
          <w:rFonts w:ascii="Times New Roman" w:hAnsi="Times New Roman"/>
          <w:sz w:val="28"/>
        </w:rPr>
        <w:t>ᵢ</w:t>
      </w:r>
      <w:r>
        <w:rPr>
          <w:rFonts w:ascii="Times New Roman" w:hAnsi="Times New Roman"/>
          <w:sz w:val="28"/>
        </w:rPr>
        <w:t xml:space="preserve"> = X</w:t>
      </w:r>
      <w:r>
        <w:rPr>
          <w:rFonts w:ascii="Times New Roman" w:hAnsi="Times New Roman"/>
          <w:sz w:val="28"/>
        </w:rPr>
        <w:t>ᵢ</w:t>
      </w:r>
      <w:r>
        <w:rPr>
          <w:rFonts w:ascii="Times New Roman" w:hAnsi="Times New Roman"/>
          <w:sz w:val="28"/>
        </w:rPr>
        <w:t xml:space="preserve"> / ΣX</w:t>
      </w:r>
      <w:r>
        <w:rPr>
          <w:rFonts w:ascii="Times New Roman" w:hAnsi="Times New Roman"/>
          <w:sz w:val="28"/>
        </w:rPr>
        <w:t>ᵢ</w:t>
      </w:r>
      <w:r>
        <w:rPr>
          <w:rFonts w:ascii="Times New Roman" w:hAnsi="Times New Roman"/>
          <w:sz w:val="28"/>
        </w:rPr>
        <w:t xml:space="preserve"> та індивідуальний кое</w:t>
      </w:r>
      <w:r>
        <w:rPr>
          <w:rFonts w:ascii="Times New Roman" w:hAnsi="Times New Roman"/>
          <w:sz w:val="28"/>
        </w:rPr>
        <w:t>фіцієнт безпеки Kб</w:t>
      </w:r>
      <w:r>
        <w:rPr>
          <w:rFonts w:ascii="Times New Roman" w:hAnsi="Times New Roman"/>
          <w:sz w:val="28"/>
        </w:rPr>
        <w:t>ᵢ</w:t>
      </w:r>
      <w:r>
        <w:rPr>
          <w:rFonts w:ascii="Times New Roman" w:hAnsi="Times New Roman"/>
          <w:sz w:val="28"/>
        </w:rPr>
        <w:t xml:space="preserve"> = 100 · (1 − k</w:t>
      </w:r>
      <w:r>
        <w:rPr>
          <w:rFonts w:ascii="Times New Roman" w:hAnsi="Times New Roman"/>
          <w:sz w:val="28"/>
        </w:rPr>
        <w:t>ᵢ</w:t>
      </w:r>
      <w:r>
        <w:rPr>
          <w:rFonts w:ascii="Times New Roman" w:hAnsi="Times New Roman"/>
          <w:sz w:val="28"/>
        </w:rPr>
        <w:t>).</w:t>
      </w:r>
    </w:p>
    <w:p w14:paraId="377DC01B" w14:textId="77777777" w:rsidR="001A00F4" w:rsidRDefault="00062E4C" w:rsidP="00751C01">
      <w:pPr>
        <w:spacing w:after="80"/>
      </w:pPr>
      <w:r>
        <w:rPr>
          <w:rFonts w:ascii="Times New Roman" w:hAnsi="Times New Roman"/>
          <w:sz w:val="28"/>
        </w:rPr>
        <w:t>Таблиця 2.4 – Послідовність порушень та коефіцієнти безпеки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1A00F4" w14:paraId="2F0DCB52" w14:textId="77777777">
        <w:tc>
          <w:tcPr>
            <w:tcW w:w="1995" w:type="dxa"/>
            <w:shd w:val="clear" w:color="auto" w:fill="1A376C"/>
          </w:tcPr>
          <w:p w14:paraId="6E3F9C0E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№ пм</w:t>
            </w:r>
          </w:p>
        </w:tc>
        <w:tc>
          <w:tcPr>
            <w:tcW w:w="1995" w:type="dxa"/>
            <w:shd w:val="clear" w:color="auto" w:fill="1A376C"/>
          </w:tcPr>
          <w:p w14:paraId="1952BEFF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Порушення вимог безпеки</w:t>
            </w:r>
          </w:p>
        </w:tc>
        <w:tc>
          <w:tcPr>
            <w:tcW w:w="1995" w:type="dxa"/>
            <w:shd w:val="clear" w:color="auto" w:fill="1A376C"/>
          </w:tcPr>
          <w:p w14:paraId="1676047F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Оцінка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br/>
              <w:t>бал</w:t>
            </w:r>
          </w:p>
        </w:tc>
        <w:tc>
          <w:tcPr>
            <w:tcW w:w="1995" w:type="dxa"/>
            <w:shd w:val="clear" w:color="auto" w:fill="1A376C"/>
          </w:tcPr>
          <w:p w14:paraId="48973708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Коефіцієнт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br/>
              <w:t>важкості k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t>ᵢ</w:t>
            </w:r>
          </w:p>
        </w:tc>
        <w:tc>
          <w:tcPr>
            <w:tcW w:w="1995" w:type="dxa"/>
            <w:shd w:val="clear" w:color="auto" w:fill="1A376C"/>
          </w:tcPr>
          <w:p w14:paraId="6C26FEE7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Коефіцієнт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br/>
              <w:t>безпеки Kб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t>ᵢ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t>, %</w:t>
            </w:r>
          </w:p>
        </w:tc>
      </w:tr>
      <w:tr w:rsidR="001A00F4" w14:paraId="21CE0C26" w14:textId="77777777">
        <w:tc>
          <w:tcPr>
            <w:tcW w:w="1995" w:type="dxa"/>
          </w:tcPr>
          <w:p w14:paraId="3F3DD5BE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995" w:type="dxa"/>
          </w:tcPr>
          <w:p w14:paraId="423DA268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Небезпечна організаційна оснащеність робочого місця</w:t>
            </w:r>
          </w:p>
        </w:tc>
        <w:tc>
          <w:tcPr>
            <w:tcW w:w="1995" w:type="dxa"/>
          </w:tcPr>
          <w:p w14:paraId="518C3517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995" w:type="dxa"/>
          </w:tcPr>
          <w:p w14:paraId="0ADD8DDF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4/31 = </w:t>
            </w:r>
            <w:r>
              <w:rPr>
                <w:rFonts w:ascii="Times New Roman" w:hAnsi="Times New Roman"/>
                <w:sz w:val="24"/>
              </w:rPr>
              <w:t>0,129</w:t>
            </w:r>
          </w:p>
        </w:tc>
        <w:tc>
          <w:tcPr>
            <w:tcW w:w="1995" w:type="dxa"/>
          </w:tcPr>
          <w:p w14:paraId="709867AB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100·(1−0,129) = 87,1</w:t>
            </w:r>
          </w:p>
        </w:tc>
      </w:tr>
      <w:tr w:rsidR="001A00F4" w14:paraId="498DFB45" w14:textId="77777777">
        <w:tc>
          <w:tcPr>
            <w:tcW w:w="1995" w:type="dxa"/>
          </w:tcPr>
          <w:p w14:paraId="78B4DF8C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995" w:type="dxa"/>
          </w:tcPr>
          <w:p w14:paraId="4DF10494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Незадовільне розміщення нового обладнання</w:t>
            </w:r>
          </w:p>
        </w:tc>
        <w:tc>
          <w:tcPr>
            <w:tcW w:w="1995" w:type="dxa"/>
          </w:tcPr>
          <w:p w14:paraId="32499262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995" w:type="dxa"/>
          </w:tcPr>
          <w:p w14:paraId="4B8193AA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9/31 = 0,290</w:t>
            </w:r>
          </w:p>
        </w:tc>
        <w:tc>
          <w:tcPr>
            <w:tcW w:w="1995" w:type="dxa"/>
          </w:tcPr>
          <w:p w14:paraId="450AC756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100·(1−0,290) = 71,0</w:t>
            </w:r>
          </w:p>
        </w:tc>
      </w:tr>
      <w:tr w:rsidR="001A00F4" w14:paraId="794F87E2" w14:textId="77777777">
        <w:tc>
          <w:tcPr>
            <w:tcW w:w="1995" w:type="dxa"/>
          </w:tcPr>
          <w:p w14:paraId="66ED556A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95" w:type="dxa"/>
          </w:tcPr>
          <w:p w14:paraId="39F2AB0F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Незадовільний обсяг приміщення, що припадає на одну людину</w:t>
            </w:r>
          </w:p>
        </w:tc>
        <w:tc>
          <w:tcPr>
            <w:tcW w:w="1995" w:type="dxa"/>
          </w:tcPr>
          <w:p w14:paraId="2D993957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995" w:type="dxa"/>
          </w:tcPr>
          <w:p w14:paraId="6A397EBE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9/31 = 0,290</w:t>
            </w:r>
          </w:p>
        </w:tc>
        <w:tc>
          <w:tcPr>
            <w:tcW w:w="1995" w:type="dxa"/>
          </w:tcPr>
          <w:p w14:paraId="3AC02B72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100·(1−0,290) = 71,0</w:t>
            </w:r>
          </w:p>
        </w:tc>
      </w:tr>
      <w:tr w:rsidR="001A00F4" w14:paraId="07FB170A" w14:textId="77777777">
        <w:tc>
          <w:tcPr>
            <w:tcW w:w="1995" w:type="dxa"/>
          </w:tcPr>
          <w:p w14:paraId="7B1CD046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995" w:type="dxa"/>
          </w:tcPr>
          <w:p w14:paraId="1B6F1248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Погане заземлення провідників</w:t>
            </w:r>
          </w:p>
        </w:tc>
        <w:tc>
          <w:tcPr>
            <w:tcW w:w="1995" w:type="dxa"/>
          </w:tcPr>
          <w:p w14:paraId="0F1D0995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995" w:type="dxa"/>
          </w:tcPr>
          <w:p w14:paraId="68056029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4/31 = </w:t>
            </w:r>
            <w:r>
              <w:rPr>
                <w:rFonts w:ascii="Times New Roman" w:hAnsi="Times New Roman"/>
                <w:sz w:val="24"/>
              </w:rPr>
              <w:t>0,129</w:t>
            </w:r>
          </w:p>
        </w:tc>
        <w:tc>
          <w:tcPr>
            <w:tcW w:w="1995" w:type="dxa"/>
          </w:tcPr>
          <w:p w14:paraId="3146E63A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100·(1−0,129) = 87,1</w:t>
            </w:r>
          </w:p>
        </w:tc>
      </w:tr>
      <w:tr w:rsidR="001A00F4" w14:paraId="0F9C0337" w14:textId="77777777">
        <w:tc>
          <w:tcPr>
            <w:tcW w:w="1995" w:type="dxa"/>
          </w:tcPr>
          <w:p w14:paraId="46AF978D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995" w:type="dxa"/>
          </w:tcPr>
          <w:p w14:paraId="5955C98C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Незадовільний пристрій захисного заземлення</w:t>
            </w:r>
          </w:p>
        </w:tc>
        <w:tc>
          <w:tcPr>
            <w:tcW w:w="1995" w:type="dxa"/>
          </w:tcPr>
          <w:p w14:paraId="4B21EB15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995" w:type="dxa"/>
          </w:tcPr>
          <w:p w14:paraId="6F445BB1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5/31 = 0,161</w:t>
            </w:r>
          </w:p>
        </w:tc>
        <w:tc>
          <w:tcPr>
            <w:tcW w:w="1995" w:type="dxa"/>
          </w:tcPr>
          <w:p w14:paraId="2C7E980D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100·(1−0,161) = 83,9</w:t>
            </w:r>
          </w:p>
        </w:tc>
      </w:tr>
      <w:tr w:rsidR="001A00F4" w14:paraId="706B47BA" w14:textId="77777777">
        <w:tc>
          <w:tcPr>
            <w:tcW w:w="1995" w:type="dxa"/>
            <w:shd w:val="clear" w:color="auto" w:fill="E8EEF7"/>
          </w:tcPr>
          <w:p w14:paraId="6F341C4F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Разом</w:t>
            </w:r>
          </w:p>
        </w:tc>
        <w:tc>
          <w:tcPr>
            <w:tcW w:w="1995" w:type="dxa"/>
            <w:shd w:val="clear" w:color="auto" w:fill="E8EEF7"/>
          </w:tcPr>
          <w:p w14:paraId="3D2EFFE8" w14:textId="77777777" w:rsidR="001A00F4" w:rsidRDefault="001A00F4">
            <w:pPr>
              <w:spacing w:after="40"/>
            </w:pPr>
          </w:p>
        </w:tc>
        <w:tc>
          <w:tcPr>
            <w:tcW w:w="1995" w:type="dxa"/>
            <w:shd w:val="clear" w:color="auto" w:fill="E8EEF7"/>
          </w:tcPr>
          <w:p w14:paraId="4F1C2ED6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w="1995" w:type="dxa"/>
            <w:shd w:val="clear" w:color="auto" w:fill="E8EEF7"/>
          </w:tcPr>
          <w:p w14:paraId="073DB37E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1995" w:type="dxa"/>
            <w:shd w:val="clear" w:color="auto" w:fill="E8EEF7"/>
          </w:tcPr>
          <w:p w14:paraId="651BA3E4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 w14:paraId="5EABABF8" w14:textId="77777777" w:rsidR="001A00F4" w:rsidRDefault="001A00F4"/>
    <w:p w14:paraId="7AF13D9B" w14:textId="77777777" w:rsidR="001A00F4" w:rsidRDefault="00062E4C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Загальний коефіцієнт безпеки устаткування визначається як добуток:</w:t>
      </w:r>
    </w:p>
    <w:p w14:paraId="13D54E76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 xml:space="preserve">    Kб = Kб₁ · Kб₂ · Kб₃ · Kб₄ · Kб₅ / 100⁽ⁿ⁻¹⁾</w:t>
      </w:r>
      <w:r>
        <w:rPr>
          <w:rFonts w:ascii="Times New Roman" w:hAnsi="Times New Roman"/>
          <w:b/>
          <w:sz w:val="28"/>
        </w:rPr>
        <w:br/>
        <w:t xml:space="preserve">    Kб = (87,1 · 71,0 · 71,0 · 87,1 · 83,9) / 100⁴</w:t>
      </w:r>
      <w:r>
        <w:rPr>
          <w:rFonts w:ascii="Times New Roman" w:hAnsi="Times New Roman"/>
          <w:b/>
          <w:sz w:val="28"/>
        </w:rPr>
        <w:br/>
        <w:t xml:space="preserve">    Kб = (87,1 · 71,0 = 6 184,1) · (71,0 · 87,1 = 6 184,1) · 83,9</w:t>
      </w:r>
      <w:r>
        <w:rPr>
          <w:rFonts w:ascii="Times New Roman" w:hAnsi="Times New Roman"/>
          <w:b/>
          <w:sz w:val="28"/>
        </w:rPr>
        <w:br/>
        <w:t xml:space="preserve">    Kб = 6 184,1 · 6 184,1 · 83,9 / 10⁸</w:t>
      </w:r>
      <w:r>
        <w:rPr>
          <w:rFonts w:ascii="Times New Roman" w:hAnsi="Times New Roman"/>
          <w:b/>
          <w:sz w:val="28"/>
        </w:rPr>
        <w:br/>
        <w:t xml:space="preserve">    Kб = 38 243 108 · 83,9 / 100 000 000 ≈ 32,1 %</w:t>
      </w:r>
    </w:p>
    <w:p w14:paraId="792FAEC0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>K</w:t>
      </w:r>
      <w:r>
        <w:rPr>
          <w:rFonts w:ascii="Times New Roman" w:hAnsi="Times New Roman"/>
          <w:sz w:val="28"/>
        </w:rPr>
        <w:t>б = 32,1 % — загальна безпечність обладнання становить лише 32,1%, що свідчить про значні порушення вимог безпеки та необхідність термінових заходів.</w:t>
      </w:r>
    </w:p>
    <w:p w14:paraId="354FEA32" w14:textId="77777777" w:rsidR="001A00F4" w:rsidRDefault="001A00F4"/>
    <w:p w14:paraId="55D8501D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>2. Послідовність модернізації установок та їх ефективність</w:t>
      </w:r>
    </w:p>
    <w:p w14:paraId="66863B1B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 xml:space="preserve">Відповідно до порядкових коефіцієнтів безпеки </w:t>
      </w:r>
      <w:r>
        <w:rPr>
          <w:rFonts w:ascii="Times New Roman" w:hAnsi="Times New Roman"/>
          <w:sz w:val="28"/>
        </w:rPr>
        <w:t>від мінімального до максимального, визначаємо послідовність модернізації робочих місць (пріоритет — від гіршого до кращого):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A00F4" w14:paraId="51B38448" w14:textId="77777777">
        <w:tc>
          <w:tcPr>
            <w:tcW w:w="3324" w:type="dxa"/>
            <w:shd w:val="clear" w:color="auto" w:fill="1A376C"/>
          </w:tcPr>
          <w:p w14:paraId="46965B17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Черговість усунення</w:t>
            </w:r>
          </w:p>
        </w:tc>
        <w:tc>
          <w:tcPr>
            <w:tcW w:w="3324" w:type="dxa"/>
            <w:shd w:val="clear" w:color="auto" w:fill="1A376C"/>
          </w:tcPr>
          <w:p w14:paraId="11316ADC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ПЕОМ №</w:t>
            </w:r>
          </w:p>
        </w:tc>
        <w:tc>
          <w:tcPr>
            <w:tcW w:w="3324" w:type="dxa"/>
            <w:shd w:val="clear" w:color="auto" w:fill="1A376C"/>
          </w:tcPr>
          <w:p w14:paraId="2FDD23CF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Kб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t>ᵢ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t>, %</w:t>
            </w:r>
          </w:p>
        </w:tc>
      </w:tr>
      <w:tr w:rsidR="001A00F4" w14:paraId="28A87069" w14:textId="77777777">
        <w:tc>
          <w:tcPr>
            <w:tcW w:w="3324" w:type="dxa"/>
          </w:tcPr>
          <w:p w14:paraId="6EE68DF4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24" w:type="dxa"/>
          </w:tcPr>
          <w:p w14:paraId="1DE0B4A4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2, 3</w:t>
            </w:r>
          </w:p>
        </w:tc>
        <w:tc>
          <w:tcPr>
            <w:tcW w:w="3324" w:type="dxa"/>
          </w:tcPr>
          <w:p w14:paraId="507EB9BD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71,0</w:t>
            </w:r>
          </w:p>
        </w:tc>
      </w:tr>
      <w:tr w:rsidR="001A00F4" w14:paraId="280DD2A1" w14:textId="77777777">
        <w:tc>
          <w:tcPr>
            <w:tcW w:w="3324" w:type="dxa"/>
          </w:tcPr>
          <w:p w14:paraId="60ED436F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324" w:type="dxa"/>
          </w:tcPr>
          <w:p w14:paraId="0940EA9F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1, 4</w:t>
            </w:r>
          </w:p>
        </w:tc>
        <w:tc>
          <w:tcPr>
            <w:tcW w:w="3324" w:type="dxa"/>
          </w:tcPr>
          <w:p w14:paraId="1A757B74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87,1</w:t>
            </w:r>
          </w:p>
        </w:tc>
      </w:tr>
      <w:tr w:rsidR="001A00F4" w14:paraId="67EAB7B1" w14:textId="77777777">
        <w:tc>
          <w:tcPr>
            <w:tcW w:w="3324" w:type="dxa"/>
          </w:tcPr>
          <w:p w14:paraId="35563AE3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324" w:type="dxa"/>
          </w:tcPr>
          <w:p w14:paraId="481DEC7B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324" w:type="dxa"/>
          </w:tcPr>
          <w:p w14:paraId="3F06189B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83,9</w:t>
            </w:r>
          </w:p>
        </w:tc>
      </w:tr>
    </w:tbl>
    <w:p w14:paraId="3295E2C9" w14:textId="77777777" w:rsidR="001A00F4" w:rsidRDefault="001A00F4"/>
    <w:p w14:paraId="3B29F88F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>3. Категорія важкості праці</w:t>
      </w:r>
    </w:p>
    <w:p w14:paraId="543160FC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 xml:space="preserve">Для визначення </w:t>
      </w:r>
      <w:r>
        <w:rPr>
          <w:rFonts w:ascii="Times New Roman" w:hAnsi="Times New Roman"/>
          <w:sz w:val="28"/>
        </w:rPr>
        <w:t>категорії важкості праці заповнено бальну оцінку елементів умов праці відповідно до табл. 2.2 (нормативні показники для приміщень ОЦ: температура 22 °С, шум ≤ 60 дБА, освітленість 300 лк):</w:t>
      </w:r>
    </w:p>
    <w:p w14:paraId="056297FD" w14:textId="77777777" w:rsidR="001A00F4" w:rsidRDefault="00062E4C" w:rsidP="00751C01">
      <w:pPr>
        <w:spacing w:after="80"/>
      </w:pPr>
      <w:r>
        <w:rPr>
          <w:rFonts w:ascii="Times New Roman" w:hAnsi="Times New Roman"/>
          <w:sz w:val="28"/>
        </w:rPr>
        <w:t>Таблиця 2.5 – Бальна оцінка елементів умов праці (варіант 16)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A00F4" w14:paraId="7D1A2983" w14:textId="77777777">
        <w:tc>
          <w:tcPr>
            <w:tcW w:w="3324" w:type="dxa"/>
            <w:shd w:val="clear" w:color="auto" w:fill="1A376C"/>
          </w:tcPr>
          <w:p w14:paraId="326D82BA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Елемент умов праці</w:t>
            </w:r>
          </w:p>
        </w:tc>
        <w:tc>
          <w:tcPr>
            <w:tcW w:w="3324" w:type="dxa"/>
            <w:shd w:val="clear" w:color="auto" w:fill="1A376C"/>
          </w:tcPr>
          <w:p w14:paraId="2E3CEDCB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Фактичне значення</w:t>
            </w:r>
          </w:p>
        </w:tc>
        <w:tc>
          <w:tcPr>
            <w:tcW w:w="3324" w:type="dxa"/>
            <w:shd w:val="clear" w:color="auto" w:fill="1A376C"/>
          </w:tcPr>
          <w:p w14:paraId="727B3E83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Бальна оцінка X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t>ᵢ</w:t>
            </w:r>
          </w:p>
        </w:tc>
      </w:tr>
      <w:tr w:rsidR="001A00F4" w14:paraId="3CE6BC28" w14:textId="77777777">
        <w:tc>
          <w:tcPr>
            <w:tcW w:w="3324" w:type="dxa"/>
          </w:tcPr>
          <w:p w14:paraId="6FB78597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Температура повітря (теплий пер.), °С</w:t>
            </w:r>
          </w:p>
        </w:tc>
        <w:tc>
          <w:tcPr>
            <w:tcW w:w="3324" w:type="dxa"/>
          </w:tcPr>
          <w:p w14:paraId="6E8CED8F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w="3324" w:type="dxa"/>
          </w:tcPr>
          <w:p w14:paraId="2F8282F5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1A00F4" w14:paraId="283ACC97" w14:textId="77777777">
        <w:tc>
          <w:tcPr>
            <w:tcW w:w="3324" w:type="dxa"/>
          </w:tcPr>
          <w:p w14:paraId="7ACD2B7C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Швидкість руху повітря, м/с</w:t>
            </w:r>
          </w:p>
        </w:tc>
        <w:tc>
          <w:tcPr>
            <w:tcW w:w="3324" w:type="dxa"/>
          </w:tcPr>
          <w:p w14:paraId="2C0A35E6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0,1</w:t>
            </w:r>
          </w:p>
        </w:tc>
        <w:tc>
          <w:tcPr>
            <w:tcW w:w="3324" w:type="dxa"/>
          </w:tcPr>
          <w:p w14:paraId="1EC28A27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1A00F4" w14:paraId="44BAA89E" w14:textId="77777777">
        <w:tc>
          <w:tcPr>
            <w:tcW w:w="3324" w:type="dxa"/>
          </w:tcPr>
          <w:p w14:paraId="72C78F33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Відносна вологість, %</w:t>
            </w:r>
          </w:p>
        </w:tc>
        <w:tc>
          <w:tcPr>
            <w:tcW w:w="3324" w:type="dxa"/>
          </w:tcPr>
          <w:p w14:paraId="6CCD8944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55</w:t>
            </w:r>
          </w:p>
        </w:tc>
        <w:tc>
          <w:tcPr>
            <w:tcW w:w="3324" w:type="dxa"/>
          </w:tcPr>
          <w:p w14:paraId="2417EBB8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1A00F4" w14:paraId="7C1E48E0" w14:textId="77777777">
        <w:tc>
          <w:tcPr>
            <w:tcW w:w="3324" w:type="dxa"/>
          </w:tcPr>
          <w:p w14:paraId="47E386C5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Шум, дБА</w:t>
            </w:r>
          </w:p>
        </w:tc>
        <w:tc>
          <w:tcPr>
            <w:tcW w:w="3324" w:type="dxa"/>
          </w:tcPr>
          <w:p w14:paraId="7EB61771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3324" w:type="dxa"/>
          </w:tcPr>
          <w:p w14:paraId="2AAE4F20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1A00F4" w14:paraId="16F04008" w14:textId="77777777">
        <w:tc>
          <w:tcPr>
            <w:tcW w:w="3324" w:type="dxa"/>
          </w:tcPr>
          <w:p w14:paraId="30DEB9CE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Освітленість, лк</w:t>
            </w:r>
          </w:p>
        </w:tc>
        <w:tc>
          <w:tcPr>
            <w:tcW w:w="3324" w:type="dxa"/>
          </w:tcPr>
          <w:p w14:paraId="6B8AD432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200 (норм. 300)</w:t>
            </w:r>
          </w:p>
        </w:tc>
        <w:tc>
          <w:tcPr>
            <w:tcW w:w="3324" w:type="dxa"/>
          </w:tcPr>
          <w:p w14:paraId="47FB837D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1A00F4" w14:paraId="7A14485C" w14:textId="77777777">
        <w:tc>
          <w:tcPr>
            <w:tcW w:w="3324" w:type="dxa"/>
          </w:tcPr>
          <w:p w14:paraId="19D542C8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Тривалість зосередженого </w:t>
            </w:r>
            <w:r>
              <w:rPr>
                <w:rFonts w:ascii="Times New Roman" w:hAnsi="Times New Roman"/>
                <w:sz w:val="24"/>
              </w:rPr>
              <w:t>спостереження, %</w:t>
            </w:r>
          </w:p>
        </w:tc>
        <w:tc>
          <w:tcPr>
            <w:tcW w:w="3324" w:type="dxa"/>
          </w:tcPr>
          <w:p w14:paraId="256FBE43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40 (норм. ≤25)</w:t>
            </w:r>
          </w:p>
        </w:tc>
        <w:tc>
          <w:tcPr>
            <w:tcW w:w="3324" w:type="dxa"/>
          </w:tcPr>
          <w:p w14:paraId="4AE2CE61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6  ← Xmax</w:t>
            </w:r>
          </w:p>
        </w:tc>
      </w:tr>
    </w:tbl>
    <w:p w14:paraId="7728EB8D" w14:textId="77777777" w:rsidR="001A00F4" w:rsidRDefault="001A00F4"/>
    <w:p w14:paraId="77E1836B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>Сума балів усіх елементів: ΣX</w:t>
      </w:r>
      <w:r>
        <w:rPr>
          <w:rFonts w:ascii="Times New Roman" w:hAnsi="Times New Roman"/>
          <w:sz w:val="28"/>
        </w:rPr>
        <w:t>ᵢ</w:t>
      </w:r>
      <w:r>
        <w:rPr>
          <w:rFonts w:ascii="Times New Roman" w:hAnsi="Times New Roman"/>
          <w:sz w:val="28"/>
        </w:rPr>
        <w:t xml:space="preserve"> = 2+1+2+2+4+6 = 17</w:t>
      </w:r>
    </w:p>
    <w:p w14:paraId="217BA22C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>Елемент з найвищою оцінкою (зовнішнє середовище): Xmax = X₆ = 6 (тривалість зосередженого спостереження).</w:t>
      </w:r>
    </w:p>
    <w:p w14:paraId="1F094708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>Середній бал решти елементів (без Xmax):</w:t>
      </w:r>
    </w:p>
    <w:p w14:paraId="41F6B79A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 xml:space="preserve">    X̄ = (ΣX</w:t>
      </w:r>
      <w:r>
        <w:rPr>
          <w:rFonts w:ascii="Times New Roman" w:hAnsi="Times New Roman"/>
          <w:b/>
          <w:sz w:val="28"/>
        </w:rPr>
        <w:t>ᵢ</w:t>
      </w:r>
      <w:r>
        <w:rPr>
          <w:rFonts w:ascii="Times New Roman" w:hAnsi="Times New Roman"/>
          <w:b/>
          <w:sz w:val="28"/>
        </w:rPr>
        <w:t xml:space="preserve"> −</w:t>
      </w:r>
      <w:r>
        <w:rPr>
          <w:rFonts w:ascii="Times New Roman" w:hAnsi="Times New Roman"/>
          <w:b/>
          <w:sz w:val="28"/>
        </w:rPr>
        <w:t xml:space="preserve"> Xmax) / (n − 1) = (17 − 6) / (6 − 1) = 11 / 5 = 2,2</w:t>
      </w:r>
    </w:p>
    <w:p w14:paraId="30EE638A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>Інтегральна бальна оцінка важкості праці (формула 2.2):</w:t>
      </w:r>
    </w:p>
    <w:p w14:paraId="446D81BF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lastRenderedPageBreak/>
        <w:t xml:space="preserve">    It = Xmax × (6 − X̄) + X̄ × (n − 1)</w:t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sz w:val="28"/>
        </w:rPr>
        <w:t xml:space="preserve">    It = 6 × (6 − 2,2) + 2,2 × 5 = 6 × 3,8 + 11,0 = 22,8 + 11,0 = 33,8</w:t>
      </w:r>
    </w:p>
    <w:p w14:paraId="38174358" w14:textId="77777777" w:rsidR="001A00F4" w:rsidRDefault="00062E4C">
      <w:pPr>
        <w:spacing w:after="80"/>
        <w:jc w:val="both"/>
      </w:pPr>
      <w:r>
        <w:rPr>
          <w:rFonts w:ascii="Times New Roman" w:hAnsi="Times New Roman"/>
          <w:b/>
          <w:sz w:val="28"/>
        </w:rPr>
        <w:t>За табл. 2.3: It = 33,8 відповідає II–III категорії важкості праці (діапазон 19–45 балів).</w:t>
      </w:r>
    </w:p>
    <w:p w14:paraId="6F7F6154" w14:textId="77777777" w:rsidR="001A00F4" w:rsidRDefault="001A00F4"/>
    <w:p w14:paraId="04C5D5F8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>4. Коефіцієнт умов праці (Kу)</w:t>
      </w:r>
    </w:p>
    <w:p w14:paraId="34AE47B6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 xml:space="preserve">Для параметрів, що відхиляються від нормативних </w:t>
      </w:r>
      <w:r>
        <w:rPr>
          <w:rFonts w:ascii="Times New Roman" w:hAnsi="Times New Roman"/>
          <w:sz w:val="28"/>
        </w:rPr>
        <w:t>(освітленість і тривалість зосередженого спостереження), розраховуємо індекси відповідності за формулою (2.5):</w:t>
      </w:r>
    </w:p>
    <w:p w14:paraId="1D01E8F0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 xml:space="preserve">  • Освітленість (підвищення покращує умови): а₁ = Eфакт / Eнорм = 200 / 300 = 0,67</w:t>
      </w:r>
    </w:p>
    <w:p w14:paraId="6D51EE2A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 xml:space="preserve">  • Тривалість зосередженого спостереження (зниження покращує</w:t>
      </w:r>
      <w:r>
        <w:rPr>
          <w:rFonts w:ascii="Times New Roman" w:hAnsi="Times New Roman"/>
          <w:sz w:val="28"/>
        </w:rPr>
        <w:t xml:space="preserve"> умови): а₂ = Тнорм / Тфакт = 25 / 40 = 0,625</w:t>
      </w:r>
    </w:p>
    <w:p w14:paraId="7B2ABD30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 xml:space="preserve">    Kу = √(а₁ · а₂) = √(0,67 · 0,625) = √0,419 = 0,647</w:t>
      </w:r>
    </w:p>
    <w:p w14:paraId="31A8C510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>Kу = 0,647 — умови праці становлять лише 64,7% від нормативних, що вказує на необхідність поліпшення освітлення та зменшення тривалості напруженої роботи.</w:t>
      </w:r>
    </w:p>
    <w:p w14:paraId="329CBC92" w14:textId="77777777" w:rsidR="001A00F4" w:rsidRDefault="001A00F4"/>
    <w:p w14:paraId="41FB0B00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>5. Ступінь стомлення та працездатності</w:t>
      </w:r>
    </w:p>
    <w:p w14:paraId="56E1D04C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>Ступінь стомлення (Y) за інтегральною бальною оцінкою:</w:t>
      </w:r>
    </w:p>
    <w:p w14:paraId="3000D086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 xml:space="preserve">    Y = (It − 15,6) / 0,64 = (33,8 − 15,6) / 0,64 = 18,2 / 0,64 = 28,4 %</w:t>
      </w:r>
    </w:p>
    <w:p w14:paraId="2A4C6126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>Ступінь працездатності (R):</w:t>
      </w:r>
    </w:p>
    <w:p w14:paraId="4F37B8AF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 xml:space="preserve">    R = 100 − Y = 100 − 28,4 = 71,6 %</w:t>
      </w:r>
    </w:p>
    <w:p w14:paraId="27B4EF29" w14:textId="77777777" w:rsidR="001A00F4" w:rsidRDefault="00062E4C">
      <w:pPr>
        <w:spacing w:after="80"/>
        <w:jc w:val="both"/>
      </w:pPr>
      <w:r>
        <w:rPr>
          <w:rFonts w:ascii="Times New Roman" w:hAnsi="Times New Roman"/>
          <w:sz w:val="28"/>
        </w:rPr>
        <w:t xml:space="preserve">Ступінь стомлення Y = </w:t>
      </w:r>
      <w:r>
        <w:rPr>
          <w:rFonts w:ascii="Times New Roman" w:hAnsi="Times New Roman"/>
          <w:sz w:val="28"/>
        </w:rPr>
        <w:t>28,4 % (помірне). Ступінь збереженої працездатності R = 71,6 % вказує на задовільний рівень працездатності, проте за умови усунення виявлених порушень (освітлення та зосередженої уваги) R може бути підвищений до 85–90 %.</w:t>
      </w:r>
    </w:p>
    <w:p w14:paraId="6347CCB6" w14:textId="77777777" w:rsidR="001A00F4" w:rsidRDefault="001A00F4"/>
    <w:p w14:paraId="548553A2" w14:textId="77777777" w:rsidR="001A00F4" w:rsidRDefault="00062E4C" w:rsidP="00751C01">
      <w:pPr>
        <w:spacing w:after="80"/>
      </w:pPr>
      <w:r>
        <w:rPr>
          <w:rFonts w:ascii="Times New Roman" w:hAnsi="Times New Roman"/>
          <w:sz w:val="28"/>
        </w:rPr>
        <w:t>Таблиця 2.6 – Зведені результати а</w:t>
      </w:r>
      <w:r>
        <w:rPr>
          <w:rFonts w:ascii="Times New Roman" w:hAnsi="Times New Roman"/>
          <w:sz w:val="28"/>
        </w:rPr>
        <w:t>налізу умов праці (варіант 16)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A00F4" w14:paraId="5BE3AD52" w14:textId="77777777">
        <w:tc>
          <w:tcPr>
            <w:tcW w:w="3324" w:type="dxa"/>
            <w:shd w:val="clear" w:color="auto" w:fill="1A376C"/>
          </w:tcPr>
          <w:p w14:paraId="19E64ED0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Показник</w:t>
            </w:r>
          </w:p>
        </w:tc>
        <w:tc>
          <w:tcPr>
            <w:tcW w:w="3324" w:type="dxa"/>
            <w:shd w:val="clear" w:color="auto" w:fill="1A376C"/>
          </w:tcPr>
          <w:p w14:paraId="336A36B0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Значення</w:t>
            </w:r>
          </w:p>
        </w:tc>
        <w:tc>
          <w:tcPr>
            <w:tcW w:w="3324" w:type="dxa"/>
            <w:shd w:val="clear" w:color="auto" w:fill="1A376C"/>
          </w:tcPr>
          <w:p w14:paraId="0CC0CF77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Оцінка / Норма</w:t>
            </w:r>
          </w:p>
        </w:tc>
      </w:tr>
      <w:tr w:rsidR="001A00F4" w14:paraId="1644D9A0" w14:textId="77777777">
        <w:tc>
          <w:tcPr>
            <w:tcW w:w="3324" w:type="dxa"/>
          </w:tcPr>
          <w:p w14:paraId="487CF942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lastRenderedPageBreak/>
              <w:t>Коефіцієнт безпеки устаткування Kб</w:t>
            </w:r>
          </w:p>
        </w:tc>
        <w:tc>
          <w:tcPr>
            <w:tcW w:w="3324" w:type="dxa"/>
          </w:tcPr>
          <w:p w14:paraId="7D7323FA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32,1 %</w:t>
            </w:r>
          </w:p>
        </w:tc>
        <w:tc>
          <w:tcPr>
            <w:tcW w:w="3324" w:type="dxa"/>
          </w:tcPr>
          <w:p w14:paraId="45382734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Незадовільно (&lt; 100 %)</w:t>
            </w:r>
          </w:p>
        </w:tc>
      </w:tr>
      <w:tr w:rsidR="001A00F4" w14:paraId="45E53013" w14:textId="77777777">
        <w:tc>
          <w:tcPr>
            <w:tcW w:w="3324" w:type="dxa"/>
          </w:tcPr>
          <w:p w14:paraId="6A5D7988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Пріоритет усунення порушень</w:t>
            </w:r>
          </w:p>
        </w:tc>
        <w:tc>
          <w:tcPr>
            <w:tcW w:w="3324" w:type="dxa"/>
          </w:tcPr>
          <w:p w14:paraId="1F0C4F45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ПЕОМ №2,3 → №5 → №1,4</w:t>
            </w:r>
          </w:p>
        </w:tc>
        <w:tc>
          <w:tcPr>
            <w:tcW w:w="3324" w:type="dxa"/>
          </w:tcPr>
          <w:p w14:paraId="3649BD05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Від найгірших до кращих</w:t>
            </w:r>
          </w:p>
        </w:tc>
      </w:tr>
      <w:tr w:rsidR="001A00F4" w14:paraId="6B80AE57" w14:textId="77777777">
        <w:tc>
          <w:tcPr>
            <w:tcW w:w="3324" w:type="dxa"/>
          </w:tcPr>
          <w:p w14:paraId="047218C8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Інтегральна оцінка важкості праці It</w:t>
            </w:r>
          </w:p>
        </w:tc>
        <w:tc>
          <w:tcPr>
            <w:tcW w:w="3324" w:type="dxa"/>
          </w:tcPr>
          <w:p w14:paraId="282D55E6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33,8 </w:t>
            </w:r>
            <w:r>
              <w:rPr>
                <w:rFonts w:ascii="Times New Roman" w:hAnsi="Times New Roman"/>
                <w:sz w:val="24"/>
              </w:rPr>
              <w:t>балів</w:t>
            </w:r>
          </w:p>
        </w:tc>
        <w:tc>
          <w:tcPr>
            <w:tcW w:w="3324" w:type="dxa"/>
          </w:tcPr>
          <w:p w14:paraId="6E451698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II–III категорія</w:t>
            </w:r>
          </w:p>
        </w:tc>
      </w:tr>
      <w:tr w:rsidR="001A00F4" w14:paraId="2F738C50" w14:textId="77777777">
        <w:tc>
          <w:tcPr>
            <w:tcW w:w="3324" w:type="dxa"/>
          </w:tcPr>
          <w:p w14:paraId="42AD39D0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Коефіцієнт умов праці Kу</w:t>
            </w:r>
          </w:p>
        </w:tc>
        <w:tc>
          <w:tcPr>
            <w:tcW w:w="3324" w:type="dxa"/>
          </w:tcPr>
          <w:p w14:paraId="0A8FC44C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0,647</w:t>
            </w:r>
          </w:p>
        </w:tc>
        <w:tc>
          <w:tcPr>
            <w:tcW w:w="3324" w:type="dxa"/>
          </w:tcPr>
          <w:p w14:paraId="486A4205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Нижче норми (&lt; 1,0)</w:t>
            </w:r>
          </w:p>
        </w:tc>
      </w:tr>
      <w:tr w:rsidR="001A00F4" w14:paraId="5D88E090" w14:textId="77777777">
        <w:tc>
          <w:tcPr>
            <w:tcW w:w="3324" w:type="dxa"/>
          </w:tcPr>
          <w:p w14:paraId="7EDAB260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Ступінь стомлення Y</w:t>
            </w:r>
          </w:p>
        </w:tc>
        <w:tc>
          <w:tcPr>
            <w:tcW w:w="3324" w:type="dxa"/>
          </w:tcPr>
          <w:p w14:paraId="26F9FA7F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28,4 %</w:t>
            </w:r>
          </w:p>
        </w:tc>
        <w:tc>
          <w:tcPr>
            <w:tcW w:w="3324" w:type="dxa"/>
          </w:tcPr>
          <w:p w14:paraId="5F0BAA15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Помірне стомлення</w:t>
            </w:r>
          </w:p>
        </w:tc>
      </w:tr>
      <w:tr w:rsidR="001A00F4" w14:paraId="6C8EABCC" w14:textId="77777777">
        <w:tc>
          <w:tcPr>
            <w:tcW w:w="3324" w:type="dxa"/>
          </w:tcPr>
          <w:p w14:paraId="671BD498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Ступінь працездатності R</w:t>
            </w:r>
          </w:p>
        </w:tc>
        <w:tc>
          <w:tcPr>
            <w:tcW w:w="3324" w:type="dxa"/>
          </w:tcPr>
          <w:p w14:paraId="31B7B4B8" w14:textId="77777777" w:rsidR="001A00F4" w:rsidRDefault="00062E4C">
            <w:pPr>
              <w:spacing w:after="40"/>
              <w:jc w:val="center"/>
            </w:pPr>
            <w:r>
              <w:rPr>
                <w:rFonts w:ascii="Times New Roman" w:hAnsi="Times New Roman"/>
                <w:sz w:val="24"/>
              </w:rPr>
              <w:t>71,6 %</w:t>
            </w:r>
          </w:p>
        </w:tc>
        <w:tc>
          <w:tcPr>
            <w:tcW w:w="3324" w:type="dxa"/>
          </w:tcPr>
          <w:p w14:paraId="6F9CC717" w14:textId="77777777" w:rsidR="001A00F4" w:rsidRDefault="00062E4C"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Задовільна</w:t>
            </w:r>
          </w:p>
        </w:tc>
      </w:tr>
    </w:tbl>
    <w:p w14:paraId="3861A76C" w14:textId="77777777" w:rsidR="001A00F4" w:rsidRDefault="001A00F4"/>
    <w:p w14:paraId="1560ACE2" w14:textId="77777777" w:rsidR="001A00F4" w:rsidRDefault="00062E4C">
      <w:pPr>
        <w:spacing w:after="80"/>
      </w:pPr>
      <w:r>
        <w:rPr>
          <w:rFonts w:ascii="Times New Roman" w:hAnsi="Times New Roman"/>
          <w:b/>
          <w:sz w:val="28"/>
        </w:rPr>
        <w:t>Висновок:</w:t>
      </w:r>
    </w:p>
    <w:p w14:paraId="38D51AFD" w14:textId="77777777" w:rsidR="001A00F4" w:rsidRDefault="00062E4C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 xml:space="preserve">За результатами виконання інформаційної картки №5 проведено </w:t>
      </w:r>
      <w:r>
        <w:rPr>
          <w:rFonts w:ascii="Times New Roman" w:hAnsi="Times New Roman"/>
          <w:sz w:val="28"/>
        </w:rPr>
        <w:t>аналітичну оцінку умов праці на робочих місцях ПЕОМ №1–5 (варіант 16).</w:t>
      </w:r>
    </w:p>
    <w:p w14:paraId="62794149" w14:textId="77777777" w:rsidR="001A00F4" w:rsidRDefault="00062E4C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Загальний коефіцієнт безпеки устаткування Kб = 32,1 % свідчить про наявність суттєвих порушень вимог безпеки. Основними порушеннями є: незадовільне розміщення обладнання та незадовільни</w:t>
      </w:r>
      <w:r>
        <w:rPr>
          <w:rFonts w:ascii="Times New Roman" w:hAnsi="Times New Roman"/>
          <w:sz w:val="28"/>
        </w:rPr>
        <w:t>й обсяг приміщення (оцінка 9 балів кожне). Пріоритет усунення: ПЕОМ №2 та №3 → ПЕОМ №5 → ПЕОМ №1 та №4.</w:t>
      </w:r>
    </w:p>
    <w:p w14:paraId="60CA8481" w14:textId="77777777" w:rsidR="001A00F4" w:rsidRDefault="00062E4C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Інтегральна бальна оцінка важкості праці It = 33,8 балів відповідає II–III категорії важкості праці. Основним чинником, що знижує умови, є тривалість зо</w:t>
      </w:r>
      <w:r>
        <w:rPr>
          <w:rFonts w:ascii="Times New Roman" w:hAnsi="Times New Roman"/>
          <w:sz w:val="28"/>
        </w:rPr>
        <w:t>середженого спостереження (40% при нормі ≤25%) та недостатня освітленість (200 лк при нормі 300 лк).</w:t>
      </w:r>
    </w:p>
    <w:p w14:paraId="544A33C9" w14:textId="77777777" w:rsidR="001A00F4" w:rsidRDefault="00062E4C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Коефіцієнт умов праці Kу = 0,647 вказує, що умови праці відповідають лише 64,7% нормативного рівня. Ступінь стомлення Y = 28,4 % (помірне), ступінь збереже</w:t>
      </w:r>
      <w:r>
        <w:rPr>
          <w:rFonts w:ascii="Times New Roman" w:hAnsi="Times New Roman"/>
          <w:sz w:val="28"/>
        </w:rPr>
        <w:t>ної працездатності R = 71,6 %.</w:t>
      </w:r>
    </w:p>
    <w:p w14:paraId="3DB18794" w14:textId="77777777" w:rsidR="001A00F4" w:rsidRDefault="00062E4C"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 xml:space="preserve">Рекомендовані заходи: збільшити освітленість робочих місць до 300 лк (встановити додаткові світильники); запровадити регламентовані перерви для зниження тривалості зосередженої роботи; усунути порушення розміщення обладнання </w:t>
      </w:r>
      <w:r>
        <w:rPr>
          <w:rFonts w:ascii="Times New Roman" w:hAnsi="Times New Roman"/>
          <w:sz w:val="28"/>
        </w:rPr>
        <w:t>та нормалізувати площу приміщення (не менше 6 м²/особу); привести захисне заземлення до норм.</w:t>
      </w:r>
    </w:p>
    <w:sectPr w:rsidR="001A00F4" w:rsidSect="00751C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850" w:bottom="2268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B9287" w14:textId="77777777" w:rsidR="00062E4C" w:rsidRDefault="00062E4C" w:rsidP="00751C01">
      <w:pPr>
        <w:spacing w:after="0" w:line="240" w:lineRule="auto"/>
      </w:pPr>
      <w:r>
        <w:separator/>
      </w:r>
    </w:p>
  </w:endnote>
  <w:endnote w:type="continuationSeparator" w:id="0">
    <w:p w14:paraId="5538C55D" w14:textId="77777777" w:rsidR="00062E4C" w:rsidRDefault="00062E4C" w:rsidP="0075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6972F" w14:textId="77777777" w:rsidR="00751C01" w:rsidRDefault="00751C0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01922" w14:textId="77777777" w:rsidR="00751C01" w:rsidRDefault="00751C0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22ED7" w14:textId="77777777" w:rsidR="00751C01" w:rsidRDefault="00751C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9600E" w14:textId="77777777" w:rsidR="00062E4C" w:rsidRDefault="00062E4C" w:rsidP="00751C01">
      <w:pPr>
        <w:spacing w:after="0" w:line="240" w:lineRule="auto"/>
      </w:pPr>
      <w:r>
        <w:separator/>
      </w:r>
    </w:p>
  </w:footnote>
  <w:footnote w:type="continuationSeparator" w:id="0">
    <w:p w14:paraId="1DA8EC8F" w14:textId="77777777" w:rsidR="00062E4C" w:rsidRDefault="00062E4C" w:rsidP="00751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CF3BB" w14:textId="77777777" w:rsidR="00751C01" w:rsidRDefault="00751C0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F6155" w14:textId="39F5C292" w:rsidR="00751C01" w:rsidRDefault="00751C01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24362346" wp14:editId="1FA57AFE">
              <wp:simplePos x="0" y="0"/>
              <wp:positionH relativeFrom="page">
                <wp:posOffset>737235</wp:posOffset>
              </wp:positionH>
              <wp:positionV relativeFrom="page">
                <wp:posOffset>179705</wp:posOffset>
              </wp:positionV>
              <wp:extent cx="6588760" cy="9805035"/>
              <wp:effectExtent l="0" t="0" r="21590" b="2476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80503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D5B6EC" w14:textId="77777777" w:rsidR="00751C01" w:rsidRDefault="00751C01" w:rsidP="00751C01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593EF0" w14:textId="77777777" w:rsidR="00751C01" w:rsidRDefault="00751C01" w:rsidP="00751C01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DB8DE8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4F464B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FDD988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DCD02D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530665" w14:textId="77777777" w:rsidR="00751C01" w:rsidRPr="00E6490A" w:rsidRDefault="00751C01" w:rsidP="00751C01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1469C2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3529EB07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42A442F" w14:textId="77777777" w:rsidR="00751C01" w:rsidRDefault="00751C01" w:rsidP="00751C0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362346" id="Группа 21" o:spid="_x0000_s1026" style="position:absolute;margin-left:58.05pt;margin-top:14.15pt;width:518.8pt;height:772.05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7AD5B6EC" w14:textId="77777777" w:rsidR="00751C01" w:rsidRDefault="00751C01" w:rsidP="00751C01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29593EF0" w14:textId="77777777" w:rsidR="00751C01" w:rsidRDefault="00751C01" w:rsidP="00751C01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4DB8DE8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84F464B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3EFDD988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7DCD02D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9530665" w14:textId="77777777" w:rsidR="00751C01" w:rsidRPr="00E6490A" w:rsidRDefault="00751C01" w:rsidP="00751C01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71469C2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3529EB07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42A442F" w14:textId="77777777" w:rsidR="00751C01" w:rsidRDefault="00751C01" w:rsidP="00751C01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16BF9" w14:textId="4D93ACA3" w:rsidR="00751C01" w:rsidRDefault="00751C01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3552B7D1" wp14:editId="2FE4D76F">
              <wp:simplePos x="0" y="0"/>
              <wp:positionH relativeFrom="page">
                <wp:posOffset>732790</wp:posOffset>
              </wp:positionH>
              <wp:positionV relativeFrom="page">
                <wp:posOffset>198120</wp:posOffset>
              </wp:positionV>
              <wp:extent cx="6588760" cy="9773920"/>
              <wp:effectExtent l="0" t="0" r="21590" b="1778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77392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521EDD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3D6571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B5DCB2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D21953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11F267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0756AE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A64996" w14:textId="77777777" w:rsidR="00751C01" w:rsidRPr="005544D7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B0457D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2066BD41" w14:textId="77777777" w:rsidR="00751C01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5B518F" w14:textId="77777777" w:rsidR="00751C01" w:rsidRPr="000777EF" w:rsidRDefault="00751C01" w:rsidP="00751C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E80F3B" w14:textId="77777777" w:rsidR="00751C01" w:rsidRPr="005544D7" w:rsidRDefault="00751C01" w:rsidP="00751C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0FB3EA" w14:textId="77777777" w:rsidR="00751C01" w:rsidRPr="000777EF" w:rsidRDefault="00751C01" w:rsidP="00751C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86E69C" w14:textId="77777777" w:rsidR="00751C01" w:rsidRPr="00ED4D57" w:rsidRDefault="00751C01" w:rsidP="00751C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Гарасюта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І. 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1FF7FA" w14:textId="77777777" w:rsidR="00751C01" w:rsidRDefault="00751C01" w:rsidP="00751C01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0FF125" w14:textId="77777777" w:rsidR="00751C01" w:rsidRDefault="00751C01" w:rsidP="00751C01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46C50C" w14:textId="77777777" w:rsidR="00751C01" w:rsidRPr="000777EF" w:rsidRDefault="00751C01" w:rsidP="00751C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C6184C" w14:textId="77777777" w:rsidR="00751C01" w:rsidRPr="0061633C" w:rsidRDefault="00751C01" w:rsidP="00751C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BF1D25" w14:textId="77777777" w:rsidR="00751C01" w:rsidRPr="000777EF" w:rsidRDefault="00751C01" w:rsidP="00751C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9DFE01" w14:textId="77777777" w:rsidR="00751C01" w:rsidRPr="0061633C" w:rsidRDefault="00751C01" w:rsidP="00751C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1E9B93" w14:textId="77777777" w:rsidR="00751C01" w:rsidRPr="00C708EA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A67DEB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D90064" w14:textId="77777777" w:rsidR="00751C01" w:rsidRPr="000777EF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BA4FD" w14:textId="77777777" w:rsidR="00751C01" w:rsidRPr="000151B0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5D8A7B" w14:textId="77777777" w:rsidR="00751C01" w:rsidRPr="009B60BD" w:rsidRDefault="00751C01" w:rsidP="00751C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52B7D1" id="Группа 41" o:spid="_x0000_s1046" style="position:absolute;margin-left:57.7pt;margin-top:15.6pt;width:518.8pt;height:769.6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17521EDD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1C3D6571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7B5DCB2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7AD21953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6E11F267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670756AE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3DA64996" w14:textId="77777777" w:rsidR="00751C01" w:rsidRPr="005544D7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57B0457D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2066BD41" w14:textId="77777777" w:rsidR="00751C01" w:rsidRDefault="00751C01" w:rsidP="00751C01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175B518F" w14:textId="77777777" w:rsidR="00751C01" w:rsidRPr="000777EF" w:rsidRDefault="00751C01" w:rsidP="00751C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BE80F3B" w14:textId="77777777" w:rsidR="00751C01" w:rsidRPr="005544D7" w:rsidRDefault="00751C01" w:rsidP="00751C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60FB3EA" w14:textId="77777777" w:rsidR="00751C01" w:rsidRPr="000777EF" w:rsidRDefault="00751C01" w:rsidP="00751C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2E86E69C" w14:textId="77777777" w:rsidR="00751C01" w:rsidRPr="00ED4D57" w:rsidRDefault="00751C01" w:rsidP="00751C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Гарасюта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І. М.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0F1FF7FA" w14:textId="77777777" w:rsidR="00751C01" w:rsidRDefault="00751C01" w:rsidP="00751C01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00FF125" w14:textId="77777777" w:rsidR="00751C01" w:rsidRDefault="00751C01" w:rsidP="00751C01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C46C50C" w14:textId="77777777" w:rsidR="00751C01" w:rsidRPr="000777EF" w:rsidRDefault="00751C01" w:rsidP="00751C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1C6184C" w14:textId="77777777" w:rsidR="00751C01" w:rsidRPr="0061633C" w:rsidRDefault="00751C01" w:rsidP="00751C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09BF1D25" w14:textId="77777777" w:rsidR="00751C01" w:rsidRPr="000777EF" w:rsidRDefault="00751C01" w:rsidP="00751C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79DFE01" w14:textId="77777777" w:rsidR="00751C01" w:rsidRPr="0061633C" w:rsidRDefault="00751C01" w:rsidP="00751C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A1E9B93" w14:textId="77777777" w:rsidR="00751C01" w:rsidRPr="00C708EA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7A67DEB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0BD90064" w14:textId="77777777" w:rsidR="00751C01" w:rsidRPr="000777EF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53BA4FD" w14:textId="77777777" w:rsidR="00751C01" w:rsidRPr="000151B0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10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35D8A7B" w14:textId="77777777" w:rsidR="00751C01" w:rsidRPr="009B60BD" w:rsidRDefault="00751C01" w:rsidP="00751C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E4C"/>
    <w:rsid w:val="0015074B"/>
    <w:rsid w:val="001A00F4"/>
    <w:rsid w:val="0029639D"/>
    <w:rsid w:val="00326F90"/>
    <w:rsid w:val="00751C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0FF758"/>
  <w14:defaultImageDpi w14:val="300"/>
  <w15:docId w15:val="{85A8B57E-F8B1-402E-9C03-29BF6229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751C0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4061</Words>
  <Characters>2315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3</cp:revision>
  <dcterms:created xsi:type="dcterms:W3CDTF">2013-12-23T23:15:00Z</dcterms:created>
  <dcterms:modified xsi:type="dcterms:W3CDTF">2026-03-26T03:37:00Z</dcterms:modified>
  <cp:category/>
</cp:coreProperties>
</file>