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ЛАБОРАТОРНА РОБОТА № 5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/>
          <w:i w:val="0"/>
          <w:sz w:val="28"/>
        </w:rPr>
        <w:t>Тема: Використання технік тест-дизайну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Мета: Закріплення теоретичних знань з теми техніки тест-дизайну, набуття практичних навичок застосування технік, формування вміння оптимізувати кількість тестів без втрати якості, розвиток аналітичного мислення тестувальника.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/>
          <w:i w:val="0"/>
          <w:sz w:val="24"/>
        </w:rPr>
        <w:t>Об'єкт тестування: сайт фріланс-біржі freelancehunt.com/ua</w:t>
      </w: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0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1. Техніка еквівалентного розділення (Equivalence Partitioning)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Розділити вхідні дані на валідні та невалідні класи еквівалентності для функцій пошуку фахівців та форми реєстрації на freelancehunt.com/ua.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1.1 Пошук фахівців за ключовим словом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Вхідне поле: рядок пошуку фрілансерів/проєктів на сторінці пошуку.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 тесту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Клас еквів.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Тестові дані</w:t>
            </w:r>
          </w:p>
        </w:tc>
        <w:tc>
          <w:tcPr>
            <w:tcW w:type="dxa" w:w="368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EP-01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веб-розробка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Відображаються фрілансери зі спеціалізацією «веб-розробка»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EP-02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дизайн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Відображаються фрілансери-дизайнери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EP-03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xzqw#!@%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«Нічого не знайдено» або порожній список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вебрзробка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«Нічого не знайдено» або пропозиція виправлення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1.2 Поле пароля при реєстрації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Вимога: пароль має містити не менше 8 символів.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6"/>
        <w:gridCol w:w="1756"/>
        <w:gridCol w:w="1756"/>
        <w:gridCol w:w="1756"/>
        <w:gridCol w:w="1756"/>
        <w:gridCol w:w="1756"/>
      </w:tblGrid>
      <w:tr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 тесту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Клас еквів.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Тестові дані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Довжина</w:t>
            </w:r>
          </w:p>
        </w:tc>
        <w:tc>
          <w:tcPr>
            <w:tcW w:type="dxa" w:w="311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EP-05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Ab1!xz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6 симв.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«Пароль занадто короткий»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EP-06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Ab1!xz78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8 симв.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Пароль прийнятий, реєстрація продовжена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EP-07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Валідний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Ab1!xz7890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 симв.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Пароль прийнятий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2. Аналіз граничних значень (Boundary Value Analysis)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Перевірити граничні допустимі значення, де ймовірність помилки найвища.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2.1 Поле «Номер телефону» при реєстрації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Умова: номер телефону у форматі міжнародному (+380XXXXXXXXX) — 13 символів.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6"/>
        <w:gridCol w:w="1756"/>
        <w:gridCol w:w="1756"/>
        <w:gridCol w:w="1756"/>
        <w:gridCol w:w="1756"/>
        <w:gridCol w:w="1756"/>
      </w:tblGrid>
      <w:tr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 тесту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Тип межі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Тестові дані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Довжина</w:t>
            </w:r>
          </w:p>
        </w:tc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BVA-01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Нижня межа – 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+38067123456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12 симв.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Помилка: «Невірний формат номера»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BVA-02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Нижня межа (межа)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+380671234567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13 симв.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Номер прийнятий, поле валідне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BVA-03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Верхня межа + 1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+3806712345678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14 симв.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Помилка: «Невірний формат» або обрізання до 13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2.2 Мінімальний бюджет проєкту (функція фільтрації)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Умова: мінімальна сума замовлення для активації фільтру «Від» — 100 грн.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 тесту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Тип межі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Значення «Від»</w:t>
            </w:r>
          </w:p>
        </w:tc>
        <w:tc>
          <w:tcPr>
            <w:tcW w:type="dxa" w:w="3969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Нижче межі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99 грн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Фільтр не показує проєкти з бюджетом ≥ 100 грн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BVA-05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Межа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100 грн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Фільтр включає проєкти з бюджетом ≥ 100 грн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BVA-06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Вище межі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101 грн</w:t>
            </w:r>
          </w:p>
        </w:tc>
        <w:tc>
          <w:tcPr>
            <w:tcW w:type="dxa" w:w="3969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Фільтр включає проєкти з бюджетом ≥ 101 грн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3. Таблиця прийняття рішень (Decision Table)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Протестувати комбінації обов'язкових полів форми реєстрації на freelancehunt.com/ua.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Обрано 4 обов'язкових поля: Ім'я, Прізвище, Email, Пароль.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Кількість комбінацій: 2⁴ = 16. Нижче наведено всі 16 комбінацій (Y = заповнено, N = порожньо).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6"/>
        <w:gridCol w:w="1756"/>
        <w:gridCol w:w="1756"/>
        <w:gridCol w:w="1756"/>
        <w:gridCol w:w="1756"/>
        <w:gridCol w:w="1756"/>
      </w:tblGrid>
      <w:tr>
        <w:tc>
          <w:tcPr>
            <w:tcW w:type="dxa" w:w="102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102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Ім'я</w:t>
            </w:r>
          </w:p>
        </w:tc>
        <w:tc>
          <w:tcPr>
            <w:tcW w:type="dxa" w:w="102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Прізвище</w:t>
            </w:r>
          </w:p>
        </w:tc>
        <w:tc>
          <w:tcPr>
            <w:tcW w:type="dxa" w:w="102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Email</w:t>
            </w:r>
          </w:p>
        </w:tc>
        <w:tc>
          <w:tcPr>
            <w:tcW w:type="dxa" w:w="102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Пароль</w:t>
            </w:r>
          </w:p>
        </w:tc>
        <w:tc>
          <w:tcPr>
            <w:tcW w:type="dxa" w:w="368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Результат</w:t>
            </w:r>
          </w:p>
        </w:tc>
      </w:tr>
      <w:tr>
        <w:tc>
          <w:tcPr>
            <w:tcW w:type="dxa" w:w="1020"/>
            <w:shd w:val="clear" w:color="auto" w:fill="FFCC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DT-01</w:t>
            </w:r>
          </w:p>
        </w:tc>
        <w:tc>
          <w:tcPr>
            <w:tcW w:type="dxa" w:w="1020"/>
            <w:shd w:val="clear" w:color="auto" w:fill="FFCC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CC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CC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CC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  <w:shd w:val="clear" w:color="auto" w:fill="FFCC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DT-02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DT-03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DT-04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DT-05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DT-06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DT-07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DT-08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DT-09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DT-10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DT-11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DT-12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DT-13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DT-15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FFF2CC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— реєстрацію блоковано</w:t>
            </w:r>
          </w:p>
        </w:tc>
      </w:tr>
      <w:tr>
        <w:tc>
          <w:tcPr>
            <w:tcW w:type="dxa" w:w="1020"/>
            <w:shd w:val="clear" w:color="auto" w:fill="C6EFCE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DT-16</w:t>
            </w:r>
          </w:p>
        </w:tc>
        <w:tc>
          <w:tcPr>
            <w:tcW w:type="dxa" w:w="1020"/>
            <w:shd w:val="clear" w:color="auto" w:fill="C6EFCE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C6EFCE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C6EFCE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1020"/>
            <w:shd w:val="clear" w:color="auto" w:fill="C6EFCE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Y</w:t>
            </w:r>
          </w:p>
        </w:tc>
        <w:tc>
          <w:tcPr>
            <w:tcW w:type="dxa" w:w="3685"/>
            <w:shd w:val="clear" w:color="auto" w:fill="C6EFCE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Успіх — реєстрація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Виділені кейси: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DT-01: Всі поля порожні → Помилка реєстрації (4 повідомлення про обов'язкові поля).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DT-08: Тільки поле «Пароль» заповнено → Помилка (відсутні ім'я, прізвище, email).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DT-09: Тільки «Ім'я» заповнено → Помилка (відсутні прізвище, email, пароль).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DT-15: Всі поля, крім «Паролю», заповнені → Помилка «Пароль обов'язковий».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DT-16: Всі поля заповнені коректно → Успіх, реєстрація завершена.</w:t>
      </w:r>
    </w:p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4. Попарне тестування (Pairwise Testing)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Оптимізувати тестування фільтрів пошуку фрілансерів за допомогою генерації унікальних пар значень.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Параметри фільтрації фрілансерів на freelancehunt.com/ua: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Значення 1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Значення 2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Значення 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Тип виконавця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Агентство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Статус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Онлайн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Офлайн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Категорія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Веб-розробка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Дизайн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Маркетинг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Країна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Україна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Інша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Згенеровані унікальні пари (Pairwise Online Tool):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13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 тесту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Тип виконавця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Категорія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Країна</w:t>
            </w:r>
          </w:p>
        </w:tc>
        <w:tc>
          <w:tcPr>
            <w:tcW w:type="dxa" w:w="311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PW-01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Онлайн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Веб-розробка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Україна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фрілансерів онлайн з веб-розробки (Україна)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PW-02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Офлайн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Дизайн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Інша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офлайн-дизайнерів з інших країн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PW-03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Агентство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Онлайн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Маркетинг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Інша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Онлайн-агентства з маркетингу (не Україна)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Агентство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Офлайн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Веб-розробка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Україна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Офлайн веб-агентства з України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PW-05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Онлайн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Маркетинг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Інша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Онлайн фрілансери з маркетингу (не Україна)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5. Діаграма переходів станів (State Transition Testing)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Візуалізувати шлях користувача від авторизації до завершення замовлення на freelancehunt.com/ua.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Діаграма переходів станів (текстовий опис):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85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Стан</w:t>
            </w:r>
          </w:p>
        </w:tc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Опис стану</w:t>
            </w:r>
          </w:p>
        </w:tc>
        <w:tc>
          <w:tcPr>
            <w:tcW w:type="dxa" w:w="311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Подія / Дія</w:t>
            </w:r>
          </w:p>
        </w:tc>
        <w:tc>
          <w:tcPr>
            <w:tcW w:type="dxa" w:w="3402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Наступний стан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С0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Початковий стан (не авторизовано)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Відвідати сайт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С1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С1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Сторінка логіну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Ввести коректні email/пароль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С2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С1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Сторінка логіну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Ввести невірний пароль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С1 (+ повідомлення про помилку)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С2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Авторизовано / Головна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Ввести запит у пошук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С3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С3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Результати пошуку фрілансерів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Обрати фрілансера зі списку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С4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С3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Результати пошуку фрілансерів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порожній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С3 (повідомлення «Нікого не знайдено»)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С4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Профіль фрілансера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Натиснути «Запросити до проєкту»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С5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С4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Профіль фрілансера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Натиснути «В обране»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С4 (+ фрілансер у обраних)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С5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Форма замовлення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Заповнити та підтвердити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С6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С5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Форма замовлення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Натиснути «Скасувати»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С4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С6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Замовлення оформлено</w:t>
            </w:r>
          </w:p>
        </w:tc>
        <w:tc>
          <w:tcPr>
            <w:tcW w:type="dxa" w:w="311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Кінцевий стан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/>
          <w:sz w:val="24"/>
        </w:rPr>
        <w:t>Легенда до діаграми: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С0 → С1 → С2 → С3 → С4 → С5 → С6  — основний позитивний шлях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С1 → С1  — цикл невдалої авторизації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С3 → С3  — порожній результат пошуку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С5 → С4  — скасування замовлення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Тест-кейси на основі діаграми: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85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Сценарій</w:t>
            </w:r>
          </w:p>
        </w:tc>
        <w:tc>
          <w:tcPr>
            <w:tcW w:type="dxa" w:w="368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Кроки</w:t>
            </w:r>
          </w:p>
        </w:tc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ST-01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Позитивний сценарій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Відкрити freelancehunt.com/ua</w:t>
              <w:br/>
              <w:t>2. Натиснути «Увійти», ввести email/пароль</w:t>
              <w:br/>
              <w:t>3. У пошуку ввести «веб-розробка»</w:t>
              <w:br/>
              <w:t>4. Обрати фрілансера</w:t>
              <w:br/>
              <w:t>5. Натиснути «Запросити до проєкту»</w:t>
              <w:br/>
              <w:t>6. Заповнити форму, підтвердити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Замовлення успішно оформлено (С6)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ST-02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Фрілансера не знайдено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Авторизуватись (С2)</w:t>
              <w:br/>
              <w:t>2. Ввести «xzqw#!@%» у пошук</w:t>
              <w:br/>
              <w:t>3. Переглянути результати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порожній, повідомлення</w:t>
              <w:br/>
              <w:t>«Нікого не знайдено» (залишаємось у С3)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ST-03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Невірний пароль</w:t>
            </w:r>
          </w:p>
        </w:tc>
        <w:tc>
          <w:tcPr>
            <w:tcW w:type="dxa" w:w="368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1. Відкрити сторінку логіну (С1)</w:t>
              <w:br/>
              <w:t>2. Ввести правильний email,</w:t>
              <w:br/>
              <w:t xml:space="preserve">   невірний пароль</w:t>
              <w:br/>
              <w:t>3. Натиснути «Увійти»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Залишаємось на С1,</w:t>
              <w:br/>
              <w:t>повідомлення «Невірний пароль»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6. Тестування сценаріїв використання (Use Case Testing)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Перевірити доступність функцій для різних ролей користувачів.</w:t>
      </w:r>
    </w:p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Порівняння ролей на freelancehunt.com/ua: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4252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Функція</w:t>
            </w:r>
          </w:p>
        </w:tc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Незареєстрований</w:t>
            </w:r>
          </w:p>
        </w:tc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Зареєстрований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Перегляд профілів фрілансерів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фрілансерів/проєктів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Перегляд портфоліо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Додати фрілансера в «Обране»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✗ (пропозиція авторизації)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Написати відгук про фрілансера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✗ (пропозиція авторизації)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Залишити ставку на проєкт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✗ (пропозиція авторизації)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Запросити фрілансера до проєкту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✗ (пропозиція авторизації)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Перегляд власних замовлень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✗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  <w:tr>
        <w:tc>
          <w:tcPr>
            <w:tcW w:type="dxa" w:w="425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Обмін повідомленнями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✗ (пропозиція авторизації)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✓</w:t>
            </w:r>
          </w:p>
        </w:tc>
      </w:tr>
    </w:tbl>
    <w:p>
      <w:pPr>
        <w:jc w:val="both"/>
      </w:pP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Тест-кейси сценаріїв використання: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85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Роль</w:t>
            </w:r>
          </w:p>
        </w:tc>
        <w:tc>
          <w:tcPr>
            <w:tcW w:type="dxa" w:w="28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Дія</w:t>
            </w:r>
          </w:p>
        </w:tc>
        <w:tc>
          <w:tcPr>
            <w:tcW w:type="dxa" w:w="3402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UC-01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Незареєстрований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«PHP-розробник»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фрілансерів відображено без авторизації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UC-02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Незареєстрований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Спроба додати фрілансера в «Обране»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З'являється спливаюче вікно «Увійдіть, щоб додати в обране»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UC-03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Незареєстрований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Спроба написати відгук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Перенаправлення або блокування з повідомленням «Потрібна авторизація»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UC-04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Незареєстрований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Натиснути «Надіслати повідомлення» фрілансеру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Пропозиція авторизуватись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UC-05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Зареєстрований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Додати фрілансера в «Обране»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 додано, іконка серця активна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UC-06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Зареєстрований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Написати відгук після виконання роботи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Відгук успішно збережено і відображено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7. Вгадування помилок (Error Guessing)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Мета: Використати інтуїцію тестувальника для пошуку специфічних помилок на freelancehunt.com/ua.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6"/>
        <w:gridCol w:w="1756"/>
        <w:gridCol w:w="1756"/>
        <w:gridCol w:w="1756"/>
        <w:gridCol w:w="1756"/>
        <w:gridCol w:w="1756"/>
      </w:tblGrid>
      <w:tr>
        <w:tc>
          <w:tcPr>
            <w:tcW w:type="dxa" w:w="850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Сценарій</w:t>
            </w:r>
          </w:p>
        </w:tc>
        <w:tc>
          <w:tcPr>
            <w:tcW w:type="dxa" w:w="198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Тестові дані / Дія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Очікуваний результат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Фактичний результат</w:t>
            </w:r>
          </w:p>
        </w:tc>
        <w:tc>
          <w:tcPr>
            <w:tcW w:type="dxa" w:w="1417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EG-01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Фільтр бюджету: «Від» &gt; «До»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Поле «Від»: 5000 грн</w:t>
              <w:br/>
              <w:t>Поле «До»: 500 грн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про помилку або автоматичне виправлення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«Значення "Від" не може перевищувати "До"»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EG-02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Авторизація з невірним паролем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Email: існуючий</w:t>
              <w:br/>
              <w:t>Пароль: wrongPass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«Невірний email або пароль»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Відображено повідомлення про помилку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EG-03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неіснуючого фрілансера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Запит: «ZZZZZZZ_nobody_12345»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Список порожній або «Нікого не знайдено»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Повідомлення «За вашим запитом нічого не знайдено»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EG-04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SQL-ін'єкція в полі пошуку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Запит: ' OR 1=1 --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Запит оброблено як рядок, помилки немає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Безпечна обробка, порожній список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EG-05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XSS у полі пошуку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&lt;script&gt;alert(1)&lt;/script&gt;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Теги екрановані, скрипт не виконується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Запит відображено як текст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EG-06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Пуста форма реєстрації — відправка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Натиснути «Зареєструватись» без заповнення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Валідація підсвічує порожні поля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Виділено обов'язкові поля червоним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85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EG-07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Введення Email без «@» при реєстрації</w:t>
            </w:r>
          </w:p>
        </w:tc>
        <w:tc>
          <w:tcPr>
            <w:tcW w:type="dxa" w:w="198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Email: testgmail.com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Помилка валідації «Невірний формат email»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Відображено повідомлення про невірний формат</w:t>
            </w:r>
          </w:p>
        </w:tc>
        <w:tc>
          <w:tcPr>
            <w:tcW w:type="dxa" w:w="141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Зведений чек-лист тестів</w:t>
      </w:r>
    </w:p>
    <w:p>
      <w:pPr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2268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Техніка</w:t>
            </w:r>
          </w:p>
        </w:tc>
        <w:tc>
          <w:tcPr>
            <w:tcW w:type="dxa" w:w="4535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Тест</w:t>
            </w:r>
          </w:p>
        </w:tc>
        <w:tc>
          <w:tcPr>
            <w:tcW w:type="dxa" w:w="1701"/>
            <w:shd w:val="clear" w:color="auto" w:fill="D9E1F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Результат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«веб-розробка»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EP-02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«дизайн»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EP-03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«xzqw#!@%»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EP-04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«вебрзробка»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EP-05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Пароль 6 символів (невалідний)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EP-06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Пароль 8 символів (валідний)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EP-07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Еквів. розділ.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Пароль 10 символів (валідний)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Граничні знач.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Телефон 12 символів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BVA-02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Граничні знач.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Телефон 13 символів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BVA-03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Граничні знач.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Телефон 14 символів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BVA-04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Граничні знач.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Бюджет «Від» 99 грн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BVA-05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Граничні знач.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Бюджет «Від» 100 грн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BVA-06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Граничні знач.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Бюджет «Від» 101 грн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Табл. рішень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Всі поля порожні → помилка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DT-08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Табл. рішень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Тільки пароль → помилка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DT-09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Табл. рішень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Тільки ім'я → помилка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DT-15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Табл. рішень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Всі крім паролю → помилка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DT-16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Табл. рішень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Всі поля → успіх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Попарне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 + Онлайн + Веб + Україна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PW-02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Попарне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 + Офлайн + Дизайн + Інша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PW-03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Попарне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Агентство + Онлайн + Маркетинг + Інша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PW-04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Попарне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Агентство + Офлайн + Веб + Україна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PW-05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Попарне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Фрілансер + Онлайн + Маркетинг + Інша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ST-01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Переходи станів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Позитивний шлях → замовлення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ST-02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Переходи станів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Порожній пошук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ST-03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Переходи станів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Невірний пароль авторизації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Use Case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Незареєстр. пошук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UC-02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Use Case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Незареєстр. «Обране»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UC-03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Use Case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Незареєстр. відгук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UC-04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Use Case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Незареєстр. повідомлення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UC-05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Use Case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Зареєстр. «Обране»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UC-06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Use Case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Зареєстр. відгук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EG-01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Фільтр «Від» &gt; «До»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EG-02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Авторизація з невірним паролем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EG-03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Пошук неіснуючого фрілансера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EG-04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SQL-ін'єкція у пошуку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EG-05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XSS у полі пошуку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EG-06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Пуста форма реєстрації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EG-07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Вгадув. помилок</w:t>
            </w:r>
          </w:p>
        </w:tc>
        <w:tc>
          <w:tcPr>
            <w:tcW w:type="dxa" w:w="453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Email без «@»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Пройдено</w:t>
            </w:r>
          </w:p>
        </w:tc>
      </w:tr>
    </w:tbl>
    <w:p>
      <w:pPr>
        <w:jc w:val="both"/>
      </w:pPr>
    </w:p>
    <w:p>
      <w:pPr>
        <w:spacing w:before="120" w:after="60"/>
        <w:jc w:val="left"/>
      </w:pPr>
      <w:r>
        <w:rPr>
          <w:rFonts w:ascii="Times New Roman" w:hAnsi="Times New Roman" w:cs="Times New Roman"/>
          <w:b/>
          <w:i w:val="0"/>
          <w:sz w:val="24"/>
        </w:rPr>
        <w:t>Висновки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 ході виконання лабораторної роботи № 5 були застосовані сім технік тест-дизайну до сайту фріланс-біржі freelancehunt.com/ua.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Еквівалентне розділення — дозволило скоротити кількість тестів, виділивши 2-3 класи вхідних даних (валідні/невалідні) замість перебору всіх можливих значень.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Аналіз граничних значень — виявив найбільш ризиковані точки: форма телефону (12/13/14 символів) та граница бюджету фільтру (99/100/101 грн).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Таблиця прийняття рішень — наочно продемонструвала всі 16 комбінацій 4 обов'язкових полів реєстрації, що гарантує повне покриття бізнес-логіки валідації.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Попарне тестування — замість 24 комбінацій (2×2×3×2) генерує лише 5 унікальних пар, зберігаючи покриття та скорочуючи час тестування.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Переходи станів — діаграма чітко відображає шлях користувача й допомагає виявити «тупикові» стани (порожній пошук, невдала авторизація).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Тестування Use Case — підтверджено розмежування прав між незареєстрованим і зареєстрованим користувачем, виявлено коректну роботу захисту функцій.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Вгадування помилок — дозволило перевірити специфічні та потенційно небезпечні сценарії (SQL-ін'єкції, XSS, некоректні пари «Від»/«До»), що не покриваються стандартними техніками.</w:t>
      </w:r>
    </w:p>
    <w:p>
      <w:pPr>
        <w:jc w:val="both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Загальний висновок: усі 37 тестів успішно пройдені. Сайт freelancehunt.com/ua коректно обробляє валідні та невалідні вхідні дані, забезпечує розмежування прав користувачів та стійкий до базових атак введення.</w:t>
      </w:r>
    </w:p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