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20" w:after="6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Лабораторна робота №7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Тема: Навантажувальне тестування за допомогою Apache JMeter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Мета: ознайомитися з основами тестування продуктивності, навчитися налаштовувати HTTP-запити, керувати кількістю віртуальних користувачів та аналізувати продуктивність системи під навантаженням.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Матеріально-технічне оснащення: ПЕОМ з операційною системою Linux/Windows, Java JDK 21, Apache JMeter 5.6.3.</w:t>
      </w:r>
    </w:p>
    <w:p>
      <w:pPr>
        <w:spacing w:before="120" w:after="6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Хід роботи:</w:t>
      </w:r>
    </w:p>
    <w:p>
      <w:pPr>
        <w:spacing w:before="120" w:after="0" w:line="420" w:lineRule="exact"/>
        <w:ind w:firstLine="0"/>
        <w:jc w:val="both"/>
      </w:pPr>
      <w:r>
        <w:rPr>
          <w:rFonts w:ascii="Times New Roman" w:hAnsi="Times New Roman"/>
          <w:b/>
          <w:sz w:val="28"/>
        </w:rPr>
        <w:t>1) Встановлення та налаштування Apache JMeter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Для виконання навантажувального тестування необхідно встановити Apache JMeter. Оскільки JMeter є Java-застосунком, попередньо потрібно інсталювати Java Development Kit (JDK) версії 8 або вище.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Apache JMeter версії 5.6.3 було завантажено з офіційного сайту https://jmeter.apache.org/ у вигляді бінарного архіву apache-jmeter-5.6.3.tgz. Після розпакування архіву запуск здійснюється через файл ApacheJMeter.jar, що знаходиться у папці bin.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Для запуску в режимі командного рядка (non-GUI mode) використовується команда: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b/>
          <w:sz w:val="28"/>
        </w:rPr>
        <w:t>./jmeter -n -t test_plan.jmx -l results.jtl</w:t>
      </w:r>
    </w:p>
    <w:p>
      <w:pPr>
        <w:spacing w:before="120" w:after="0" w:line="420" w:lineRule="exact"/>
        <w:ind w:firstLine="0"/>
        <w:jc w:val="both"/>
      </w:pPr>
      <w:r>
        <w:rPr>
          <w:rFonts w:ascii="Times New Roman" w:hAnsi="Times New Roman"/>
          <w:b/>
          <w:sz w:val="28"/>
        </w:rPr>
        <w:t>2) Вибір веб-сайтів для тестування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Відповідно до вимог лабораторної роботи було обрано три веб-сайти, призначені для тестування та навчання: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•  Сайт 1 – https://httpbin.org/get – HTTP-сервіс для тестування запитів, що надає детальну інформацію про отриманий запит у форматі JSON;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•  Сайт 2 – https://example.com – еталонний домен IANA, що використовується для демонстраційних цілей;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•  Сайт 3 – https://jsonplaceholder.typicode.com/posts/1 – безкоштовний REST API для тестування та прототипування.</w:t>
      </w:r>
    </w:p>
    <w:p>
      <w:pPr>
        <w:spacing w:before="120" w:after="0" w:line="420" w:lineRule="exact"/>
        <w:ind w:firstLine="0"/>
        <w:jc w:val="both"/>
      </w:pPr>
      <w:r>
        <w:rPr>
          <w:rFonts w:ascii="Times New Roman" w:hAnsi="Times New Roman"/>
          <w:b/>
          <w:sz w:val="28"/>
        </w:rPr>
        <w:t>3) Налаштування тест-плану Apache JMeter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У Apache JMeter було створено тест-план (Test Plan) з наступними компонентами: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•  Thread Group (Група потоків) – налаштування кількості віртуальних користувачів, часу розгону (Ramp-up period) та кількості ітерацій;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•  HTTP Request Sampler – визначення протоколу (https), адреси сервера та шляху до ресурсу;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•  View Results Tree – слухач для перегляду результатів у реальному часі (зелений колір – успіх, червоний – помилка);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•  Summary Report – слухач для перегляду зведеної статистики: середній час відгуку, пропускна здатність, відсоток помилок.</w:t>
      </w:r>
    </w:p>
    <w:p>
      <w:pPr>
        <w:spacing w:before="120" w:after="0" w:line="420" w:lineRule="exact"/>
        <w:ind w:firstLine="0"/>
        <w:jc w:val="both"/>
      </w:pPr>
      <w:r>
        <w:rPr>
          <w:rFonts w:ascii="Times New Roman" w:hAnsi="Times New Roman"/>
          <w:b/>
          <w:sz w:val="28"/>
        </w:rPr>
        <w:t>4) Мінімальне навантаження (1 користувач)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Параметри Thread Group: Number of Threads = 1, Ramp-up period = 1 с, Loop Count = 3. Тест виконувався три рази для кожного сайту з метою отримання стабільних показників.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sz w:val="28"/>
        </w:rPr>
        <w:t>Таблиця 7.1 – Результати мінімального навантаження (1 користувач)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Сайт</w:t>
            </w:r>
          </w:p>
        </w:tc>
        <w:tc>
          <w:tcPr>
            <w:tcW w:type="dxa" w:w="210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№ запиту</w:t>
            </w:r>
          </w:p>
        </w:tc>
        <w:tc>
          <w:tcPr>
            <w:tcW w:type="dxa" w:w="210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Load Time (мс)</w:t>
            </w:r>
          </w:p>
        </w:tc>
        <w:tc>
          <w:tcPr>
            <w:tcW w:type="dxa" w:w="210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Connect Time (мс)</w:t>
            </w:r>
          </w:p>
        </w:tc>
        <w:tc>
          <w:tcPr>
            <w:tcW w:type="dxa" w:w="2108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httpbin.org/get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347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httpbin.org/get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996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0.4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httpbin.org/get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185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0.4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example.com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458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example.com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111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example.com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106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jsonplaceholder.../posts/1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356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jsonplaceholder.../posts/1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638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  <w:tr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jsonplaceholder.../posts/1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572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0.3</w:t>
            </w:r>
          </w:p>
        </w:tc>
        <w:tc>
          <w:tcPr>
            <w:tcW w:type="dxa" w:w="210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200 OK</w:t>
            </w:r>
          </w:p>
        </w:tc>
      </w:tr>
    </w:tbl>
    <w:p>
      <w:pPr>
        <w:spacing w:before="120" w:after="0" w:line="420" w:lineRule="exact"/>
        <w:ind w:firstLine="0"/>
        <w:jc w:val="both"/>
      </w:pPr>
      <w:r>
        <w:rPr>
          <w:rFonts w:ascii="Times New Roman" w:hAnsi="Times New Roman"/>
          <w:b/>
          <w:sz w:val="28"/>
        </w:rPr>
        <w:t>5) Середнє навантаження (100 користувачів, Ramp-up 5 с)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Параметри Thread Group: Number of Threads = 100, Ramp-up period = 5 с, Loop Count = 1. Під час середнього навантаження спостерігалося збільшення часу відгуку порівняно з мінімальним навантаженням, проте всі запити завершились успішно.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sz w:val="28"/>
        </w:rPr>
        <w:t>Таблиця 7.2 – Результати середнього навантаження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  <w:gridCol w:w="1756"/>
      </w:tblGrid>
      <w:tr>
        <w:tc>
          <w:tcPr>
            <w:tcW w:type="dxa" w:w="17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Сайт</w:t>
            </w:r>
          </w:p>
        </w:tc>
        <w:tc>
          <w:tcPr>
            <w:tcW w:type="dxa" w:w="17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Кіл-ть користувачів</w:t>
            </w:r>
          </w:p>
        </w:tc>
        <w:tc>
          <w:tcPr>
            <w:tcW w:type="dxa" w:w="17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Avg Load Time (мс)</w:t>
            </w:r>
          </w:p>
        </w:tc>
        <w:tc>
          <w:tcPr>
            <w:tcW w:type="dxa" w:w="17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Avg Connect Time (мс)</w:t>
            </w:r>
          </w:p>
        </w:tc>
        <w:tc>
          <w:tcPr>
            <w:tcW w:type="dxa" w:w="17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Успішних</w:t>
            </w:r>
          </w:p>
        </w:tc>
        <w:tc>
          <w:tcPr>
            <w:tcW w:type="dxa" w:w="175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Помилок</w:t>
            </w:r>
          </w:p>
        </w:tc>
      </w:tr>
      <w:tr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httpbin.org/get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401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3.1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httpbin.org/get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479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10.4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httpbin.org/get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704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14.6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example.com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363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9.7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jsonplaceholder.../posts/1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302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  <w:tr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jsonplaceholder.../posts/1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365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75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</w:tr>
    </w:tbl>
    <w:p>
      <w:pPr>
        <w:spacing w:before="120" w:after="0" w:line="420" w:lineRule="exact"/>
        <w:ind w:firstLine="0"/>
        <w:jc w:val="both"/>
      </w:pPr>
      <w:r>
        <w:rPr>
          <w:rFonts w:ascii="Times New Roman" w:hAnsi="Times New Roman"/>
          <w:b/>
          <w:sz w:val="28"/>
        </w:rPr>
        <w:t>6) Стрес-тест (підвищення навантаження до відмови)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Для стрес-тестування кількість паралельних користувачів поступово збільшувалася. При тестуванні httpbin.org та example.com з кількістю 300 паралельних запитів усі запити завершились успішно, проте середній час відгуку зріс до 1140 мс.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Для отримання відмов було проведено тест з ендпоінтом /delay/0.5 (штучна затримка 0.5 с) при 500 паралельних користувачах та жорстким таймаутом 1 с. У цьому сценарії всі запити перевищили ліміт очікування і отримали статус помилки (Connection timed out).</w:t>
      </w:r>
    </w:p>
    <w:p>
      <w:pPr>
        <w:spacing w:line="420" w:lineRule="exact" w:before="0" w:after="0"/>
        <w:ind w:firstLine="0"/>
        <w:jc w:val="center"/>
      </w:pPr>
      <w:r>
        <w:rPr>
          <w:rFonts w:ascii="Times New Roman" w:hAnsi="Times New Roman"/>
          <w:sz w:val="28"/>
        </w:rPr>
        <w:t>Таблиця 7.3 – Результати стрес-тестування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Сайт</w:t>
            </w:r>
          </w:p>
        </w:tc>
        <w:tc>
          <w:tcPr>
            <w:tcW w:type="dxa" w:w="150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Кіл-ть корист.</w:t>
            </w:r>
          </w:p>
        </w:tc>
        <w:tc>
          <w:tcPr>
            <w:tcW w:type="dxa" w:w="150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Avg Load Time (мс)</w:t>
            </w:r>
          </w:p>
        </w:tc>
        <w:tc>
          <w:tcPr>
            <w:tcW w:type="dxa" w:w="150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Connect Time (мс)</w:t>
            </w:r>
          </w:p>
        </w:tc>
        <w:tc>
          <w:tcPr>
            <w:tcW w:type="dxa" w:w="150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Успішних</w:t>
            </w:r>
          </w:p>
        </w:tc>
        <w:tc>
          <w:tcPr>
            <w:tcW w:type="dxa" w:w="150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Помилок</w:t>
            </w:r>
          </w:p>
        </w:tc>
        <w:tc>
          <w:tcPr>
            <w:tcW w:type="dxa" w:w="1506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httpbin.org/get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704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14.6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httpbin.org/get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1 140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25.3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httpbin.org/delay/0.5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1 149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FAIL</w:t>
            </w:r>
          </w:p>
        </w:tc>
      </w:tr>
      <w:tr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example.com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363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9.7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example.com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614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19.2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  <w:tr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jsonplaceholder...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365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150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OK</w:t>
            </w:r>
          </w:p>
        </w:tc>
      </w:tr>
    </w:tbl>
    <w:p>
      <w:pPr>
        <w:spacing w:before="120" w:after="0" w:line="420" w:lineRule="exact"/>
        <w:ind w:firstLine="0"/>
        <w:jc w:val="both"/>
      </w:pPr>
      <w:r>
        <w:rPr>
          <w:rFonts w:ascii="Times New Roman" w:hAnsi="Times New Roman"/>
          <w:b/>
          <w:sz w:val="28"/>
        </w:rPr>
        <w:t>7) Аналіз результатів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sz w:val="28"/>
        </w:rPr>
        <w:t>За результатами проведених тестів можна зробити наступні спостереження: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1. Час підключення (Connect Time) при мінімальному навантаженні (1 користувач) складав менше 1 мс, що свідчить про наявність persistent-з'єднань (Keep-Alive).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2. При збільшенні навантаження до 100 паралельних користувачів середній час відгуку httpbin.org зріс з ~509 мс до ~704 мс (збільшення на 38%), що є прийнятним результатом.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3. example.com показав більш стабільні результати під навантаженням – варіація між мінімальним та середнім навантаженням незначна (~225 мс проти ~363 мс).</w:t>
      </w:r>
    </w:p>
    <w:p>
      <w:pPr>
        <w:spacing w:line="420" w:lineRule="exact" w:before="0" w:after="0"/>
        <w:ind w:firstLine="0"/>
        <w:jc w:val="both"/>
      </w:pPr>
      <w:r>
        <w:rPr>
          <w:rFonts w:ascii="Times New Roman" w:hAnsi="Times New Roman"/>
          <w:sz w:val="28"/>
        </w:rPr>
        <w:t>4. Точка відмови для ендпоінту з штучною затримкою настала при 500 одночасних користувачах з таймаутом 1 с. Усі 500 запитів отримали статус помилки через перевищення ліміту очікування.</w:t>
      </w:r>
    </w:p>
    <w:p>
      <w:pPr>
        <w:spacing w:before="120" w:after="60" w:line="420" w:lineRule="exact"/>
        <w:ind w:firstLine="0"/>
        <w:jc w:val="center"/>
      </w:pPr>
      <w:r>
        <w:rPr>
          <w:rFonts w:ascii="Times New Roman" w:hAnsi="Times New Roman"/>
          <w:b/>
          <w:sz w:val="28"/>
        </w:rPr>
        <w:t>Висновок:</w:t>
      </w:r>
    </w:p>
    <w:p>
      <w:pPr>
        <w:spacing w:line="420" w:lineRule="exact" w:before="0" w:after="0"/>
        <w:ind w:firstLine="720"/>
        <w:jc w:val="both"/>
      </w:pPr>
      <w:r>
        <w:rPr>
          <w:rFonts w:ascii="Times New Roman" w:hAnsi="Times New Roman"/>
          <w:b/>
          <w:sz w:val="28"/>
        </w:rPr>
        <w:t>Висновок: У ході виконання лабораторної роботи було освоєно методику навантажувального тестування за допомогою Apache JMeter. Проведено три типи тестів на трьох веб-сайтах: мінімальне навантаження (1 користувач), середнє навантаження (до 100 паралельних користувачів) та стрес-тест (до 500 паралельних користувачів). Встановлено, що httpbin.org та example.com демонструють стабільну роботу при навантаженні до 300 паралельних запитів зі зростанням середнього часу відгуку від ~350 мс до ~1140 мс. Точка відмови досягається при комбінації високого паралелізму (500 користувачів) та строгого ліміту очікування. Навчено правильно інтерпретувати результати тестування та визначати межі продуктивності системи.</w:t>
      </w:r>
    </w:p>
    <w:sectPr w:rsidR="003B7047" w:rsidRPr="009B7B10" w:rsidSect="00841001">
      <w:headerReference w:type="default" r:id="rId15"/>
      <w:headerReference w:type="first" r:id="rId16"/>
      <w:pgSz w:w="12240" w:h="15840"/>
      <w:pgMar w:top="1134" w:right="567" w:bottom="3005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C27A1" w14:textId="77777777" w:rsidR="0065264F" w:rsidRDefault="0065264F" w:rsidP="00841001">
      <w:pPr>
        <w:spacing w:after="0" w:line="240" w:lineRule="auto"/>
      </w:pPr>
      <w:r>
        <w:separator/>
      </w:r>
    </w:p>
  </w:endnote>
  <w:endnote w:type="continuationSeparator" w:id="0">
    <w:p w14:paraId="14EDF235" w14:textId="77777777" w:rsidR="0065264F" w:rsidRDefault="0065264F" w:rsidP="00841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47B47" w14:textId="77777777" w:rsidR="0065264F" w:rsidRDefault="0065264F" w:rsidP="00841001">
      <w:pPr>
        <w:spacing w:after="0" w:line="240" w:lineRule="auto"/>
      </w:pPr>
      <w:r>
        <w:separator/>
      </w:r>
    </w:p>
  </w:footnote>
  <w:footnote w:type="continuationSeparator" w:id="0">
    <w:p w14:paraId="5BD3994A" w14:textId="77777777" w:rsidR="0065264F" w:rsidRDefault="0065264F" w:rsidP="00841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80210" w14:textId="551E45B0" w:rsidR="00841001" w:rsidRDefault="0084100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056462AF" wp14:editId="068FF491">
              <wp:simplePos x="0" y="0"/>
              <wp:positionH relativeFrom="page">
                <wp:posOffset>556260</wp:posOffset>
              </wp:positionH>
              <wp:positionV relativeFrom="page">
                <wp:posOffset>150495</wp:posOffset>
              </wp:positionV>
              <wp:extent cx="7012940" cy="9745980"/>
              <wp:effectExtent l="0" t="0" r="16510" b="2667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12940" cy="974598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3000FC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A28B07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BC7052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DDF65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DFE4DB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5B841E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E85595" w14:textId="77777777" w:rsidR="00841001" w:rsidRPr="00E6490A" w:rsidRDefault="00841001" w:rsidP="0084100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ascii="Times New Roman" w:hAnsi="Times New Roman"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ascii="Times New Roman" w:hAnsi="Times New Roman"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27F112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7758255D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0B9E5B39" w14:textId="77777777" w:rsidR="00841001" w:rsidRDefault="00841001" w:rsidP="0084100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462AF" id="Группа 21" o:spid="_x0000_s1026" style="position:absolute;margin-left:43.8pt;margin-top:11.85pt;width:552.2pt;height:767.4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0F3000FC" w14:textId="77777777" w:rsidR="00841001" w:rsidRDefault="00841001" w:rsidP="00841001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FA28B07" w14:textId="77777777" w:rsidR="00841001" w:rsidRDefault="00841001" w:rsidP="00841001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9BC7052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2D2DDF65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3DFE4DB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F5B841E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04E85595" w14:textId="77777777" w:rsidR="00841001" w:rsidRPr="00E6490A" w:rsidRDefault="00841001" w:rsidP="00841001">
                      <w:pPr>
                        <w:jc w:val="center"/>
                        <w:rPr>
                          <w:rFonts w:ascii="Times New Roman" w:hAnsi="Times New Roman" w:cs="Times New Roman"/>
                          <w:iCs/>
                        </w:rPr>
                      </w:pP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ascii="Times New Roman" w:hAnsi="Times New Roman"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ascii="Times New Roman" w:hAnsi="Times New Roman"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6027F112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7758255D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0B9E5B39" w14:textId="77777777" w:rsidR="00841001" w:rsidRDefault="00841001" w:rsidP="00841001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54544" w14:textId="1268432E" w:rsidR="00841001" w:rsidRDefault="00841001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1" layoutInCell="1" allowOverlap="1" wp14:anchorId="44E5E4D9" wp14:editId="6FA8D0E7">
              <wp:simplePos x="0" y="0"/>
              <wp:positionH relativeFrom="page">
                <wp:posOffset>580390</wp:posOffset>
              </wp:positionH>
              <wp:positionV relativeFrom="page">
                <wp:posOffset>198755</wp:posOffset>
              </wp:positionV>
              <wp:extent cx="6935470" cy="9692640"/>
              <wp:effectExtent l="0" t="0" r="36830" b="2286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35470" cy="969264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463FC6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240FC7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FC40DF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F3867B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E5BDA0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24C694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5387E" w14:textId="77777777" w:rsidR="00841001" w:rsidRPr="005544D7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B63D94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49654F66" w14:textId="77777777" w:rsidR="00841001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E0E662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31BF4E" w14:textId="77777777" w:rsidR="00841001" w:rsidRPr="005544D7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8E88E3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7455D5" w14:textId="77777777" w:rsidR="00841001" w:rsidRPr="00ED4D57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Ю. 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21AA5B" w14:textId="77777777" w:rsidR="00841001" w:rsidRDefault="00841001" w:rsidP="00841001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D9E0C2" w14:textId="77777777" w:rsidR="00841001" w:rsidRDefault="00841001" w:rsidP="00841001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8D286F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59FEC5" w14:textId="77777777" w:rsidR="00841001" w:rsidRPr="0061633C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CF9ABA" w14:textId="77777777" w:rsidR="00841001" w:rsidRPr="000777EF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EDB0E6" w14:textId="77777777" w:rsidR="00841001" w:rsidRPr="0061633C" w:rsidRDefault="00841001" w:rsidP="00841001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A813F3" w14:textId="77777777" w:rsidR="00841001" w:rsidRPr="00C708EA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3A4B69">
                              <w:t>Організація ведення таблиць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D62684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CF7160" w14:textId="77777777" w:rsidR="00841001" w:rsidRPr="000777EF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32334D" w14:textId="77777777" w:rsidR="00841001" w:rsidRPr="000151B0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4E8B3F" w14:textId="77777777" w:rsidR="00841001" w:rsidRPr="009B60BD" w:rsidRDefault="00841001" w:rsidP="00841001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E5E4D9" id="Группа 41" o:spid="_x0000_s1046" style="position:absolute;margin-left:45.7pt;margin-top:15.65pt;width:546.1pt;height:763.2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55463FC6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F240FC7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FFC40DF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59F3867B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E5BDA0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3324C694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30F5387E" w14:textId="77777777" w:rsidR="00841001" w:rsidRPr="005544D7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6BB63D94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49654F66" w14:textId="77777777" w:rsidR="00841001" w:rsidRDefault="00841001" w:rsidP="00841001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00E0E662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5631BF4E" w14:textId="77777777" w:rsidR="00841001" w:rsidRPr="005544D7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F8E88E3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4E7455D5" w14:textId="77777777" w:rsidR="00841001" w:rsidRPr="00ED4D57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Ю. 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0621AA5B" w14:textId="77777777" w:rsidR="00841001" w:rsidRDefault="00841001" w:rsidP="00841001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ED9E0C2" w14:textId="77777777" w:rsidR="00841001" w:rsidRDefault="00841001" w:rsidP="00841001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68D286F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2759FEC5" w14:textId="77777777" w:rsidR="00841001" w:rsidRPr="0061633C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18CF9ABA" w14:textId="77777777" w:rsidR="00841001" w:rsidRPr="000777EF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26EDB0E6" w14:textId="77777777" w:rsidR="00841001" w:rsidRPr="0061633C" w:rsidRDefault="00841001" w:rsidP="00841001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5CA813F3" w14:textId="77777777" w:rsidR="00841001" w:rsidRPr="00C708EA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r w:rsidRPr="003A4B69">
                        <w:t>Організація ведення таблиць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FD62684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73CF7160" w14:textId="77777777" w:rsidR="00841001" w:rsidRPr="000777EF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932334D" w14:textId="77777777" w:rsidR="00841001" w:rsidRPr="000151B0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4B4E8B3F" w14:textId="77777777" w:rsidR="00841001" w:rsidRPr="009B60BD" w:rsidRDefault="00841001" w:rsidP="00841001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848"/>
    <w:rsid w:val="003B7047"/>
    <w:rsid w:val="005E069B"/>
    <w:rsid w:val="0065264F"/>
    <w:rsid w:val="007F2122"/>
    <w:rsid w:val="00841001"/>
    <w:rsid w:val="008E707C"/>
    <w:rsid w:val="008E7E88"/>
    <w:rsid w:val="009B7B10"/>
    <w:rsid w:val="00AA1D8D"/>
    <w:rsid w:val="00B47730"/>
    <w:rsid w:val="00B747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CA4CD65"/>
  <w14:defaultImageDpi w14:val="300"/>
  <w15:docId w15:val="{6FBBC6B7-B296-49DA-BA7A-6748DF65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84100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5243</Words>
  <Characters>2990</Characters>
  <Application>Microsoft Office Word</Application>
  <DocSecurity>0</DocSecurity>
  <Lines>24</Lines>
  <Paragraphs>16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8217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Константин Троцький</cp:lastModifiedBy>
  <cp:revision>5</cp:revision>
  <dcterms:created xsi:type="dcterms:W3CDTF">2013-12-23T23:15:00Z</dcterms:created>
  <dcterms:modified xsi:type="dcterms:W3CDTF">2026-03-12T04:28:00Z</dcterms:modified>
  <cp:category/>
</cp:coreProperties>
</file>