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SRE/AIOps Incident Automation Lab</w:t>
      </w:r>
    </w:p>
    <w:p>
      <w:pPr>
        <w:pStyle w:val="Subtitle"/>
        <w:jc w:val="center"/>
      </w:pPr>
      <w:r>
        <w:t>Terraform + KIND + Kubernetes + Prometheus/Grafana/Alertmanager + FastAPI + Ollama/Qwen</w:t>
      </w:r>
    </w:p>
    <w:p>
      <w:pPr>
        <w:jc w:val="center"/>
      </w:pPr>
      <w:r>
        <w:rPr>
          <w:b/>
        </w:rPr>
        <w:t>Detailed implementation handbook and interview-preparation guide</w:t>
      </w:r>
    </w:p>
    <w:p>
      <w:pPr>
        <w:jc w:val="center"/>
      </w:pPr>
      <w:r>
        <w:t>Prepared from the local lab workflow built in this project | September 2026</w:t>
      </w:r>
    </w:p>
    <w:p>
      <w:pPr>
        <w:jc w:val="center"/>
      </w:pPr>
      <w:r>
        <w:drawing>
          <wp:inline xmlns:a="http://schemas.openxmlformats.org/drawingml/2006/main" xmlns:pic="http://schemas.openxmlformats.org/drawingml/2006/picture">
            <wp:extent cx="6400800" cy="3600450"/>
            <wp:docPr id="1" name="Picture 1"/>
            <wp:cNvGraphicFramePr>
              <a:graphicFrameLocks noChangeAspect="1"/>
            </wp:cNvGraphicFramePr>
            <a:graphic>
              <a:graphicData uri="http://schemas.openxmlformats.org/drawingml/2006/picture">
                <pic:pic>
                  <pic:nvPicPr>
                    <pic:cNvPr id="0" name="sre_aiops_architecture.png"/>
                    <pic:cNvPicPr/>
                  </pic:nvPicPr>
                  <pic:blipFill>
                    <a:blip r:embed="rId11"/>
                    <a:stretch>
                      <a:fillRect/>
                    </a:stretch>
                  </pic:blipFill>
                  <pic:spPr>
                    <a:xfrm>
                      <a:off x="0" y="0"/>
                      <a:ext cx="6400800" cy="3600450"/>
                    </a:xfrm>
                    <a:prstGeom prst="rect"/>
                  </pic:spPr>
                </pic:pic>
              </a:graphicData>
            </a:graphic>
          </wp:inline>
        </w:drawing>
      </w:r>
    </w:p>
    <w:tbl>
      <w:tblPr>
        <w:tblW w:type="auto" w:w="0"/>
        <w:jc w:val="center"/>
        <w:tblLook w:firstColumn="1" w:firstRow="1" w:lastColumn="0" w:lastRow="0" w:noHBand="0" w:noVBand="1" w:val="04A0"/>
      </w:tblPr>
      <w:tblGrid>
        <w:gridCol w:w="10166"/>
      </w:tblGrid>
      <w:tr>
        <w:trPr>
          <w:cantSplit/>
        </w:trPr>
        <w:tc>
          <w:tcPr>
            <w:tcW w:type="dxa" w:w="10166"/>
            <w:shd w:fill="EAF2F8"/>
            <w:tcMar>
              <w:top w:w="110" w:type="dxa"/>
              <w:start w:w="120" w:type="dxa"/>
              <w:bottom w:w="110" w:type="dxa"/>
              <w:end w:w="120" w:type="dxa"/>
            </w:tcMar>
          </w:tcPr>
          <w:p>
            <w:pPr>
              <w:pStyle w:val="Small"/>
            </w:pPr>
            <w:r>
              <w:rPr>
                <w:b/>
              </w:rPr>
              <w:t xml:space="preserve">Purpose: </w:t>
            </w:r>
            <w:r>
              <w:t>Use this document in two ways: (1) rebuild and practice the lab from scratch, and (2) prepare concise, technically credible explanations for SRE/platform/AIOps interviews.</w:t>
            </w:r>
          </w:p>
        </w:tc>
      </w:tr>
    </w:tbl>
    <w:p>
      <w:r>
        <w:br w:type="page"/>
      </w:r>
    </w:p>
    <w:p>
      <w:pPr>
        <w:pStyle w:val="Heading1"/>
      </w:pPr>
      <w:r>
        <w:t>Contents</w:t>
      </w:r>
    </w:p>
    <w:p>
      <w:r>
        <w:t>1. How to Use This Guide</w:t>
      </w:r>
    </w:p>
    <w:p>
      <w:r>
        <w:t>2. Project Goals and Learning Outcomes</w:t>
      </w:r>
    </w:p>
    <w:p>
      <w:r>
        <w:t>3. Architecture and Responsibility Boundaries</w:t>
      </w:r>
    </w:p>
    <w:p>
      <w:r>
        <w:t>4. Repository Structure</w:t>
      </w:r>
    </w:p>
    <w:p>
      <w:r>
        <w:t>5. Prerequisites and Environment Verification</w:t>
      </w:r>
    </w:p>
    <w:p>
      <w:r>
        <w:t>6. Layer 0 - KIND Kubernetes Cluster</w:t>
      </w:r>
    </w:p>
    <w:p>
      <w:r>
        <w:t>7. Terraform Foundation</w:t>
      </w:r>
    </w:p>
    <w:p>
      <w:r>
        <w:t>8. Monitoring Stack as IaC</w:t>
      </w:r>
    </w:p>
    <w:p>
      <w:r>
        <w:t>9. Application as IaC</w:t>
      </w:r>
    </w:p>
    <w:p>
      <w:r>
        <w:t>10. Incident Analyzer and RBAC</w:t>
      </w:r>
    </w:p>
    <w:p>
      <w:r>
        <w:t>11. Runbooks and Alert Rules as Code</w:t>
      </w:r>
    </w:p>
    <w:p>
      <w:r>
        <w:t>12. Alertmanager Webhook Routing</w:t>
      </w:r>
    </w:p>
    <w:p>
      <w:r>
        <w:t>13. Local Ollama/Qwen Integration</w:t>
      </w:r>
    </w:p>
    <w:p>
      <w:r>
        <w:t>14. Chat-Driven Fault Injection</w:t>
      </w:r>
    </w:p>
    <w:p>
      <w:r>
        <w:t>15. Incident Summary Model</w:t>
      </w:r>
    </w:p>
    <w:p>
      <w:r>
        <w:t>16. End-to-End ImagePullBackOff Practice</w:t>
      </w:r>
    </w:p>
    <w:p>
      <w:r>
        <w:t>17. MTTR, Drift Detection, and IaC Recovery</w:t>
      </w:r>
    </w:p>
    <w:p>
      <w:r>
        <w:t>18. Troubleshooting Playbook</w:t>
      </w:r>
    </w:p>
    <w:p>
      <w:r>
        <w:t>19. Git and GitHub Workflow</w:t>
      </w:r>
    </w:p>
    <w:p>
      <w:r>
        <w:t>20. GitHub Actions Design</w:t>
      </w:r>
    </w:p>
    <w:p>
      <w:r>
        <w:t>21. SRE Concepts You Must Be Able to Explain</w:t>
      </w:r>
    </w:p>
    <w:p>
      <w:r>
        <w:t>22. Interview Talk Track</w:t>
      </w:r>
    </w:p>
    <w:p>
      <w:r>
        <w:t>23. Interview Questions and Model Answers</w:t>
      </w:r>
    </w:p>
    <w:p>
      <w:r>
        <w:t>24. Practice Roadmap</w:t>
      </w:r>
    </w:p>
    <w:p>
      <w:r>
        <w:t>25. Command and Prompt Cheat Sheets</w:t>
      </w:r>
    </w:p>
    <w:p>
      <w:r>
        <w:br w:type="page"/>
      </w:r>
    </w:p>
    <w:p>
      <w:pPr>
        <w:pStyle w:val="Heading1"/>
      </w:pPr>
      <w:r>
        <w:t>1. How to Use This Guide</w:t>
      </w:r>
    </w:p>
    <w:p>
      <w:r>
        <w:t>This lab is deliberately designed to combine reliability engineering, platform engineering, observability, automation, and local generative AI in one repeatable workflow. Do not treat it as a sequence of copy/paste commands. For each layer, understand the control plane, the desired state, the telemetry path, and the failure behavior.</w:t>
      </w:r>
    </w:p>
    <w:p>
      <w:pPr>
        <w:pStyle w:val="ListNumber"/>
      </w:pPr>
      <w:r>
        <w:t>Build the healthy baseline first and verify every component.</w:t>
      </w:r>
    </w:p>
    <w:p>
      <w:pPr>
        <w:pStyle w:val="ListNumber"/>
      </w:pPr>
      <w:r>
        <w:t>Inject one controlled failure at a time.</w:t>
      </w:r>
    </w:p>
    <w:p>
      <w:pPr>
        <w:pStyle w:val="ListNumber"/>
      </w:pPr>
      <w:r>
        <w:t>Observe what changed at the Kubernetes, metric, alert, and incident levels.</w:t>
      </w:r>
    </w:p>
    <w:p>
      <w:pPr>
        <w:pStyle w:val="ListNumber"/>
      </w:pPr>
      <w:r>
        <w:t>Use the analyzer to gather evidence and ask Qwen for a diagnosis.</w:t>
      </w:r>
    </w:p>
    <w:p>
      <w:pPr>
        <w:pStyle w:val="ListNumber"/>
      </w:pPr>
      <w:r>
        <w:t>Recover through the declared IaC state whenever possible.</w:t>
      </w:r>
    </w:p>
    <w:p>
      <w:pPr>
        <w:pStyle w:val="ListNumber"/>
      </w:pPr>
      <w:r>
        <w:t>Measure MTTR and update the runbook only after human review.</w:t>
      </w:r>
    </w:p>
    <w:p>
      <w:pPr>
        <w:pStyle w:val="ListNumber"/>
      </w:pPr>
      <w:r>
        <w:t>Repeat the same incident until diagnosis and recovery are fast and predictable.</w:t>
      </w:r>
    </w:p>
    <w:tbl>
      <w:tblPr>
        <w:tblW w:type="auto" w:w="0"/>
        <w:jc w:val="center"/>
        <w:tblLook w:firstColumn="1" w:firstRow="1" w:lastColumn="0" w:lastRow="0" w:noHBand="0" w:noVBand="1" w:val="04A0"/>
      </w:tblPr>
      <w:tblGrid>
        <w:gridCol w:w="10166"/>
      </w:tblGrid>
      <w:tr>
        <w:trPr>
          <w:cantSplit/>
        </w:trPr>
        <w:tc>
          <w:tcPr>
            <w:tcW w:type="dxa" w:w="10166"/>
            <w:shd w:fill="EAF2F8"/>
            <w:tcMar>
              <w:top w:w="110" w:type="dxa"/>
              <w:start w:w="120" w:type="dxa"/>
              <w:bottom w:w="110" w:type="dxa"/>
              <w:end w:w="120" w:type="dxa"/>
            </w:tcMar>
          </w:tcPr>
          <w:p>
            <w:pPr>
              <w:pStyle w:val="Small"/>
            </w:pPr>
            <w:r>
              <w:rPr>
                <w:b/>
              </w:rPr>
              <w:t xml:space="preserve">Interview mindset: </w:t>
            </w:r>
            <w:r>
              <w:t>A strong answer is not "I used Grafana and an LLM." It is: "I built a controlled alert-enrichment workflow, constrained the analyzer with least-privilege RBAC, kept Terraform as the source of truth, and used the LLM for evidence-grounded RCA and runbook proposals rather than unrestricted remediation."</w:t>
            </w:r>
          </w:p>
        </w:tc>
      </w:tr>
    </w:tbl>
    <w:p>
      <w:pPr>
        <w:jc w:val="center"/>
      </w:pPr>
      <w:r>
        <w:drawing>
          <wp:inline xmlns:a="http://schemas.openxmlformats.org/drawingml/2006/main" xmlns:pic="http://schemas.openxmlformats.org/drawingml/2006/picture">
            <wp:extent cx="6492240" cy="2921508"/>
            <wp:docPr id="2" name="Picture 2"/>
            <wp:cNvGraphicFramePr>
              <a:graphicFrameLocks noChangeAspect="1"/>
            </wp:cNvGraphicFramePr>
            <a:graphic>
              <a:graphicData uri="http://schemas.openxmlformats.org/drawingml/2006/picture">
                <pic:pic>
                  <pic:nvPicPr>
                    <pic:cNvPr id="0" name="sre_incident_flow.png"/>
                    <pic:cNvPicPr/>
                  </pic:nvPicPr>
                  <pic:blipFill>
                    <a:blip r:embed="rId12"/>
                    <a:stretch>
                      <a:fillRect/>
                    </a:stretch>
                  </pic:blipFill>
                  <pic:spPr>
                    <a:xfrm>
                      <a:off x="0" y="0"/>
                      <a:ext cx="6492240" cy="2921508"/>
                    </a:xfrm>
                    <a:prstGeom prst="rect"/>
                  </pic:spPr>
                </pic:pic>
              </a:graphicData>
            </a:graphic>
          </wp:inline>
        </w:drawing>
      </w:r>
    </w:p>
    <w:p>
      <w:pPr>
        <w:pStyle w:val="Heading1"/>
      </w:pPr>
      <w:r>
        <w:t>2. Project Goals and Learning Outcomes</w:t>
      </w:r>
    </w:p>
    <w:p>
      <w:r>
        <w:t>The goal is to build a local, production-inspired SRE lab that can be rebuilt from code, intentionally broken, observed, analyzed, recovered, and improved.</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D9E2F3"/>
            <w:vAlign w:val="center"/>
          </w:tcPr>
          <w:p>
            <w:r>
              <w:rPr>
                <w:b/>
                <w:sz w:val="17"/>
              </w:rPr>
              <w:t>Capability</w:t>
            </w:r>
          </w:p>
        </w:tc>
        <w:tc>
          <w:tcPr>
            <w:tcW w:type="dxa" w:w="3389"/>
            <w:shd w:fill="D9E2F3"/>
            <w:vAlign w:val="center"/>
          </w:tcPr>
          <w:p>
            <w:r>
              <w:rPr>
                <w:b/>
                <w:sz w:val="17"/>
              </w:rPr>
              <w:t>What you practice</w:t>
            </w:r>
          </w:p>
        </w:tc>
        <w:tc>
          <w:tcPr>
            <w:tcW w:type="dxa" w:w="3389"/>
            <w:shd w:fill="D9E2F3"/>
            <w:vAlign w:val="center"/>
          </w:tcPr>
          <w:p>
            <w:r>
              <w:rPr>
                <w:b/>
                <w:sz w:val="17"/>
              </w:rPr>
              <w:t>Interview value</w:t>
            </w:r>
          </w:p>
        </w:tc>
      </w:tr>
      <w:tr>
        <w:trPr>
          <w:cantSplit/>
        </w:trPr>
        <w:tc>
          <w:tcPr>
            <w:tcW w:type="dxa" w:w="3389"/>
            <w:vAlign w:val="top"/>
          </w:tcPr>
          <w:p>
            <w:r>
              <w:rPr>
                <w:sz w:val="17"/>
              </w:rPr>
              <w:t>Kubernetes</w:t>
            </w:r>
          </w:p>
        </w:tc>
        <w:tc>
          <w:tcPr>
            <w:tcW w:type="dxa" w:w="3389"/>
            <w:vAlign w:val="top"/>
          </w:tcPr>
          <w:p>
            <w:r>
              <w:rPr>
                <w:sz w:val="17"/>
              </w:rPr>
              <w:t>Deployments, Services, probes, events, rollouts, failure states</w:t>
            </w:r>
          </w:p>
        </w:tc>
        <w:tc>
          <w:tcPr>
            <w:tcW w:type="dxa" w:w="3389"/>
            <w:vAlign w:val="top"/>
          </w:tcPr>
          <w:p>
            <w:r>
              <w:rPr>
                <w:sz w:val="17"/>
              </w:rPr>
              <w:t>Demonstrates hands-on platform troubleshooting</w:t>
            </w:r>
          </w:p>
        </w:tc>
      </w:tr>
      <w:tr>
        <w:trPr>
          <w:cantSplit/>
        </w:trPr>
        <w:tc>
          <w:tcPr>
            <w:tcW w:type="dxa" w:w="3389"/>
            <w:vAlign w:val="top"/>
          </w:tcPr>
          <w:p>
            <w:r>
              <w:rPr>
                <w:sz w:val="17"/>
              </w:rPr>
              <w:t>Terraform</w:t>
            </w:r>
          </w:p>
        </w:tc>
        <w:tc>
          <w:tcPr>
            <w:tcW w:type="dxa" w:w="3389"/>
            <w:vAlign w:val="top"/>
          </w:tcPr>
          <w:p>
            <w:r>
              <w:rPr>
                <w:sz w:val="17"/>
              </w:rPr>
              <w:t>Desired state, provider configuration, Helm releases, drift detection</w:t>
            </w:r>
          </w:p>
        </w:tc>
        <w:tc>
          <w:tcPr>
            <w:tcW w:type="dxa" w:w="3389"/>
            <w:vAlign w:val="top"/>
          </w:tcPr>
          <w:p>
            <w:r>
              <w:rPr>
                <w:sz w:val="17"/>
              </w:rPr>
              <w:t>Shows Infrastructure as Code discipline</w:t>
            </w:r>
          </w:p>
        </w:tc>
      </w:tr>
      <w:tr>
        <w:trPr>
          <w:cantSplit/>
        </w:trPr>
        <w:tc>
          <w:tcPr>
            <w:tcW w:type="dxa" w:w="3389"/>
            <w:vAlign w:val="top"/>
          </w:tcPr>
          <w:p>
            <w:r>
              <w:rPr>
                <w:sz w:val="17"/>
              </w:rPr>
              <w:t>Prometheus</w:t>
            </w:r>
          </w:p>
        </w:tc>
        <w:tc>
          <w:tcPr>
            <w:tcW w:type="dxa" w:w="3389"/>
            <w:vAlign w:val="top"/>
          </w:tcPr>
          <w:p>
            <w:r>
              <w:rPr>
                <w:sz w:val="17"/>
              </w:rPr>
              <w:t>Metrics, PromQL, PrometheusRule resources</w:t>
            </w:r>
          </w:p>
        </w:tc>
        <w:tc>
          <w:tcPr>
            <w:tcW w:type="dxa" w:w="3389"/>
            <w:vAlign w:val="top"/>
          </w:tcPr>
          <w:p>
            <w:r>
              <w:rPr>
                <w:sz w:val="17"/>
              </w:rPr>
              <w:t>Shows observability fundamentals</w:t>
            </w:r>
          </w:p>
        </w:tc>
      </w:tr>
      <w:tr>
        <w:trPr>
          <w:cantSplit/>
        </w:trPr>
        <w:tc>
          <w:tcPr>
            <w:tcW w:type="dxa" w:w="3389"/>
            <w:vAlign w:val="top"/>
          </w:tcPr>
          <w:p>
            <w:r>
              <w:rPr>
                <w:sz w:val="17"/>
              </w:rPr>
              <w:t>Alertmanager</w:t>
            </w:r>
          </w:p>
        </w:tc>
        <w:tc>
          <w:tcPr>
            <w:tcW w:type="dxa" w:w="3389"/>
            <w:vAlign w:val="top"/>
          </w:tcPr>
          <w:p>
            <w:r>
              <w:rPr>
                <w:sz w:val="17"/>
              </w:rPr>
              <w:t>Routing, grouping, webhook receivers</w:t>
            </w:r>
          </w:p>
        </w:tc>
        <w:tc>
          <w:tcPr>
            <w:tcW w:type="dxa" w:w="3389"/>
            <w:vAlign w:val="top"/>
          </w:tcPr>
          <w:p>
            <w:r>
              <w:rPr>
                <w:sz w:val="17"/>
              </w:rPr>
              <w:t>Shows incident-notification design</w:t>
            </w:r>
          </w:p>
        </w:tc>
      </w:tr>
      <w:tr>
        <w:trPr>
          <w:cantSplit/>
        </w:trPr>
        <w:tc>
          <w:tcPr>
            <w:tcW w:type="dxa" w:w="3389"/>
            <w:vAlign w:val="top"/>
          </w:tcPr>
          <w:p>
            <w:r>
              <w:rPr>
                <w:sz w:val="17"/>
              </w:rPr>
              <w:t>Grafana</w:t>
            </w:r>
          </w:p>
        </w:tc>
        <w:tc>
          <w:tcPr>
            <w:tcW w:type="dxa" w:w="3389"/>
            <w:vAlign w:val="top"/>
          </w:tcPr>
          <w:p>
            <w:r>
              <w:rPr>
                <w:sz w:val="17"/>
              </w:rPr>
              <w:t>Dashboards, exploration, alert visibility</w:t>
            </w:r>
          </w:p>
        </w:tc>
        <w:tc>
          <w:tcPr>
            <w:tcW w:type="dxa" w:w="3389"/>
            <w:vAlign w:val="top"/>
          </w:tcPr>
          <w:p>
            <w:r>
              <w:rPr>
                <w:sz w:val="17"/>
              </w:rPr>
              <w:t>Shows operational observability</w:t>
            </w:r>
          </w:p>
        </w:tc>
      </w:tr>
      <w:tr>
        <w:trPr>
          <w:cantSplit/>
        </w:trPr>
        <w:tc>
          <w:tcPr>
            <w:tcW w:type="dxa" w:w="3389"/>
            <w:vAlign w:val="top"/>
          </w:tcPr>
          <w:p>
            <w:r>
              <w:rPr>
                <w:sz w:val="17"/>
              </w:rPr>
              <w:t>FastAPI analyzer</w:t>
            </w:r>
          </w:p>
        </w:tc>
        <w:tc>
          <w:tcPr>
            <w:tcW w:type="dxa" w:w="3389"/>
            <w:vAlign w:val="top"/>
          </w:tcPr>
          <w:p>
            <w:r>
              <w:rPr>
                <w:sz w:val="17"/>
              </w:rPr>
              <w:t>Webhook API, evidence enrichment, safe actions</w:t>
            </w:r>
          </w:p>
        </w:tc>
        <w:tc>
          <w:tcPr>
            <w:tcW w:type="dxa" w:w="3389"/>
            <w:vAlign w:val="top"/>
          </w:tcPr>
          <w:p>
            <w:r>
              <w:rPr>
                <w:sz w:val="17"/>
              </w:rPr>
              <w:t>Shows automation/software engineering</w:t>
            </w:r>
          </w:p>
        </w:tc>
      </w:tr>
      <w:tr>
        <w:trPr>
          <w:cantSplit/>
        </w:trPr>
        <w:tc>
          <w:tcPr>
            <w:tcW w:type="dxa" w:w="3389"/>
            <w:vAlign w:val="top"/>
          </w:tcPr>
          <w:p>
            <w:r>
              <w:rPr>
                <w:sz w:val="17"/>
              </w:rPr>
              <w:t>Ollama/Qwen</w:t>
            </w:r>
          </w:p>
        </w:tc>
        <w:tc>
          <w:tcPr>
            <w:tcW w:type="dxa" w:w="3389"/>
            <w:vAlign w:val="top"/>
          </w:tcPr>
          <w:p>
            <w:r>
              <w:rPr>
                <w:sz w:val="17"/>
              </w:rPr>
              <w:t>Standalone local LLM inference</w:t>
            </w:r>
          </w:p>
        </w:tc>
        <w:tc>
          <w:tcPr>
            <w:tcW w:type="dxa" w:w="3389"/>
            <w:vAlign w:val="top"/>
          </w:tcPr>
          <w:p>
            <w:r>
              <w:rPr>
                <w:sz w:val="17"/>
              </w:rPr>
              <w:t>Shows AIOps experimentation without SaaS dependency</w:t>
            </w:r>
          </w:p>
        </w:tc>
      </w:tr>
      <w:tr>
        <w:trPr>
          <w:cantSplit/>
        </w:trPr>
        <w:tc>
          <w:tcPr>
            <w:tcW w:type="dxa" w:w="3389"/>
            <w:vAlign w:val="top"/>
          </w:tcPr>
          <w:p>
            <w:r>
              <w:rPr>
                <w:sz w:val="17"/>
              </w:rPr>
              <w:t>RBAC</w:t>
            </w:r>
          </w:p>
        </w:tc>
        <w:tc>
          <w:tcPr>
            <w:tcW w:type="dxa" w:w="3389"/>
            <w:vAlign w:val="top"/>
          </w:tcPr>
          <w:p>
            <w:r>
              <w:rPr>
                <w:sz w:val="17"/>
              </w:rPr>
              <w:t>Least privilege and resourceNames constraints</w:t>
            </w:r>
          </w:p>
        </w:tc>
        <w:tc>
          <w:tcPr>
            <w:tcW w:type="dxa" w:w="3389"/>
            <w:vAlign w:val="top"/>
          </w:tcPr>
          <w:p>
            <w:r>
              <w:rPr>
                <w:sz w:val="17"/>
              </w:rPr>
              <w:t>Shows production-safety thinking</w:t>
            </w:r>
          </w:p>
        </w:tc>
      </w:tr>
      <w:tr>
        <w:trPr>
          <w:cantSplit/>
        </w:trPr>
        <w:tc>
          <w:tcPr>
            <w:tcW w:type="dxa" w:w="3389"/>
            <w:vAlign w:val="top"/>
          </w:tcPr>
          <w:p>
            <w:r>
              <w:rPr>
                <w:sz w:val="17"/>
              </w:rPr>
              <w:t>Runbooks</w:t>
            </w:r>
          </w:p>
        </w:tc>
        <w:tc>
          <w:tcPr>
            <w:tcW w:type="dxa" w:w="3389"/>
            <w:vAlign w:val="top"/>
          </w:tcPr>
          <w:p>
            <w:r>
              <w:rPr>
                <w:sz w:val="17"/>
              </w:rPr>
              <w:t>Operational knowledge as code</w:t>
            </w:r>
          </w:p>
        </w:tc>
        <w:tc>
          <w:tcPr>
            <w:tcW w:type="dxa" w:w="3389"/>
            <w:vAlign w:val="top"/>
          </w:tcPr>
          <w:p>
            <w:r>
              <w:rPr>
                <w:sz w:val="17"/>
              </w:rPr>
              <w:t>Shows MTTR/process improvement</w:t>
            </w:r>
          </w:p>
        </w:tc>
      </w:tr>
      <w:tr>
        <w:trPr>
          <w:cantSplit/>
        </w:trPr>
        <w:tc>
          <w:tcPr>
            <w:tcW w:type="dxa" w:w="3389"/>
            <w:vAlign w:val="top"/>
          </w:tcPr>
          <w:p>
            <w:r>
              <w:rPr>
                <w:sz w:val="17"/>
              </w:rPr>
              <w:t>Git/GitHub</w:t>
            </w:r>
          </w:p>
        </w:tc>
        <w:tc>
          <w:tcPr>
            <w:tcW w:type="dxa" w:w="3389"/>
            <w:vAlign w:val="top"/>
          </w:tcPr>
          <w:p>
            <w:r>
              <w:rPr>
                <w:sz w:val="17"/>
              </w:rPr>
              <w:t>Versioned infrastructure, alerts, code, runbooks</w:t>
            </w:r>
          </w:p>
        </w:tc>
        <w:tc>
          <w:tcPr>
            <w:tcW w:type="dxa" w:w="3389"/>
            <w:vAlign w:val="top"/>
          </w:tcPr>
          <w:p>
            <w:r>
              <w:rPr>
                <w:sz w:val="17"/>
              </w:rPr>
              <w:t>Shows engineering workflow maturity</w:t>
            </w:r>
          </w:p>
        </w:tc>
      </w:tr>
    </w:tbl>
    <w:p>
      <w:pPr>
        <w:pStyle w:val="Heading1"/>
      </w:pPr>
      <w:r>
        <w:t>3. Architecture and Responsibility Boundaries</w:t>
      </w:r>
    </w:p>
    <w:p>
      <w:pPr>
        <w:pStyle w:val="Heading2"/>
      </w:pPr>
      <w:r>
        <w:t>3.1 Control flow</w:t>
      </w:r>
    </w:p>
    <w:tbl>
      <w:tblPr>
        <w:tblW w:type="auto" w:w="0"/>
        <w:jc w:val="center"/>
        <w:tblLook w:firstColumn="1" w:firstRow="1" w:lastColumn="0" w:lastRow="0" w:noHBand="0" w:noVBand="1" w:val="04A0"/>
      </w:tblPr>
      <w:tblGrid>
        <w:gridCol w:w="10166"/>
      </w:tblGrid>
      <w:tr>
        <w:tc>
          <w:tcPr>
            <w:tcW w:type="dxa" w:w="10166"/>
            <w:shd w:fill="F2F4F7"/>
            <w:tcMar>
              <w:top w:w="90" w:type="dxa"/>
              <w:start w:w="120" w:type="dxa"/>
              <w:bottom w:w="90" w:type="dxa"/>
              <w:end w:w="120" w:type="dxa"/>
            </w:tcMar>
          </w:tcPr>
          <w:p>
            <w:pPr>
              <w:pStyle w:val="CodeBlock"/>
            </w:pPr>
            <w:r>
              <w:t>Git / Terraform</w:t>
              <w:br/>
              <w:t xml:space="preserve">      |</w:t>
              <w:br/>
              <w:t xml:space="preserve">      v</w:t>
              <w:br/>
              <w:t>KIND Kubernetes cluster</w:t>
              <w:br/>
              <w:t xml:space="preserve">  |-- monitoring namespace</w:t>
              <w:br/>
              <w:t xml:space="preserve">  |     |-- Prometheus</w:t>
              <w:br/>
              <w:t xml:space="preserve">  |     |-- Grafana</w:t>
              <w:br/>
              <w:t xml:space="preserve">  |     |-- Alertmanager</w:t>
              <w:br/>
              <w:t xml:space="preserve">  |     `-- kube-state-metrics</w:t>
              <w:br/>
              <w:t xml:space="preserve">  |</w:t>
              <w:br/>
              <w:t xml:space="preserve">  `-- sre-practice namespace</w:t>
              <w:br/>
              <w:t xml:space="preserve">        |-- sre-demo Deployment + Service</w:t>
              <w:br/>
              <w:t xml:space="preserve">        |-- incident-analyzer Deployment + Service</w:t>
              <w:br/>
              <w:t xml:space="preserve">        |-- ServiceAccount / Role / RoleBinding</w:t>
              <w:br/>
              <w:t xml:space="preserve">        `-- runbook + incident-summary ConfigMaps</w:t>
              <w:br/>
              <w:br/>
              <w:t>Alert path:</w:t>
              <w:br/>
              <w:t>Kubernetes state -&gt; kube-state-metrics -&gt; Prometheus -&gt; Alertmanager</w:t>
              <w:br/>
              <w:t>-&gt; incident-analyzer -&gt; Kubernetes API enrichment -&gt; Ollama/Qwen</w:t>
              <w:br/>
              <w:t>-&gt; incident summary + proposed runbook improvement</w:t>
            </w:r>
          </w:p>
        </w:tc>
      </w:tr>
    </w:tbl>
    <w:p>
      <w:pPr>
        <w:pStyle w:val="Heading2"/>
      </w:pPr>
      <w:r>
        <w:t>3.2 Responsibility boundaries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D9E2F3"/>
            <w:vAlign w:val="center"/>
          </w:tcPr>
          <w:p>
            <w:r>
              <w:rPr>
                <w:b/>
                <w:sz w:val="17"/>
              </w:rPr>
              <w:t>Component</w:t>
            </w:r>
          </w:p>
        </w:tc>
        <w:tc>
          <w:tcPr>
            <w:tcW w:type="dxa" w:w="3389"/>
            <w:shd w:fill="D9E2F3"/>
            <w:vAlign w:val="center"/>
          </w:tcPr>
          <w:p>
            <w:r>
              <w:rPr>
                <w:b/>
                <w:sz w:val="17"/>
              </w:rPr>
              <w:t>Owns</w:t>
            </w:r>
          </w:p>
        </w:tc>
        <w:tc>
          <w:tcPr>
            <w:tcW w:type="dxa" w:w="3389"/>
            <w:shd w:fill="D9E2F3"/>
            <w:vAlign w:val="center"/>
          </w:tcPr>
          <w:p>
            <w:r>
              <w:rPr>
                <w:b/>
                <w:sz w:val="17"/>
              </w:rPr>
              <w:t>Does not own</w:t>
            </w:r>
          </w:p>
        </w:tc>
      </w:tr>
      <w:tr>
        <w:trPr>
          <w:cantSplit/>
        </w:trPr>
        <w:tc>
          <w:tcPr>
            <w:tcW w:type="dxa" w:w="3389"/>
            <w:vAlign w:val="top"/>
          </w:tcPr>
          <w:p>
            <w:r>
              <w:rPr>
                <w:sz w:val="17"/>
              </w:rPr>
              <w:t>KIND</w:t>
            </w:r>
          </w:p>
        </w:tc>
        <w:tc>
          <w:tcPr>
            <w:tcW w:type="dxa" w:w="3389"/>
            <w:vAlign w:val="top"/>
          </w:tcPr>
          <w:p>
            <w:r>
              <w:rPr>
                <w:sz w:val="17"/>
              </w:rPr>
              <w:t>Local Kubernetes cluster lifecycle</w:t>
            </w:r>
          </w:p>
        </w:tc>
        <w:tc>
          <w:tcPr>
            <w:tcW w:type="dxa" w:w="3389"/>
            <w:vAlign w:val="top"/>
          </w:tcPr>
          <w:p>
            <w:r>
              <w:rPr>
                <w:sz w:val="17"/>
              </w:rPr>
              <w:t>Application desired state</w:t>
            </w:r>
          </w:p>
        </w:tc>
      </w:tr>
      <w:tr>
        <w:trPr>
          <w:cantSplit/>
        </w:trPr>
        <w:tc>
          <w:tcPr>
            <w:tcW w:type="dxa" w:w="3389"/>
            <w:vAlign w:val="top"/>
          </w:tcPr>
          <w:p>
            <w:r>
              <w:rPr>
                <w:sz w:val="17"/>
              </w:rPr>
              <w:t>Terraform</w:t>
            </w:r>
          </w:p>
        </w:tc>
        <w:tc>
          <w:tcPr>
            <w:tcW w:type="dxa" w:w="3389"/>
            <w:vAlign w:val="top"/>
          </w:tcPr>
          <w:p>
            <w:r>
              <w:rPr>
                <w:sz w:val="17"/>
              </w:rPr>
              <w:t>Namespaces, Helm release, application, analyzer, RBAC, ConfigMaps</w:t>
            </w:r>
          </w:p>
        </w:tc>
        <w:tc>
          <w:tcPr>
            <w:tcW w:type="dxa" w:w="3389"/>
            <w:vAlign w:val="top"/>
          </w:tcPr>
          <w:p>
            <w:r>
              <w:rPr>
                <w:sz w:val="17"/>
              </w:rPr>
              <w:t>LLM reasoning</w:t>
            </w:r>
          </w:p>
        </w:tc>
      </w:tr>
      <w:tr>
        <w:trPr>
          <w:cantSplit/>
        </w:trPr>
        <w:tc>
          <w:tcPr>
            <w:tcW w:type="dxa" w:w="3389"/>
            <w:vAlign w:val="top"/>
          </w:tcPr>
          <w:p>
            <w:r>
              <w:rPr>
                <w:sz w:val="17"/>
              </w:rPr>
              <w:t>Prometheus</w:t>
            </w:r>
          </w:p>
        </w:tc>
        <w:tc>
          <w:tcPr>
            <w:tcW w:type="dxa" w:w="3389"/>
            <w:vAlign w:val="top"/>
          </w:tcPr>
          <w:p>
            <w:r>
              <w:rPr>
                <w:sz w:val="17"/>
              </w:rPr>
              <w:t>Metric collection and alert evaluation</w:t>
            </w:r>
          </w:p>
        </w:tc>
        <w:tc>
          <w:tcPr>
            <w:tcW w:type="dxa" w:w="3389"/>
            <w:vAlign w:val="top"/>
          </w:tcPr>
          <w:p>
            <w:r>
              <w:rPr>
                <w:sz w:val="17"/>
              </w:rPr>
              <w:t>Incident remediation</w:t>
            </w:r>
          </w:p>
        </w:tc>
      </w:tr>
      <w:tr>
        <w:trPr>
          <w:cantSplit/>
        </w:trPr>
        <w:tc>
          <w:tcPr>
            <w:tcW w:type="dxa" w:w="3389"/>
            <w:vAlign w:val="top"/>
          </w:tcPr>
          <w:p>
            <w:r>
              <w:rPr>
                <w:sz w:val="17"/>
              </w:rPr>
              <w:t>Alertmanager</w:t>
            </w:r>
          </w:p>
        </w:tc>
        <w:tc>
          <w:tcPr>
            <w:tcW w:type="dxa" w:w="3389"/>
            <w:vAlign w:val="top"/>
          </w:tcPr>
          <w:p>
            <w:r>
              <w:rPr>
                <w:sz w:val="17"/>
              </w:rPr>
              <w:t>Notification routing and grouping</w:t>
            </w:r>
          </w:p>
        </w:tc>
        <w:tc>
          <w:tcPr>
            <w:tcW w:type="dxa" w:w="3389"/>
            <w:vAlign w:val="top"/>
          </w:tcPr>
          <w:p>
            <w:r>
              <w:rPr>
                <w:sz w:val="17"/>
              </w:rPr>
              <w:t>Root cause analysis</w:t>
            </w:r>
          </w:p>
        </w:tc>
      </w:tr>
      <w:tr>
        <w:trPr>
          <w:cantSplit/>
        </w:trPr>
        <w:tc>
          <w:tcPr>
            <w:tcW w:type="dxa" w:w="3389"/>
            <w:vAlign w:val="top"/>
          </w:tcPr>
          <w:p>
            <w:r>
              <w:rPr>
                <w:sz w:val="17"/>
              </w:rPr>
              <w:t>Analyzer</w:t>
            </w:r>
          </w:p>
        </w:tc>
        <w:tc>
          <w:tcPr>
            <w:tcW w:type="dxa" w:w="3389"/>
            <w:vAlign w:val="top"/>
          </w:tcPr>
          <w:p>
            <w:r>
              <w:rPr>
                <w:sz w:val="17"/>
              </w:rPr>
              <w:t>Evidence collection, chat API, incident summary</w:t>
            </w:r>
          </w:p>
        </w:tc>
        <w:tc>
          <w:tcPr>
            <w:tcW w:type="dxa" w:w="3389"/>
            <w:vAlign w:val="top"/>
          </w:tcPr>
          <w:p>
            <w:r>
              <w:rPr>
                <w:sz w:val="17"/>
              </w:rPr>
              <w:t>Unrestricted cluster administration</w:t>
            </w:r>
          </w:p>
        </w:tc>
      </w:tr>
      <w:tr>
        <w:trPr>
          <w:cantSplit/>
        </w:trPr>
        <w:tc>
          <w:tcPr>
            <w:tcW w:type="dxa" w:w="3389"/>
            <w:vAlign w:val="top"/>
          </w:tcPr>
          <w:p>
            <w:r>
              <w:rPr>
                <w:sz w:val="17"/>
              </w:rPr>
              <w:t>Qwen</w:t>
            </w:r>
          </w:p>
        </w:tc>
        <w:tc>
          <w:tcPr>
            <w:tcW w:type="dxa" w:w="3389"/>
            <w:vAlign w:val="top"/>
          </w:tcPr>
          <w:p>
            <w:r>
              <w:rPr>
                <w:sz w:val="17"/>
              </w:rPr>
              <w:t>Reasoning over supplied evidence</w:t>
            </w:r>
          </w:p>
        </w:tc>
        <w:tc>
          <w:tcPr>
            <w:tcW w:type="dxa" w:w="3389"/>
            <w:vAlign w:val="top"/>
          </w:tcPr>
          <w:p>
            <w:r>
              <w:rPr>
                <w:sz w:val="17"/>
              </w:rPr>
              <w:t>Direct production privileges</w:t>
            </w:r>
          </w:p>
        </w:tc>
      </w:tr>
      <w:tr>
        <w:trPr>
          <w:cantSplit/>
        </w:trPr>
        <w:tc>
          <w:tcPr>
            <w:tcW w:type="dxa" w:w="3389"/>
            <w:vAlign w:val="top"/>
          </w:tcPr>
          <w:p>
            <w:r>
              <w:rPr>
                <w:sz w:val="17"/>
              </w:rPr>
              <w:t>Runbook</w:t>
            </w:r>
          </w:p>
        </w:tc>
        <w:tc>
          <w:tcPr>
            <w:tcW w:type="dxa" w:w="3389"/>
            <w:vAlign w:val="top"/>
          </w:tcPr>
          <w:p>
            <w:r>
              <w:rPr>
                <w:sz w:val="17"/>
              </w:rPr>
              <w:t>Approved operational procedure</w:t>
            </w:r>
          </w:p>
        </w:tc>
        <w:tc>
          <w:tcPr>
            <w:tcW w:type="dxa" w:w="3389"/>
            <w:vAlign w:val="top"/>
          </w:tcPr>
          <w:p>
            <w:r>
              <w:rPr>
                <w:sz w:val="17"/>
              </w:rPr>
              <w:t>Runtime desired state</w:t>
            </w:r>
          </w:p>
        </w:tc>
      </w:tr>
      <w:tr>
        <w:trPr>
          <w:cantSplit/>
        </w:trPr>
        <w:tc>
          <w:tcPr>
            <w:tcW w:type="dxa" w:w="3389"/>
            <w:vAlign w:val="top"/>
          </w:tcPr>
          <w:p>
            <w:r>
              <w:rPr>
                <w:sz w:val="17"/>
              </w:rPr>
              <w:t>Git</w:t>
            </w:r>
          </w:p>
        </w:tc>
        <w:tc>
          <w:tcPr>
            <w:tcW w:type="dxa" w:w="3389"/>
            <w:vAlign w:val="top"/>
          </w:tcPr>
          <w:p>
            <w:r>
              <w:rPr>
                <w:sz w:val="17"/>
              </w:rPr>
              <w:t>Source of truth for code/configuration</w:t>
            </w:r>
          </w:p>
        </w:tc>
        <w:tc>
          <w:tcPr>
            <w:tcW w:type="dxa" w:w="3389"/>
            <w:vAlign w:val="top"/>
          </w:tcPr>
          <w:p>
            <w:r>
              <w:rPr>
                <w:sz w:val="17"/>
              </w:rPr>
              <w:t>Live cluster state</w:t>
            </w:r>
          </w:p>
        </w:tc>
      </w:tr>
    </w:tbl>
    <w:tbl>
      <w:tblPr>
        <w:tblW w:type="auto" w:w="0"/>
        <w:jc w:val="center"/>
        <w:tblLook w:firstColumn="1" w:firstRow="1" w:lastColumn="0" w:lastRow="0" w:noHBand="0" w:noVBand="1" w:val="04A0"/>
      </w:tblPr>
      <w:tblGrid>
        <w:gridCol w:w="10166"/>
      </w:tblGrid>
      <w:tr>
        <w:trPr>
          <w:cantSplit/>
        </w:trPr>
        <w:tc>
          <w:tcPr>
            <w:tcW w:type="dxa" w:w="10166"/>
            <w:shd w:fill="EAF2F8"/>
            <w:tcMar>
              <w:top w:w="110" w:type="dxa"/>
              <w:start w:w="120" w:type="dxa"/>
              <w:bottom w:w="110" w:type="dxa"/>
              <w:end w:w="120" w:type="dxa"/>
            </w:tcMar>
          </w:tcPr>
          <w:p>
            <w:pPr>
              <w:pStyle w:val="Small"/>
            </w:pPr>
            <w:r>
              <w:rPr>
                <w:b/>
              </w:rPr>
              <w:t xml:space="preserve">Key architecture principle: </w:t>
            </w:r>
            <w:r>
              <w:t>The LLM should never be the source of truth. Git/Terraform remain authoritative; the model proposes analysis and improvements based on observable evidence.</w:t>
            </w:r>
          </w:p>
        </w:tc>
      </w:tr>
    </w:tbl>
    <w:p>
      <w:pPr>
        <w:pStyle w:val="Heading1"/>
      </w:pPr>
      <w:r>
        <w:t>4. Repository Structure</w:t>
      </w:r>
    </w:p>
    <w:tbl>
      <w:tblPr>
        <w:tblW w:type="auto" w:w="0"/>
        <w:jc w:val="center"/>
        <w:tblLook w:firstColumn="1" w:firstRow="1" w:lastColumn="0" w:lastRow="0" w:noHBand="0" w:noVBand="1" w:val="04A0"/>
      </w:tblPr>
      <w:tblGrid>
        <w:gridCol w:w="10166"/>
      </w:tblGrid>
      <w:tr>
        <w:tc>
          <w:tcPr>
            <w:tcW w:type="dxa" w:w="10166"/>
            <w:shd w:fill="F2F4F7"/>
            <w:tcMar>
              <w:top w:w="90" w:type="dxa"/>
              <w:start w:w="120" w:type="dxa"/>
              <w:bottom w:w="90" w:type="dxa"/>
              <w:end w:w="120" w:type="dxa"/>
            </w:tcMar>
          </w:tcPr>
          <w:p>
            <w:pPr>
              <w:pStyle w:val="CodeBlock"/>
            </w:pPr>
            <w:r>
              <w:t>sre-aiops-lab/</w:t>
              <w:br/>
              <w:t>|</w:t>
              <w:br/>
              <w:t>|-- terraform/</w:t>
              <w:br/>
              <w:t>|   |-- versions.tf</w:t>
              <w:br/>
              <w:t>|   |-- providers.tf</w:t>
              <w:br/>
              <w:t>|   |-- namespaces.tf</w:t>
              <w:br/>
              <w:t>|   |-- monitoring.tf</w:t>
              <w:br/>
              <w:t>|   |-- application.tf</w:t>
              <w:br/>
              <w:t>|   |-- analyzer.tf</w:t>
              <w:br/>
              <w:t>|   |-- rbac.tf</w:t>
              <w:br/>
              <w:t>|   `-- variables.tf</w:t>
              <w:br/>
              <w:t>|</w:t>
              <w:br/>
              <w:t>|-- analyzer/</w:t>
              <w:br/>
              <w:t>|   |-- app.py</w:t>
              <w:br/>
              <w:t>|   |-- requirements.txt</w:t>
              <w:br/>
              <w:t>|   `-- Dockerfile</w:t>
              <w:br/>
              <w:t>|</w:t>
              <w:br/>
              <w:t>|-- alerts/</w:t>
              <w:br/>
              <w:t>|   |-- imagepullbackoff.yaml</w:t>
              <w:br/>
              <w:t>|   |-- crashloopbackoff.yaml</w:t>
              <w:br/>
              <w:t>|   |-- cpu-high.yaml</w:t>
              <w:br/>
              <w:t>|   `-- slo-burn-rate.yaml</w:t>
              <w:br/>
              <w:t>|</w:t>
              <w:br/>
              <w:t>|-- runbooks/</w:t>
              <w:br/>
              <w:t>|   |-- imagepullbackoff.md</w:t>
              <w:br/>
              <w:t>|   |-- crashloopbackoff.md</w:t>
              <w:br/>
              <w:t>|   `-- high-cpu.md</w:t>
              <w:br/>
              <w:t>|</w:t>
              <w:br/>
              <w:t>`-- .github/workflows/</w:t>
              <w:br/>
              <w:t xml:space="preserve">    |-- infrastructure.yml</w:t>
              <w:br/>
              <w:t xml:space="preserve">    `-- incident-analyzer.yml</w:t>
            </w:r>
          </w:p>
        </w:tc>
      </w:tr>
    </w:tbl>
    <w:p>
      <w:r>
        <w:t>This structure deliberately separates infrastructure, application logic, observability configuration, operational documentation, and CI/CD. That separation makes reviews clearer and allows GitHub Actions to trigger only the pipeline relevant to the changed files.</w:t>
      </w:r>
    </w:p>
    <w:p>
      <w:pPr>
        <w:pStyle w:val="Heading1"/>
      </w:pPr>
      <w:r>
        <w:t>5. Prerequisites and Environment Verification</w:t>
      </w:r>
    </w:p>
    <w:p>
      <w:pPr>
        <w:pStyle w:val="Heading2"/>
      </w:pPr>
      <w:r>
        <w:t>5.1 Required tools</w:t>
      </w:r>
    </w:p>
    <w:p>
      <w:pPr>
        <w:pStyle w:val="ListBullet"/>
      </w:pPr>
      <w:r>
        <w:t>Docker Desktop or another Docker-compatible runtime</w:t>
      </w:r>
    </w:p>
    <w:p>
      <w:pPr>
        <w:pStyle w:val="ListBullet"/>
      </w:pPr>
      <w:r>
        <w:t>kind</w:t>
      </w:r>
    </w:p>
    <w:p>
      <w:pPr>
        <w:pStyle w:val="ListBullet"/>
      </w:pPr>
      <w:r>
        <w:t>kubectl</w:t>
      </w:r>
    </w:p>
    <w:p>
      <w:pPr>
        <w:pStyle w:val="ListBullet"/>
      </w:pPr>
      <w:r>
        <w:t>Terraform</w:t>
      </w:r>
    </w:p>
    <w:p>
      <w:pPr>
        <w:pStyle w:val="ListBullet"/>
      </w:pPr>
      <w:r>
        <w:t>Helm</w:t>
      </w:r>
    </w:p>
    <w:p>
      <w:pPr>
        <w:pStyle w:val="ListBullet"/>
      </w:pPr>
      <w:r>
        <w:t>Git</w:t>
      </w:r>
    </w:p>
    <w:p>
      <w:pPr>
        <w:pStyle w:val="ListBullet"/>
      </w:pPr>
      <w:r>
        <w:t>Python (for local development)</w:t>
      </w:r>
    </w:p>
    <w:p>
      <w:pPr>
        <w:pStyle w:val="ListBullet"/>
      </w:pPr>
      <w:r>
        <w:t>Ollama with a Qwen model</w:t>
      </w:r>
    </w:p>
    <w:p>
      <w:pPr>
        <w:pStyle w:val="Heading2"/>
      </w:pPr>
      <w:r>
        <w:t>5.2 Baseline verification</w:t>
      </w:r>
    </w:p>
    <w:tbl>
      <w:tblPr>
        <w:tblW w:type="auto" w:w="0"/>
        <w:jc w:val="center"/>
        <w:tblLook w:firstColumn="1" w:firstRow="1" w:lastColumn="0" w:lastRow="0" w:noHBand="0" w:noVBand="1" w:val="04A0"/>
      </w:tblPr>
      <w:tblGrid>
        <w:gridCol w:w="10166"/>
      </w:tblGrid>
      <w:tr>
        <w:tc>
          <w:tcPr>
            <w:tcW w:type="dxa" w:w="10166"/>
            <w:shd w:fill="F2F4F7"/>
            <w:tcMar>
              <w:top w:w="90" w:type="dxa"/>
              <w:start w:w="120" w:type="dxa"/>
              <w:bottom w:w="90" w:type="dxa"/>
              <w:end w:w="120" w:type="dxa"/>
            </w:tcMar>
          </w:tcPr>
          <w:p>
            <w:pPr>
              <w:pStyle w:val="CodeBlock"/>
            </w:pPr>
            <w:r>
              <w:t>docker --version</w:t>
              <w:br/>
              <w:t>kind version</w:t>
              <w:br/>
              <w:t>kubectl version --client</w:t>
              <w:br/>
              <w:t>terraform version</w:t>
              <w:br/>
              <w:t>helm version</w:t>
              <w:br/>
              <w:t>git --version</w:t>
              <w:br/>
              <w:t>ollama --version</w:t>
            </w:r>
          </w:p>
        </w:tc>
      </w:tr>
    </w:tbl>
    <w:p>
      <w:pPr>
        <w:pStyle w:val="Heading2"/>
      </w:pPr>
      <w:r>
        <w:t>5.3 Verify active Kubernetes context</w:t>
      </w:r>
    </w:p>
    <w:tbl>
      <w:tblPr>
        <w:tblW w:type="auto" w:w="0"/>
        <w:jc w:val="center"/>
        <w:tblLook w:firstColumn="1" w:firstRow="1" w:lastColumn="0" w:lastRow="0" w:noHBand="0" w:noVBand="1" w:val="04A0"/>
      </w:tblPr>
      <w:tblGrid>
        <w:gridCol w:w="10166"/>
      </w:tblGrid>
      <w:tr>
        <w:tc>
          <w:tcPr>
            <w:tcW w:type="dxa" w:w="10166"/>
            <w:shd w:fill="F2F4F7"/>
            <w:tcMar>
              <w:top w:w="90" w:type="dxa"/>
              <w:start w:w="120" w:type="dxa"/>
              <w:bottom w:w="90" w:type="dxa"/>
              <w:end w:w="120" w:type="dxa"/>
            </w:tcMar>
          </w:tcPr>
          <w:p>
            <w:pPr>
              <w:pStyle w:val="CodeBlock"/>
            </w:pPr>
            <w:r>
              <w:t>kubectl config get-contexts</w:t>
              <w:br/>
              <w:t>kubectl config current-context</w:t>
              <w:br/>
              <w:t>kubectl get nodes</w:t>
              <w:br/>
              <w:t>kubectl cluster-info</w:t>
            </w:r>
          </w:p>
        </w:tc>
      </w:tr>
    </w:tbl>
    <w:tbl>
      <w:tblPr>
        <w:tblW w:type="auto" w:w="0"/>
        <w:jc w:val="center"/>
        <w:tblLook w:firstColumn="1" w:firstRow="1" w:lastColumn="0" w:lastRow="0" w:noHBand="0" w:noVBand="1" w:val="04A0"/>
      </w:tblPr>
      <w:tblGrid>
        <w:gridCol w:w="10166"/>
      </w:tblGrid>
      <w:tr>
        <w:trPr>
          <w:cantSplit/>
        </w:trPr>
        <w:tc>
          <w:tcPr>
            <w:tcW w:type="dxa" w:w="10166"/>
            <w:shd w:fill="EAF2F8"/>
            <w:tcMar>
              <w:top w:w="110" w:type="dxa"/>
              <w:start w:w="120" w:type="dxa"/>
              <w:bottom w:w="110" w:type="dxa"/>
              <w:end w:w="120" w:type="dxa"/>
            </w:tcMar>
          </w:tcPr>
          <w:p>
            <w:pPr>
              <w:pStyle w:val="Small"/>
            </w:pPr>
            <w:r>
              <w:rPr>
                <w:b/>
              </w:rPr>
              <w:t xml:space="preserve">Common failure: </w:t>
            </w:r>
            <w:r>
              <w:t>A kubeconfig context can remain after the underlying KIND containers have been deleted. If kubectl points to 127.0.0.1:&lt;old-port&gt; and gets connection refused, verify the KIND cluster exists instead of assuming Terraform is broken.</w:t>
            </w:r>
          </w:p>
        </w:tc>
      </w:tr>
    </w:tbl>
    <w:p>
      <w:pPr>
        <w:pStyle w:val="Heading1"/>
      </w:pPr>
      <w:r>
        <w:t>6. Layer 0 - KIND Kubernetes Cluster</w:t>
      </w:r>
    </w:p>
    <w:p>
      <w:r>
        <w:t>Terraform in this lab manages resources inside Kubernetes. The Kubernetes cluster itself is the bootstrap layer. For a local lab, KIND is simple, disposable, and useful for failure practice.</w:t>
      </w:r>
    </w:p>
    <w:p>
      <w:pPr>
        <w:pStyle w:val="Heading2"/>
      </w:pPr>
      <w:r>
        <w:t>6.1 Three-node cluster configuration</w:t>
      </w:r>
    </w:p>
    <w:tbl>
      <w:tblPr>
        <w:tblW w:type="auto" w:w="0"/>
        <w:jc w:val="center"/>
        <w:tblLook w:firstColumn="1" w:firstRow="1" w:lastColumn="0" w:lastRow="0" w:noHBand="0" w:noVBand="1" w:val="04A0"/>
      </w:tblPr>
      <w:tblGrid>
        <w:gridCol w:w="10166"/>
      </w:tblGrid>
      <w:tr>
        <w:tc>
          <w:tcPr>
            <w:tcW w:type="dxa" w:w="10166"/>
            <w:shd w:fill="F2F4F7"/>
            <w:tcMar>
              <w:top w:w="90" w:type="dxa"/>
              <w:start w:w="120" w:type="dxa"/>
              <w:bottom w:w="90" w:type="dxa"/>
              <w:end w:w="120" w:type="dxa"/>
            </w:tcMar>
          </w:tcPr>
          <w:p>
            <w:pPr>
              <w:pStyle w:val="CodeBlock"/>
            </w:pPr>
            <w:r>
              <w:t>kind: Cluster</w:t>
              <w:br/>
              <w:t>apiVersion: kind.x-k8s.io/v1alpha4</w:t>
              <w:br/>
              <w:br/>
              <w:t>nodes:</w:t>
              <w:br/>
              <w:t xml:space="preserve">  - role: control-plane</w:t>
              <w:br/>
              <w:t xml:space="preserve">    extraPortMappings:</w:t>
              <w:br/>
              <w:t xml:space="preserve">      - containerPort: 30080</w:t>
              <w:br/>
              <w:t xml:space="preserve">        hostPort: 8080</w:t>
              <w:br/>
              <w:t xml:space="preserve">        protocol: TCP</w:t>
              <w:br/>
              <w:t xml:space="preserve">      - containerPort: 30443</w:t>
              <w:br/>
              <w:t xml:space="preserve">        hostPort: 8443</w:t>
              <w:br/>
              <w:t xml:space="preserve">        protocol: TCP</w:t>
              <w:br/>
              <w:t xml:space="preserve">  - role: worker</w:t>
              <w:br/>
              <w:t xml:space="preserve">  - role: worker</w:t>
            </w:r>
          </w:p>
        </w:tc>
      </w:tr>
    </w:tbl>
    <w:p>
      <w:pPr>
        <w:pStyle w:val="Heading2"/>
      </w:pPr>
      <w:r>
        <w:t>6.2 Create and verify</w:t>
      </w:r>
    </w:p>
    <w:tbl>
      <w:tblPr>
        <w:tblW w:type="auto" w:w="0"/>
        <w:jc w:val="center"/>
        <w:tblLook w:firstColumn="1" w:firstRow="1" w:lastColumn="0" w:lastRow="0" w:noHBand="0" w:noVBand="1" w:val="04A0"/>
      </w:tblPr>
      <w:tblGrid>
        <w:gridCol w:w="10166"/>
      </w:tblGrid>
      <w:tr>
        <w:tc>
          <w:tcPr>
            <w:tcW w:type="dxa" w:w="10166"/>
            <w:shd w:fill="F2F4F7"/>
            <w:tcMar>
              <w:top w:w="90" w:type="dxa"/>
              <w:start w:w="120" w:type="dxa"/>
              <w:bottom w:w="90" w:type="dxa"/>
              <w:end w:w="120" w:type="dxa"/>
            </w:tcMar>
          </w:tcPr>
          <w:p>
            <w:pPr>
              <w:pStyle w:val="CodeBlock"/>
            </w:pPr>
            <w:r>
              <w:t>kind create cluster --name sre-lab --config ~/sre-aiops-lab/kind-config.yaml</w:t>
              <w:br/>
              <w:t>kubectl config use-context kind-sre-lab</w:t>
              <w:br/>
              <w:t>kubectl get nodes</w:t>
              <w:br/>
              <w:t>kubectl get pods -A</w:t>
            </w:r>
          </w:p>
        </w:tc>
      </w:tr>
    </w:tbl>
    <w:p>
      <w:r>
        <w:t>Expected control-plane components include kube-apiserver, scheduler, controller-manager, etcd, CoreDNS, kube-proxy, and the KIND CNI. All nodes should become Ready before Terraform is applied.</w:t>
      </w:r>
    </w:p>
    <w:p>
      <w:pPr>
        <w:pStyle w:val="Heading1"/>
      </w:pPr>
      <w:r>
        <w:t>7. Terraform Foundation</w:t>
      </w:r>
    </w:p>
    <w:p>
      <w:pPr>
        <w:pStyle w:val="Heading2"/>
      </w:pPr>
      <w:r>
        <w:t>7.1 versions.tf</w:t>
      </w:r>
    </w:p>
    <w:tbl>
      <w:tblPr>
        <w:tblW w:type="auto" w:w="0"/>
        <w:jc w:val="center"/>
        <w:tblLook w:firstColumn="1" w:firstRow="1" w:lastColumn="0" w:lastRow="0" w:noHBand="0" w:noVBand="1" w:val="04A0"/>
      </w:tblPr>
      <w:tblGrid>
        <w:gridCol w:w="10166"/>
      </w:tblGrid>
      <w:tr>
        <w:tc>
          <w:tcPr>
            <w:tcW w:type="dxa" w:w="10166"/>
            <w:shd w:fill="F2F4F7"/>
            <w:tcMar>
              <w:top w:w="90" w:type="dxa"/>
              <w:start w:w="120" w:type="dxa"/>
              <w:bottom w:w="90" w:type="dxa"/>
              <w:end w:w="120" w:type="dxa"/>
            </w:tcMar>
          </w:tcPr>
          <w:p>
            <w:pPr>
              <w:pStyle w:val="CodeBlock"/>
            </w:pPr>
            <w:r>
              <w:t>terraform {</w:t>
              <w:br/>
              <w:t xml:space="preserve">  required_version = "&gt;= 1.7.0"</w:t>
              <w:br/>
              <w:br/>
              <w:t xml:space="preserve">  required_providers {</w:t>
              <w:br/>
              <w:t xml:space="preserve">    kubernetes = {</w:t>
              <w:br/>
              <w:t xml:space="preserve">      source = "hashicorp/kubernetes"</w:t>
              <w:br/>
              <w:t xml:space="preserve">    }</w:t>
              <w:br/>
              <w:t xml:space="preserve">    helm = {</w:t>
              <w:br/>
              <w:t xml:space="preserve">      source = "hashicorp/helm"</w:t>
              <w:br/>
              <w:t xml:space="preserve">    }</w:t>
              <w:br/>
              <w:t xml:space="preserve">  }</w:t>
              <w:br/>
              <w:t>}</w:t>
            </w:r>
          </w:p>
        </w:tc>
      </w:tr>
    </w:tbl>
    <w:p>
      <w:pPr>
        <w:pStyle w:val="Heading2"/>
      </w:pPr>
      <w:r>
        <w:t>7.2 providers.tf</w:t>
      </w:r>
    </w:p>
    <w:tbl>
      <w:tblPr>
        <w:tblW w:type="auto" w:w="0"/>
        <w:jc w:val="center"/>
        <w:tblLook w:firstColumn="1" w:firstRow="1" w:lastColumn="0" w:lastRow="0" w:noHBand="0" w:noVBand="1" w:val="04A0"/>
      </w:tblPr>
      <w:tblGrid>
        <w:gridCol w:w="10166"/>
      </w:tblGrid>
      <w:tr>
        <w:tc>
          <w:tcPr>
            <w:tcW w:type="dxa" w:w="10166"/>
            <w:shd w:fill="F2F4F7"/>
            <w:tcMar>
              <w:top w:w="90" w:type="dxa"/>
              <w:start w:w="120" w:type="dxa"/>
              <w:bottom w:w="90" w:type="dxa"/>
              <w:end w:w="120" w:type="dxa"/>
            </w:tcMar>
          </w:tcPr>
          <w:p>
            <w:pPr>
              <w:pStyle w:val="CodeBlock"/>
            </w:pPr>
            <w:r>
              <w:t>provider "kubernetes" {</w:t>
              <w:br/>
              <w:t xml:space="preserve">  config_path    = pathexpand(var.kubeconfig_path)</w:t>
              <w:br/>
              <w:t xml:space="preserve">  config_context = "kind-sre-lab"</w:t>
              <w:br/>
              <w:t>}</w:t>
              <w:br/>
              <w:br/>
              <w:t>provider "helm" {</w:t>
              <w:br/>
              <w:t xml:space="preserve">  kubernetes = {</w:t>
              <w:br/>
              <w:t xml:space="preserve">    config_path    = pathexpand(var.kubeconfig_path)</w:t>
              <w:br/>
              <w:t xml:space="preserve">    config_context = "kind-sre-lab"</w:t>
              <w:br/>
              <w:t xml:space="preserve">  }</w:t>
              <w:br/>
              <w:t>}</w:t>
            </w:r>
          </w:p>
        </w:tc>
      </w:tr>
    </w:tbl>
    <w:p>
      <w:r>
        <w:t>Pinning config_context is valuable in a workstation with docker-desktop, minikube, and multiple KIND clusters. It prevents an IaC apply from accidentally targeting a different cluster.</w:t>
      </w:r>
    </w:p>
    <w:p>
      <w:pPr>
        <w:pStyle w:val="Heading2"/>
      </w:pPr>
      <w:r>
        <w:t>7.3 Terraform lifecycle</w:t>
      </w:r>
    </w:p>
    <w:tbl>
      <w:tblPr>
        <w:tblW w:type="auto" w:w="0"/>
        <w:jc w:val="center"/>
        <w:tblLook w:firstColumn="1" w:firstRow="1" w:lastColumn="0" w:lastRow="0" w:noHBand="0" w:noVBand="1" w:val="04A0"/>
      </w:tblPr>
      <w:tblGrid>
        <w:gridCol w:w="10166"/>
      </w:tblGrid>
      <w:tr>
        <w:tc>
          <w:tcPr>
            <w:tcW w:type="dxa" w:w="10166"/>
            <w:shd w:fill="F2F4F7"/>
            <w:tcMar>
              <w:top w:w="90" w:type="dxa"/>
              <w:start w:w="120" w:type="dxa"/>
              <w:bottom w:w="90" w:type="dxa"/>
              <w:end w:w="120" w:type="dxa"/>
            </w:tcMar>
          </w:tcPr>
          <w:p>
            <w:pPr>
              <w:pStyle w:val="CodeBlock"/>
            </w:pPr>
            <w:r>
              <w:t>cd ~/sre-aiops-lab/terraform</w:t>
              <w:br/>
              <w:t>terraform init</w:t>
              <w:br/>
              <w:t>terraform fmt -recursive</w:t>
              <w:br/>
              <w:t>terraform validate</w:t>
              <w:br/>
              <w:t>terraform plan</w:t>
              <w:br/>
              <w:t>terraform apply</w:t>
            </w:r>
          </w:p>
        </w:tc>
      </w:tr>
    </w:tbl>
    <w:tbl>
      <w:tblPr>
        <w:tblW w:type="auto" w:w="0"/>
        <w:jc w:val="center"/>
        <w:tblLook w:firstColumn="1" w:firstRow="1" w:lastColumn="0" w:lastRow="0" w:noHBand="0" w:noVBand="1" w:val="04A0"/>
      </w:tblPr>
      <w:tblGrid>
        <w:gridCol w:w="10166"/>
      </w:tblGrid>
      <w:tr>
        <w:trPr>
          <w:cantSplit/>
        </w:trPr>
        <w:tc>
          <w:tcPr>
            <w:tcW w:type="dxa" w:w="10166"/>
            <w:shd w:fill="EAF2F8"/>
            <w:tcMar>
              <w:top w:w="110" w:type="dxa"/>
              <w:start w:w="120" w:type="dxa"/>
              <w:bottom w:w="110" w:type="dxa"/>
              <w:end w:w="120" w:type="dxa"/>
            </w:tcMar>
          </w:tcPr>
          <w:p>
            <w:pPr>
              <w:pStyle w:val="Small"/>
            </w:pPr>
            <w:r>
              <w:rPr>
                <w:b/>
              </w:rPr>
              <w:t xml:space="preserve">Interview point: </w:t>
            </w:r>
            <w:r>
              <w:t>Explain the difference between plan and apply. Plan evaluates desired state versus current state; apply executes the approved changes. In a mature pipeline, plan is reviewed before apply.</w:t>
            </w:r>
          </w:p>
        </w:tc>
      </w:tr>
    </w:tbl>
    <w:p>
      <w:pPr>
        <w:pStyle w:val="Heading1"/>
      </w:pPr>
      <w:r>
        <w:t>8. Monitoring Stack as IaC</w:t>
      </w:r>
    </w:p>
    <w:p>
      <w:pPr>
        <w:pStyle w:val="Heading2"/>
      </w:pPr>
      <w:r>
        <w:t>8.1 Namespace</w:t>
      </w:r>
    </w:p>
    <w:tbl>
      <w:tblPr>
        <w:tblW w:type="auto" w:w="0"/>
        <w:jc w:val="center"/>
        <w:tblLook w:firstColumn="1" w:firstRow="1" w:lastColumn="0" w:lastRow="0" w:noHBand="0" w:noVBand="1" w:val="04A0"/>
      </w:tblPr>
      <w:tblGrid>
        <w:gridCol w:w="10166"/>
      </w:tblGrid>
      <w:tr>
        <w:tc>
          <w:tcPr>
            <w:tcW w:type="dxa" w:w="10166"/>
            <w:shd w:fill="F2F4F7"/>
            <w:tcMar>
              <w:top w:w="90" w:type="dxa"/>
              <w:start w:w="120" w:type="dxa"/>
              <w:bottom w:w="90" w:type="dxa"/>
              <w:end w:w="120" w:type="dxa"/>
            </w:tcMar>
          </w:tcPr>
          <w:p>
            <w:pPr>
              <w:pStyle w:val="CodeBlock"/>
            </w:pPr>
            <w:r>
              <w:t>resource "kubernetes_namespace_v1" "monitoring" {</w:t>
              <w:br/>
              <w:t xml:space="preserve">  metadata {</w:t>
              <w:br/>
              <w:t xml:space="preserve">    name = "monitoring"</w:t>
              <w:br/>
              <w:t xml:space="preserve">    labels = {</w:t>
              <w:br/>
              <w:t xml:space="preserve">      managed-by = "terraform"</w:t>
              <w:br/>
              <w:t xml:space="preserve">      purpose    = "observability"</w:t>
              <w:br/>
              <w:t xml:space="preserve">    }</w:t>
              <w:br/>
              <w:t xml:space="preserve">  }</w:t>
              <w:br/>
              <w:t>}</w:t>
            </w:r>
          </w:p>
        </w:tc>
      </w:tr>
    </w:tbl>
    <w:p>
      <w:pPr>
        <w:pStyle w:val="Heading2"/>
      </w:pPr>
      <w:r>
        <w:t>8.2 kube-prometheus-stack Helm release</w:t>
      </w:r>
    </w:p>
    <w:tbl>
      <w:tblPr>
        <w:tblW w:type="auto" w:w="0"/>
        <w:jc w:val="center"/>
        <w:tblLook w:firstColumn="1" w:firstRow="1" w:lastColumn="0" w:lastRow="0" w:noHBand="0" w:noVBand="1" w:val="04A0"/>
      </w:tblPr>
      <w:tblGrid>
        <w:gridCol w:w="10166"/>
      </w:tblGrid>
      <w:tr>
        <w:tc>
          <w:tcPr>
            <w:tcW w:type="dxa" w:w="10166"/>
            <w:shd w:fill="F2F4F7"/>
            <w:tcMar>
              <w:top w:w="90" w:type="dxa"/>
              <w:start w:w="120" w:type="dxa"/>
              <w:bottom w:w="90" w:type="dxa"/>
              <w:end w:w="120" w:type="dxa"/>
            </w:tcMar>
          </w:tcPr>
          <w:p>
            <w:pPr>
              <w:pStyle w:val="CodeBlock"/>
            </w:pPr>
            <w:r>
              <w:t>resource "helm_release" "kube_prometheus_stack" {</w:t>
              <w:br/>
              <w:t xml:space="preserve">  name      = "monitoring"</w:t>
              <w:br/>
              <w:t xml:space="preserve">  namespace = kubernetes_namespace_v1.monitoring.metadata[0].name</w:t>
              <w:br/>
              <w:br/>
              <w:t xml:space="preserve">  repository = "https://prometheus-community.github.io/helm-charts"</w:t>
              <w:br/>
              <w:t xml:space="preserve">  chart      = "kube-prometheus-stack"</w:t>
              <w:br/>
              <w:br/>
              <w:t xml:space="preserve">  create_namespace = false</w:t>
              <w:br/>
              <w:t xml:space="preserve">  wait             = true</w:t>
              <w:br/>
              <w:t xml:space="preserve">  timeout          = 900</w:t>
              <w:br/>
              <w:br/>
              <w:t xml:space="preserve">  values = [yamlencode({</w:t>
              <w:br/>
              <w:t xml:space="preserve">    grafana = { enabled = true }</w:t>
              <w:br/>
              <w:t xml:space="preserve">    prometheus = { enabled = true }</w:t>
              <w:br/>
              <w:t xml:space="preserve">    alertmanager = { enabled = true }</w:t>
              <w:br/>
              <w:t xml:space="preserve">    kubeStateMetrics = { enabled = true }</w:t>
              <w:br/>
              <w:t xml:space="preserve">    nodeExporter = { enabled = true }</w:t>
              <w:br/>
              <w:t xml:space="preserve">  })]</w:t>
              <w:br/>
              <w:br/>
              <w:t xml:space="preserve">  depends_on = [kubernetes_namespace_v1.monitoring]</w:t>
              <w:br/>
              <w:t>}</w:t>
            </w:r>
          </w:p>
        </w:tc>
      </w:tr>
    </w:tbl>
    <w:p>
      <w:pPr>
        <w:pStyle w:val="Heading2"/>
      </w:pPr>
      <w:r>
        <w:t>8.3 What the stack gives you</w:t>
      </w:r>
    </w:p>
    <w:p>
      <w:pPr>
        <w:pStyle w:val="ListBullet"/>
      </w:pPr>
      <w:r>
        <w:t>Prometheus for metric storage/querying and alert rule evaluation</w:t>
      </w:r>
    </w:p>
    <w:p>
      <w:pPr>
        <w:pStyle w:val="ListBullet"/>
      </w:pPr>
      <w:r>
        <w:t>Grafana for visualization and exploratory troubleshooting</w:t>
      </w:r>
    </w:p>
    <w:p>
      <w:pPr>
        <w:pStyle w:val="ListBullet"/>
      </w:pPr>
      <w:r>
        <w:t>Alertmanager for notification grouping, routing, silencing, and webhook delivery</w:t>
      </w:r>
    </w:p>
    <w:p>
      <w:pPr>
        <w:pStyle w:val="ListBullet"/>
      </w:pPr>
      <w:r>
        <w:t>kube-state-metrics for Kubernetes object-state metrics</w:t>
      </w:r>
    </w:p>
    <w:p>
      <w:pPr>
        <w:pStyle w:val="ListBullet"/>
      </w:pPr>
      <w:r>
        <w:t>node-exporter for host/node metrics</w:t>
      </w:r>
    </w:p>
    <w:p>
      <w:pPr>
        <w:pStyle w:val="ListBullet"/>
      </w:pPr>
      <w:r>
        <w:t>Prometheus Operator and CRDs such as PrometheusRule and ServiceMonitor</w:t>
      </w:r>
    </w:p>
    <w:p>
      <w:pPr>
        <w:pStyle w:val="Heading2"/>
      </w:pPr>
      <w:r>
        <w:t>8.4 Verification</w:t>
      </w:r>
    </w:p>
    <w:tbl>
      <w:tblPr>
        <w:tblW w:type="auto" w:w="0"/>
        <w:jc w:val="center"/>
        <w:tblLook w:firstColumn="1" w:firstRow="1" w:lastColumn="0" w:lastRow="0" w:noHBand="0" w:noVBand="1" w:val="04A0"/>
      </w:tblPr>
      <w:tblGrid>
        <w:gridCol w:w="10166"/>
      </w:tblGrid>
      <w:tr>
        <w:tc>
          <w:tcPr>
            <w:tcW w:type="dxa" w:w="10166"/>
            <w:shd w:fill="F2F4F7"/>
            <w:tcMar>
              <w:top w:w="90" w:type="dxa"/>
              <w:start w:w="120" w:type="dxa"/>
              <w:bottom w:w="90" w:type="dxa"/>
              <w:end w:w="120" w:type="dxa"/>
            </w:tcMar>
          </w:tcPr>
          <w:p>
            <w:pPr>
              <w:pStyle w:val="CodeBlock"/>
            </w:pPr>
            <w:r>
              <w:t>kubectl get pods -n monitoring</w:t>
              <w:br/>
              <w:t>helm list -n monitoring</w:t>
              <w:br/>
              <w:t>kubectl get svc -n monitoring</w:t>
              <w:br/>
              <w:t>terraform state list</w:t>
            </w:r>
          </w:p>
        </w:tc>
      </w:tr>
    </w:tbl>
    <w:p>
      <w:pPr>
        <w:pStyle w:val="Heading1"/>
      </w:pPr>
      <w:r>
        <w:t>9. Application as IaC</w:t>
      </w:r>
    </w:p>
    <w:p>
      <w:r>
        <w:t>The practice application is intentionally simple. NGINX provides a stable healthy baseline so infrastructure and observability behavior are easy to isolate.</w:t>
      </w:r>
    </w:p>
    <w:p>
      <w:pPr>
        <w:pStyle w:val="Heading2"/>
      </w:pPr>
      <w:r>
        <w:t>9.1 sre-practice namespace</w:t>
      </w:r>
    </w:p>
    <w:tbl>
      <w:tblPr>
        <w:tblW w:type="auto" w:w="0"/>
        <w:jc w:val="center"/>
        <w:tblLook w:firstColumn="1" w:firstRow="1" w:lastColumn="0" w:lastRow="0" w:noHBand="0" w:noVBand="1" w:val="04A0"/>
      </w:tblPr>
      <w:tblGrid>
        <w:gridCol w:w="10166"/>
      </w:tblGrid>
      <w:tr>
        <w:tc>
          <w:tcPr>
            <w:tcW w:type="dxa" w:w="10166"/>
            <w:shd w:fill="F2F4F7"/>
            <w:tcMar>
              <w:top w:w="90" w:type="dxa"/>
              <w:start w:w="120" w:type="dxa"/>
              <w:bottom w:w="90" w:type="dxa"/>
              <w:end w:w="120" w:type="dxa"/>
            </w:tcMar>
          </w:tcPr>
          <w:p>
            <w:pPr>
              <w:pStyle w:val="CodeBlock"/>
            </w:pPr>
            <w:r>
              <w:t>resource "kubernetes_namespace_v1" "sre_practice" {</w:t>
              <w:br/>
              <w:t xml:space="preserve">  metadata {</w:t>
              <w:br/>
              <w:t xml:space="preserve">    name = "sre-practice"</w:t>
              <w:br/>
              <w:t xml:space="preserve">    labels = {</w:t>
              <w:br/>
              <w:t xml:space="preserve">      managed-by = "terraform"</w:t>
              <w:br/>
              <w:t xml:space="preserve">      purpose    = "incident-practice"</w:t>
              <w:br/>
              <w:t xml:space="preserve">    }</w:t>
              <w:br/>
              <w:t xml:space="preserve">  }</w:t>
              <w:br/>
              <w:t>}</w:t>
            </w:r>
          </w:p>
        </w:tc>
      </w:tr>
    </w:tbl>
    <w:p>
      <w:pPr>
        <w:pStyle w:val="Heading2"/>
      </w:pPr>
      <w:r>
        <w:t>9.2 Deployment design</w:t>
      </w:r>
    </w:p>
    <w:tbl>
      <w:tblPr>
        <w:tblW w:type="auto" w:w="0"/>
        <w:jc w:val="center"/>
        <w:tblLook w:firstColumn="1" w:firstRow="1" w:lastColumn="0" w:lastRow="0" w:noHBand="0" w:noVBand="1" w:val="04A0"/>
      </w:tblPr>
      <w:tblGrid>
        <w:gridCol w:w="10166"/>
      </w:tblGrid>
      <w:tr>
        <w:tc>
          <w:tcPr>
            <w:tcW w:type="dxa" w:w="10166"/>
            <w:shd w:fill="F2F4F7"/>
            <w:tcMar>
              <w:top w:w="90" w:type="dxa"/>
              <w:start w:w="120" w:type="dxa"/>
              <w:bottom w:w="90" w:type="dxa"/>
              <w:end w:w="120" w:type="dxa"/>
            </w:tcMar>
          </w:tcPr>
          <w:p>
            <w:pPr>
              <w:pStyle w:val="CodeBlock"/>
            </w:pPr>
            <w:r>
              <w:t>container {</w:t>
              <w:br/>
              <w:t xml:space="preserve">  name  = "nginx"</w:t>
              <w:br/>
              <w:t xml:space="preserve">  image = "nginx:alpine"</w:t>
              <w:br/>
              <w:br/>
              <w:t xml:space="preserve">  resources {</w:t>
              <w:br/>
              <w:t xml:space="preserve">    requests = { cpu = "100m", memory = "64Mi" }</w:t>
              <w:br/>
              <w:t xml:space="preserve">    limits   = { cpu = "500m", memory = "128Mi" }</w:t>
              <w:br/>
              <w:t xml:space="preserve">  }</w:t>
              <w:br/>
              <w:br/>
              <w:t xml:space="preserve">  readiness_probe {</w:t>
              <w:br/>
              <w:t xml:space="preserve">    http_get { path = "/", port = 80 }</w:t>
              <w:br/>
              <w:t xml:space="preserve">    initial_delay_seconds = 5</w:t>
              <w:br/>
              <w:t xml:space="preserve">    period_seconds        = 5</w:t>
              <w:br/>
              <w:t xml:space="preserve">  }</w:t>
              <w:br/>
              <w:br/>
              <w:t xml:space="preserve">  liveness_probe {</w:t>
              <w:br/>
              <w:t xml:space="preserve">    http_get { path = "/", port = 80 }</w:t>
              <w:br/>
              <w:t xml:space="preserve">    initial_delay_seconds = 10</w:t>
              <w:br/>
              <w:t xml:space="preserve">    period_seconds        = 10</w:t>
              <w:br/>
              <w:t xml:space="preserve">  }</w:t>
              <w:br/>
              <w:t>}</w:t>
            </w:r>
          </w:p>
        </w:tc>
      </w:tr>
    </w:tbl>
    <w:p>
      <w:pPr>
        <w:pStyle w:val="Heading2"/>
      </w:pPr>
      <w:r>
        <w:t>9.3 Why requests, limits, and probes matter</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D9E2F3"/>
            <w:vAlign w:val="center"/>
          </w:tcPr>
          <w:p>
            <w:r>
              <w:rPr>
                <w:b/>
                <w:sz w:val="17"/>
              </w:rPr>
              <w:t>Setting</w:t>
            </w:r>
          </w:p>
        </w:tc>
        <w:tc>
          <w:tcPr>
            <w:tcW w:type="dxa" w:w="5083"/>
            <w:shd w:fill="D9E2F3"/>
            <w:vAlign w:val="center"/>
          </w:tcPr>
          <w:p>
            <w:r>
              <w:rPr>
                <w:b/>
                <w:sz w:val="17"/>
              </w:rPr>
              <w:t>Why it matters</w:t>
            </w:r>
          </w:p>
        </w:tc>
      </w:tr>
      <w:tr>
        <w:trPr>
          <w:cantSplit/>
        </w:trPr>
        <w:tc>
          <w:tcPr>
            <w:tcW w:type="dxa" w:w="5083"/>
            <w:vAlign w:val="top"/>
          </w:tcPr>
          <w:p>
            <w:r>
              <w:rPr>
                <w:sz w:val="17"/>
              </w:rPr>
              <w:t>CPU/memory requests</w:t>
            </w:r>
          </w:p>
        </w:tc>
        <w:tc>
          <w:tcPr>
            <w:tcW w:type="dxa" w:w="5083"/>
            <w:vAlign w:val="top"/>
          </w:tcPr>
          <w:p>
            <w:r>
              <w:rPr>
                <w:sz w:val="17"/>
              </w:rPr>
              <w:t>Scheduler placement and capacity assumptions</w:t>
            </w:r>
          </w:p>
        </w:tc>
      </w:tr>
      <w:tr>
        <w:trPr>
          <w:cantSplit/>
        </w:trPr>
        <w:tc>
          <w:tcPr>
            <w:tcW w:type="dxa" w:w="5083"/>
            <w:vAlign w:val="top"/>
          </w:tcPr>
          <w:p>
            <w:r>
              <w:rPr>
                <w:sz w:val="17"/>
              </w:rPr>
              <w:t>CPU/memory limits</w:t>
            </w:r>
          </w:p>
        </w:tc>
        <w:tc>
          <w:tcPr>
            <w:tcW w:type="dxa" w:w="5083"/>
            <w:vAlign w:val="top"/>
          </w:tcPr>
          <w:p>
            <w:r>
              <w:rPr>
                <w:sz w:val="17"/>
              </w:rPr>
              <w:t>Resource isolation and potential throttling/OOM behavior</w:t>
            </w:r>
          </w:p>
        </w:tc>
      </w:tr>
      <w:tr>
        <w:trPr>
          <w:cantSplit/>
        </w:trPr>
        <w:tc>
          <w:tcPr>
            <w:tcW w:type="dxa" w:w="5083"/>
            <w:vAlign w:val="top"/>
          </w:tcPr>
          <w:p>
            <w:r>
              <w:rPr>
                <w:sz w:val="17"/>
              </w:rPr>
              <w:t>Readiness</w:t>
            </w:r>
          </w:p>
        </w:tc>
        <w:tc>
          <w:tcPr>
            <w:tcW w:type="dxa" w:w="5083"/>
            <w:vAlign w:val="top"/>
          </w:tcPr>
          <w:p>
            <w:r>
              <w:rPr>
                <w:sz w:val="17"/>
              </w:rPr>
              <w:t>Determines whether a Pod should receive Service traffic</w:t>
            </w:r>
          </w:p>
        </w:tc>
      </w:tr>
      <w:tr>
        <w:trPr>
          <w:cantSplit/>
        </w:trPr>
        <w:tc>
          <w:tcPr>
            <w:tcW w:type="dxa" w:w="5083"/>
            <w:vAlign w:val="top"/>
          </w:tcPr>
          <w:p>
            <w:r>
              <w:rPr>
                <w:sz w:val="17"/>
              </w:rPr>
              <w:t>Liveness</w:t>
            </w:r>
          </w:p>
        </w:tc>
        <w:tc>
          <w:tcPr>
            <w:tcW w:type="dxa" w:w="5083"/>
            <w:vAlign w:val="top"/>
          </w:tcPr>
          <w:p>
            <w:r>
              <w:rPr>
                <w:sz w:val="17"/>
              </w:rPr>
              <w:t>Allows kubelet to restart a stuck/unhealthy container</w:t>
            </w:r>
          </w:p>
        </w:tc>
      </w:tr>
      <w:tr>
        <w:trPr>
          <w:cantSplit/>
        </w:trPr>
        <w:tc>
          <w:tcPr>
            <w:tcW w:type="dxa" w:w="5083"/>
            <w:vAlign w:val="top"/>
          </w:tcPr>
          <w:p>
            <w:r>
              <w:rPr>
                <w:sz w:val="17"/>
              </w:rPr>
              <w:t>Two replicas</w:t>
            </w:r>
          </w:p>
        </w:tc>
        <w:tc>
          <w:tcPr>
            <w:tcW w:type="dxa" w:w="5083"/>
            <w:vAlign w:val="top"/>
          </w:tcPr>
          <w:p>
            <w:r>
              <w:rPr>
                <w:sz w:val="17"/>
              </w:rPr>
              <w:t>Allows partial availability and demonstrates replica-based SLI behavior</w:t>
            </w:r>
          </w:p>
        </w:tc>
      </w:tr>
    </w:tbl>
    <w:p>
      <w:pPr>
        <w:pStyle w:val="Heading1"/>
      </w:pPr>
      <w:r>
        <w:t>10. Incident Analyzer and RBAC</w:t>
      </w:r>
    </w:p>
    <w:p>
      <w:pPr>
        <w:pStyle w:val="Heading2"/>
      </w:pPr>
      <w:r>
        <w:t>10.1 Analyzer responsibilities</w:t>
      </w:r>
    </w:p>
    <w:p>
      <w:pPr>
        <w:pStyle w:val="ListBullet"/>
      </w:pPr>
      <w:r>
        <w:t>Receive Alertmanager webhooks</w:t>
      </w:r>
    </w:p>
    <w:p>
      <w:pPr>
        <w:pStyle w:val="ListBullet"/>
      </w:pPr>
      <w:r>
        <w:t>Receive lab chat commands</w:t>
      </w:r>
    </w:p>
    <w:p>
      <w:pPr>
        <w:pStyle w:val="ListBullet"/>
      </w:pPr>
      <w:r>
        <w:t>Query Kubernetes Pods, events, Deployments, and ReplicaSets</w:t>
      </w:r>
    </w:p>
    <w:p>
      <w:pPr>
        <w:pStyle w:val="ListBullet"/>
      </w:pPr>
      <w:r>
        <w:t>Read the matching runbook</w:t>
      </w:r>
    </w:p>
    <w:p>
      <w:pPr>
        <w:pStyle w:val="ListBullet"/>
      </w:pPr>
      <w:r>
        <w:t>Send evidence to Qwen</w:t>
      </w:r>
    </w:p>
    <w:p>
      <w:pPr>
        <w:pStyle w:val="ListBullet"/>
      </w:pPr>
      <w:r>
        <w:t>Persist the incident summary</w:t>
      </w:r>
    </w:p>
    <w:p>
      <w:pPr>
        <w:pStyle w:val="ListBullet"/>
      </w:pPr>
      <w:r>
        <w:t>Never have unrestricted cluster-admin privileges</w:t>
      </w:r>
    </w:p>
    <w:p>
      <w:pPr>
        <w:pStyle w:val="Heading2"/>
      </w:pPr>
      <w:r>
        <w:t>10.2 Least-privilege RBAC</w:t>
      </w:r>
    </w:p>
    <w:tbl>
      <w:tblPr>
        <w:tblW w:type="auto" w:w="0"/>
        <w:jc w:val="center"/>
        <w:tblLook w:firstColumn="1" w:firstRow="1" w:lastColumn="0" w:lastRow="0" w:noHBand="0" w:noVBand="1" w:val="04A0"/>
      </w:tblPr>
      <w:tblGrid>
        <w:gridCol w:w="10166"/>
      </w:tblGrid>
      <w:tr>
        <w:tc>
          <w:tcPr>
            <w:tcW w:type="dxa" w:w="10166"/>
            <w:shd w:fill="F2F4F7"/>
            <w:tcMar>
              <w:top w:w="90" w:type="dxa"/>
              <w:start w:w="120" w:type="dxa"/>
              <w:bottom w:w="90" w:type="dxa"/>
              <w:end w:w="120" w:type="dxa"/>
            </w:tcMar>
          </w:tcPr>
          <w:p>
            <w:pPr>
              <w:pStyle w:val="CodeBlock"/>
            </w:pPr>
            <w:r>
              <w:t># Read evidence</w:t>
              <w:br/>
              <w:t>rule {</w:t>
              <w:br/>
              <w:t xml:space="preserve">  api_groups = [""]</w:t>
              <w:br/>
              <w:t xml:space="preserve">  resources  = ["pods", "events"]</w:t>
              <w:br/>
              <w:t xml:space="preserve">  verbs      = ["get", "list", "watch"]</w:t>
              <w:br/>
              <w:t>}</w:t>
              <w:br/>
              <w:br/>
              <w:t>rule {</w:t>
              <w:br/>
              <w:t xml:space="preserve">  api_groups = ["apps"]</w:t>
              <w:br/>
              <w:t xml:space="preserve">  resources  = ["deployments", "replicasets"]</w:t>
              <w:br/>
              <w:t xml:space="preserve">  verbs      = ["get", "list", "watch"]</w:t>
              <w:br/>
              <w:t>}</w:t>
              <w:br/>
              <w:br/>
              <w:t># LAB ONLY: controlled fault injection on one Deployment</w:t>
              <w:br/>
              <w:t>rule {</w:t>
              <w:br/>
              <w:t xml:space="preserve">  api_groups     = ["apps"]</w:t>
              <w:br/>
              <w:t xml:space="preserve">  resources      = ["deployments"]</w:t>
              <w:br/>
              <w:t xml:space="preserve">  resource_names = ["sre-demo"]</w:t>
              <w:br/>
              <w:t xml:space="preserve">  verbs          = ["get", "patch"]</w:t>
              <w:br/>
              <w:t>}</w:t>
              <w:br/>
              <w:br/>
              <w:t># Update only the incident summary</w:t>
              <w:br/>
              <w:t>rule {</w:t>
              <w:br/>
              <w:t xml:space="preserve">  api_groups     = [""]</w:t>
              <w:br/>
              <w:t xml:space="preserve">  resources      = ["configmaps"]</w:t>
              <w:br/>
              <w:t xml:space="preserve">  resource_names = ["incident-summary"]</w:t>
              <w:br/>
              <w:t xml:space="preserve">  verbs          = ["get", "patch", "update"]</w:t>
              <w:br/>
              <w:t>}</w:t>
            </w:r>
          </w:p>
        </w:tc>
      </w:tr>
    </w:tbl>
    <w:p>
      <w:pPr>
        <w:pStyle w:val="Heading2"/>
      </w:pPr>
      <w:r>
        <w:t>10.3 Verify authorization</w:t>
      </w:r>
    </w:p>
    <w:tbl>
      <w:tblPr>
        <w:tblW w:type="auto" w:w="0"/>
        <w:jc w:val="center"/>
        <w:tblLook w:firstColumn="1" w:firstRow="1" w:lastColumn="0" w:lastRow="0" w:noHBand="0" w:noVBand="1" w:val="04A0"/>
      </w:tblPr>
      <w:tblGrid>
        <w:gridCol w:w="10166"/>
      </w:tblGrid>
      <w:tr>
        <w:tc>
          <w:tcPr>
            <w:tcW w:type="dxa" w:w="10166"/>
            <w:shd w:fill="F2F4F7"/>
            <w:tcMar>
              <w:top w:w="90" w:type="dxa"/>
              <w:start w:w="120" w:type="dxa"/>
              <w:bottom w:w="90" w:type="dxa"/>
              <w:end w:w="120" w:type="dxa"/>
            </w:tcMar>
          </w:tcPr>
          <w:p>
            <w:pPr>
              <w:pStyle w:val="CodeBlock"/>
            </w:pPr>
            <w:r>
              <w:t>kubectl auth can-i list pods \</w:t>
              <w:br/>
              <w:t xml:space="preserve">  --as=system:serviceaccount:sre-practice:incident-analyzer \</w:t>
              <w:br/>
              <w:t xml:space="preserve">  -n sre-practice</w:t>
              <w:br/>
              <w:br/>
              <w:t>kubectl auth can-i delete pods \</w:t>
              <w:br/>
              <w:t xml:space="preserve">  --as=system:serviceaccount:sre-practice:incident-analyzer \</w:t>
              <w:br/>
              <w:t xml:space="preserve">  -n sre-practice</w:t>
            </w:r>
          </w:p>
        </w:tc>
      </w:tr>
    </w:tbl>
    <w:p>
      <w:r>
        <w:t>Expected result: list pods = yes; delete pods = no. This is a strong interview demonstration of least privilege and blast-radius control.</w:t>
      </w:r>
    </w:p>
    <w:p>
      <w:pPr>
        <w:pStyle w:val="Heading1"/>
      </w:pPr>
      <w:r>
        <w:t>11. Runbooks and Alert Rules as Code</w:t>
      </w:r>
    </w:p>
    <w:p>
      <w:pPr>
        <w:pStyle w:val="Heading2"/>
      </w:pPr>
      <w:r>
        <w:t>11.1 Runbooks</w:t>
      </w:r>
    </w:p>
    <w:p>
      <w:r>
        <w:t>Runbooks live under runbooks/ and are mounted read-only into the analyzer. The model can compare current evidence against the approved procedure and identify gaps. The authoritative runbook is not directly rewritten by the model.</w:t>
      </w:r>
    </w:p>
    <w:tbl>
      <w:tblPr>
        <w:tblW w:type="auto" w:w="0"/>
        <w:jc w:val="center"/>
        <w:tblLook w:firstColumn="1" w:firstRow="1" w:lastColumn="0" w:lastRow="0" w:noHBand="0" w:noVBand="1" w:val="04A0"/>
      </w:tblPr>
      <w:tblGrid>
        <w:gridCol w:w="10166"/>
      </w:tblGrid>
      <w:tr>
        <w:tc>
          <w:tcPr>
            <w:tcW w:type="dxa" w:w="10166"/>
            <w:shd w:fill="F2F4F7"/>
            <w:tcMar>
              <w:top w:w="90" w:type="dxa"/>
              <w:start w:w="120" w:type="dxa"/>
              <w:bottom w:w="90" w:type="dxa"/>
              <w:end w:w="120" w:type="dxa"/>
            </w:tcMar>
          </w:tcPr>
          <w:p>
            <w:pPr>
              <w:pStyle w:val="CodeBlock"/>
            </w:pPr>
            <w:r>
              <w:t># ImagePullBackOff Runbook</w:t>
              <w:br/>
              <w:br/>
              <w:t>## Investigation</w:t>
              <w:br/>
              <w:t>kubectl get pods -n sre-practice</w:t>
              <w:br/>
              <w:t>kubectl get events -n sre-practice --sort-by=.lastTimestamp</w:t>
              <w:br/>
              <w:t>kubectl describe pod &lt;pod-name&gt; -n sre-practice</w:t>
              <w:br/>
              <w:br/>
              <w:t>## Recovery</w:t>
              <w:br/>
              <w:t>Restore desired image through Terraform.</w:t>
              <w:br/>
              <w:br/>
              <w:t>## Validation</w:t>
              <w:br/>
              <w:t>kubectl rollout status deployment/sre-demo -n sre-practice</w:t>
            </w:r>
          </w:p>
        </w:tc>
      </w:tr>
    </w:tbl>
    <w:p>
      <w:pPr>
        <w:pStyle w:val="Heading2"/>
      </w:pPr>
      <w:r>
        <w:t>11.2 ImagePullBackOff PrometheusRule</w:t>
      </w:r>
    </w:p>
    <w:tbl>
      <w:tblPr>
        <w:tblW w:type="auto" w:w="0"/>
        <w:jc w:val="center"/>
        <w:tblLook w:firstColumn="1" w:firstRow="1" w:lastColumn="0" w:lastRow="0" w:noHBand="0" w:noVBand="1" w:val="04A0"/>
      </w:tblPr>
      <w:tblGrid>
        <w:gridCol w:w="10166"/>
      </w:tblGrid>
      <w:tr>
        <w:tc>
          <w:tcPr>
            <w:tcW w:type="dxa" w:w="10166"/>
            <w:shd w:fill="F2F4F7"/>
            <w:tcMar>
              <w:top w:w="90" w:type="dxa"/>
              <w:start w:w="120" w:type="dxa"/>
              <w:bottom w:w="90" w:type="dxa"/>
              <w:end w:w="120" w:type="dxa"/>
            </w:tcMar>
          </w:tcPr>
          <w:p>
            <w:pPr>
              <w:pStyle w:val="CodeBlock"/>
            </w:pPr>
            <w:r>
              <w:t>groups:</w:t>
              <w:br/>
              <w:t xml:space="preserve">  - name: sre-kubernetes-image-errors</w:t>
              <w:br/>
              <w:t xml:space="preserve">    rules:</w:t>
              <w:br/>
              <w:t xml:space="preserve">      - alert: KubernetesImagePullBackOff</w:t>
              <w:br/>
              <w:t xml:space="preserve">        expr: |</w:t>
              <w:br/>
              <w:t xml:space="preserve">          kube_pod_container_status_waiting_reason{</w:t>
              <w:br/>
              <w:t xml:space="preserve">            namespace="sre-practice",</w:t>
              <w:br/>
              <w:t xml:space="preserve">            reason=~"ImagePullBackOff|ErrImagePull"</w:t>
              <w:br/>
              <w:t xml:space="preserve">          } &gt; 0</w:t>
              <w:br/>
              <w:t xml:space="preserve">        for: 30s</w:t>
              <w:br/>
              <w:t xml:space="preserve">        labels:</w:t>
              <w:br/>
              <w:t xml:space="preserve">          severity: critical</w:t>
              <w:br/>
              <w:t xml:space="preserve">          team: sre-aiops</w:t>
              <w:br/>
              <w:t xml:space="preserve">        annotations:</w:t>
              <w:br/>
              <w:t xml:space="preserve">          summary: "Kubernetes image pull failure"</w:t>
            </w:r>
          </w:p>
        </w:tc>
      </w:tr>
    </w:tbl>
    <w:p>
      <w:pPr>
        <w:pStyle w:val="Heading2"/>
      </w:pPr>
      <w:r>
        <w:t>11.3 Additional practice rules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D9E2F3"/>
            <w:vAlign w:val="center"/>
          </w:tcPr>
          <w:p>
            <w:r>
              <w:rPr>
                <w:b/>
                <w:sz w:val="17"/>
              </w:rPr>
              <w:t>Alert</w:t>
            </w:r>
          </w:p>
        </w:tc>
        <w:tc>
          <w:tcPr>
            <w:tcW w:type="dxa" w:w="3389"/>
            <w:shd w:fill="D9E2F3"/>
            <w:vAlign w:val="center"/>
          </w:tcPr>
          <w:p>
            <w:r>
              <w:rPr>
                <w:b/>
                <w:sz w:val="17"/>
              </w:rPr>
              <w:t>Signal</w:t>
            </w:r>
          </w:p>
        </w:tc>
        <w:tc>
          <w:tcPr>
            <w:tcW w:type="dxa" w:w="3389"/>
            <w:shd w:fill="D9E2F3"/>
            <w:vAlign w:val="center"/>
          </w:tcPr>
          <w:p>
            <w:r>
              <w:rPr>
                <w:b/>
                <w:sz w:val="17"/>
              </w:rPr>
              <w:t>Learning objective</w:t>
            </w:r>
          </w:p>
        </w:tc>
      </w:tr>
      <w:tr>
        <w:trPr>
          <w:cantSplit/>
        </w:trPr>
        <w:tc>
          <w:tcPr>
            <w:tcW w:type="dxa" w:w="3389"/>
            <w:vAlign w:val="top"/>
          </w:tcPr>
          <w:p>
            <w:r>
              <w:rPr>
                <w:sz w:val="17"/>
              </w:rPr>
              <w:t>KubernetesCrashLoopBackOff</w:t>
            </w:r>
          </w:p>
        </w:tc>
        <w:tc>
          <w:tcPr>
            <w:tcW w:type="dxa" w:w="3389"/>
            <w:vAlign w:val="top"/>
          </w:tcPr>
          <w:p>
            <w:r>
              <w:rPr>
                <w:sz w:val="17"/>
              </w:rPr>
              <w:t>waiting_reason=CrashLoopBackOff</w:t>
            </w:r>
          </w:p>
        </w:tc>
        <w:tc>
          <w:tcPr>
            <w:tcW w:type="dxa" w:w="3389"/>
            <w:vAlign w:val="top"/>
          </w:tcPr>
          <w:p>
            <w:r>
              <w:rPr>
                <w:sz w:val="17"/>
              </w:rPr>
              <w:t>Logs, exit codes, restart behavior</w:t>
            </w:r>
          </w:p>
        </w:tc>
      </w:tr>
      <w:tr>
        <w:trPr>
          <w:cantSplit/>
        </w:trPr>
        <w:tc>
          <w:tcPr>
            <w:tcW w:type="dxa" w:w="3389"/>
            <w:vAlign w:val="top"/>
          </w:tcPr>
          <w:p>
            <w:r>
              <w:rPr>
                <w:sz w:val="17"/>
              </w:rPr>
              <w:t>KubernetesHighCPU</w:t>
            </w:r>
          </w:p>
        </w:tc>
        <w:tc>
          <w:tcPr>
            <w:tcW w:type="dxa" w:w="3389"/>
            <w:vAlign w:val="top"/>
          </w:tcPr>
          <w:p>
            <w:r>
              <w:rPr>
                <w:sz w:val="17"/>
              </w:rPr>
              <w:t>container CPU rate</w:t>
            </w:r>
          </w:p>
        </w:tc>
        <w:tc>
          <w:tcPr>
            <w:tcW w:type="dxa" w:w="3389"/>
            <w:vAlign w:val="top"/>
          </w:tcPr>
          <w:p>
            <w:r>
              <w:rPr>
                <w:sz w:val="17"/>
              </w:rPr>
              <w:t>Requests/limits, saturation, HPA</w:t>
            </w:r>
          </w:p>
        </w:tc>
      </w:tr>
      <w:tr>
        <w:trPr>
          <w:cantSplit/>
        </w:trPr>
        <w:tc>
          <w:tcPr>
            <w:tcW w:type="dxa" w:w="3389"/>
            <w:vAlign w:val="top"/>
          </w:tcPr>
          <w:p>
            <w:r>
              <w:rPr>
                <w:sz w:val="17"/>
              </w:rPr>
              <w:t>DeploymentAvailabilitySLOBreach</w:t>
            </w:r>
          </w:p>
        </w:tc>
        <w:tc>
          <w:tcPr>
            <w:tcW w:type="dxa" w:w="3389"/>
            <w:vAlign w:val="top"/>
          </w:tcPr>
          <w:p>
            <w:r>
              <w:rPr>
                <w:sz w:val="17"/>
              </w:rPr>
              <w:t>available replicas / desired replicas</w:t>
            </w:r>
          </w:p>
        </w:tc>
        <w:tc>
          <w:tcPr>
            <w:tcW w:type="dxa" w:w="3389"/>
            <w:vAlign w:val="top"/>
          </w:tcPr>
          <w:p>
            <w:r>
              <w:rPr>
                <w:sz w:val="17"/>
              </w:rPr>
              <w:t>SLI/SLO framing and availability impact</w:t>
            </w:r>
          </w:p>
        </w:tc>
      </w:tr>
    </w:tbl>
    <w:p>
      <w:pPr>
        <w:pStyle w:val="Heading1"/>
      </w:pPr>
      <w:r>
        <w:t>12. Alertmanager Webhook Routing</w:t>
      </w:r>
    </w:p>
    <w:p>
      <w:r>
        <w:t>Prometheus evaluates the rule. Alertmanager handles notification policy. Alerts labeled team="sre-aiops" are routed to the analyzer Service inside the cluster.</w:t>
      </w:r>
    </w:p>
    <w:tbl>
      <w:tblPr>
        <w:tblW w:type="auto" w:w="0"/>
        <w:jc w:val="center"/>
        <w:tblLook w:firstColumn="1" w:firstRow="1" w:lastColumn="0" w:lastRow="0" w:noHBand="0" w:noVBand="1" w:val="04A0"/>
      </w:tblPr>
      <w:tblGrid>
        <w:gridCol w:w="10166"/>
      </w:tblGrid>
      <w:tr>
        <w:tc>
          <w:tcPr>
            <w:tcW w:type="dxa" w:w="10166"/>
            <w:shd w:fill="F2F4F7"/>
            <w:tcMar>
              <w:top w:w="90" w:type="dxa"/>
              <w:start w:w="120" w:type="dxa"/>
              <w:bottom w:w="90" w:type="dxa"/>
              <w:end w:w="120" w:type="dxa"/>
            </w:tcMar>
          </w:tcPr>
          <w:p>
            <w:pPr>
              <w:pStyle w:val="CodeBlock"/>
            </w:pPr>
            <w:r>
              <w:t>route:</w:t>
              <w:br/>
              <w:t xml:space="preserve">  receiver: "null"</w:t>
              <w:br/>
              <w:t xml:space="preserve">  group_by: ["alertname", "namespace"]</w:t>
              <w:br/>
              <w:t xml:space="preserve">  group_wait: "10s"</w:t>
              <w:br/>
              <w:t xml:space="preserve">  group_interval: "30s"</w:t>
              <w:br/>
              <w:t xml:space="preserve">  repeat_interval: "30m"</w:t>
              <w:br/>
              <w:t xml:space="preserve">  routes:</w:t>
              <w:br/>
              <w:t xml:space="preserve">    - receiver: "aiops-webhook"</w:t>
              <w:br/>
              <w:t xml:space="preserve">      matchers:</w:t>
              <w:br/>
              <w:t xml:space="preserve">        - 'team="sre-aiops"'</w:t>
              <w:br/>
              <w:br/>
              <w:t>receivers:</w:t>
              <w:br/>
              <w:t xml:space="preserve">  - name: "null"</w:t>
              <w:br/>
              <w:t xml:space="preserve">  - name: "aiops-webhook"</w:t>
              <w:br/>
              <w:t xml:space="preserve">    webhook_configs:</w:t>
              <w:br/>
              <w:t xml:space="preserve">      - url: "http://incident-analyzer.sre-practice.svc.cluster.local:8000/alert"</w:t>
              <w:br/>
              <w:t xml:space="preserve">        send_resolved: true</w:t>
            </w:r>
          </w:p>
        </w:tc>
      </w:tr>
    </w:tbl>
    <w:p>
      <w:pPr>
        <w:pStyle w:val="Heading2"/>
      </w:pPr>
      <w:r>
        <w:t>12.1 Why this is preferable to hard-coding Grafana UI configuration</w:t>
      </w:r>
    </w:p>
    <w:p>
      <w:pPr>
        <w:pStyle w:val="ListBullet"/>
      </w:pPr>
      <w:r>
        <w:t>Version controlled</w:t>
      </w:r>
    </w:p>
    <w:p>
      <w:pPr>
        <w:pStyle w:val="ListBullet"/>
      </w:pPr>
      <w:r>
        <w:t>Repeatable across cluster rebuilds</w:t>
      </w:r>
    </w:p>
    <w:p>
      <w:pPr>
        <w:pStyle w:val="ListBullet"/>
      </w:pPr>
      <w:r>
        <w:t>Reviewable in pull requests</w:t>
      </w:r>
    </w:p>
    <w:p>
      <w:pPr>
        <w:pStyle w:val="ListBullet"/>
      </w:pPr>
      <w:r>
        <w:t>Avoids configuration drift</w:t>
      </w:r>
    </w:p>
    <w:p>
      <w:pPr>
        <w:pStyle w:val="ListBullet"/>
      </w:pPr>
      <w:r>
        <w:t>Separates detection from notification routing</w:t>
      </w:r>
    </w:p>
    <w:p>
      <w:pPr>
        <w:pStyle w:val="Heading1"/>
      </w:pPr>
      <w:r>
        <w:t>13. Local Ollama/Qwen Integration</w:t>
      </w:r>
    </w:p>
    <w:p>
      <w:pPr>
        <w:pStyle w:val="Heading2"/>
      </w:pPr>
      <w:r>
        <w:t>13.1 Runtime</w:t>
      </w:r>
    </w:p>
    <w:p>
      <w:r>
        <w:t>Ollama runs on the Mac, while the analyzer runs inside KIND. The Pod therefore calls the host through host.docker.internal rather than 127.0.0.1.</w:t>
      </w:r>
    </w:p>
    <w:tbl>
      <w:tblPr>
        <w:tblW w:type="auto" w:w="0"/>
        <w:jc w:val="center"/>
        <w:tblLook w:firstColumn="1" w:firstRow="1" w:lastColumn="0" w:lastRow="0" w:noHBand="0" w:noVBand="1" w:val="04A0"/>
      </w:tblPr>
      <w:tblGrid>
        <w:gridCol w:w="10166"/>
      </w:tblGrid>
      <w:tr>
        <w:tc>
          <w:tcPr>
            <w:tcW w:type="dxa" w:w="10166"/>
            <w:shd w:fill="F2F4F7"/>
            <w:tcMar>
              <w:top w:w="90" w:type="dxa"/>
              <w:start w:w="120" w:type="dxa"/>
              <w:bottom w:w="90" w:type="dxa"/>
              <w:end w:w="120" w:type="dxa"/>
            </w:tcMar>
          </w:tcPr>
          <w:p>
            <w:pPr>
              <w:pStyle w:val="CodeBlock"/>
            </w:pPr>
            <w:r>
              <w:t>OLLAMA_HOST=0.0.0.0:11434 ollama serve</w:t>
              <w:br/>
              <w:t>ollama list</w:t>
              <w:br/>
              <w:t>curl http://localhost:11434/api/tags</w:t>
            </w:r>
          </w:p>
        </w:tc>
      </w:tr>
    </w:tbl>
    <w:p>
      <w:pPr>
        <w:pStyle w:val="Heading2"/>
      </w:pPr>
      <w:r>
        <w:t>13.2 Test from Kubernetes</w:t>
      </w:r>
    </w:p>
    <w:tbl>
      <w:tblPr>
        <w:tblW w:type="auto" w:w="0"/>
        <w:jc w:val="center"/>
        <w:tblLook w:firstColumn="1" w:firstRow="1" w:lastColumn="0" w:lastRow="0" w:noHBand="0" w:noVBand="1" w:val="04A0"/>
      </w:tblPr>
      <w:tblGrid>
        <w:gridCol w:w="10166"/>
      </w:tblGrid>
      <w:tr>
        <w:tc>
          <w:tcPr>
            <w:tcW w:type="dxa" w:w="10166"/>
            <w:shd w:fill="F2F4F7"/>
            <w:tcMar>
              <w:top w:w="90" w:type="dxa"/>
              <w:start w:w="120" w:type="dxa"/>
              <w:bottom w:w="90" w:type="dxa"/>
              <w:end w:w="120" w:type="dxa"/>
            </w:tcMar>
          </w:tcPr>
          <w:p>
            <w:pPr>
              <w:pStyle w:val="CodeBlock"/>
            </w:pPr>
            <w:r>
              <w:t>kubectl run ollama-test \</w:t>
              <w:br/>
              <w:t xml:space="preserve">  -n sre-practice \</w:t>
              <w:br/>
              <w:t xml:space="preserve">  --rm -it \</w:t>
              <w:br/>
              <w:t xml:space="preserve">  --restart=Never \</w:t>
              <w:br/>
              <w:t xml:space="preserve">  --image=curlimages/curl \</w:t>
              <w:br/>
              <w:t xml:space="preserve">  -- curl -sS http://host.docker.internal:11434/api/tags</w:t>
            </w:r>
          </w:p>
        </w:tc>
      </w:tr>
    </w:tbl>
    <w:tbl>
      <w:tblPr>
        <w:tblW w:type="auto" w:w="0"/>
        <w:jc w:val="center"/>
        <w:tblLook w:firstColumn="1" w:firstRow="1" w:lastColumn="0" w:lastRow="0" w:noHBand="0" w:noVBand="1" w:val="04A0"/>
      </w:tblPr>
      <w:tblGrid>
        <w:gridCol w:w="10166"/>
      </w:tblGrid>
      <w:tr>
        <w:trPr>
          <w:cantSplit/>
        </w:trPr>
        <w:tc>
          <w:tcPr>
            <w:tcW w:type="dxa" w:w="10166"/>
            <w:shd w:fill="EAF2F8"/>
            <w:tcMar>
              <w:top w:w="110" w:type="dxa"/>
              <w:start w:w="120" w:type="dxa"/>
              <w:bottom w:w="110" w:type="dxa"/>
              <w:end w:w="120" w:type="dxa"/>
            </w:tcMar>
          </w:tcPr>
          <w:p>
            <w:pPr>
              <w:pStyle w:val="Small"/>
            </w:pPr>
            <w:r>
              <w:rPr>
                <w:b/>
              </w:rPr>
              <w:t xml:space="preserve">Networking concept: </w:t>
            </w:r>
            <w:r>
              <w:t>127.0.0.1 inside a Pod is the Pod itself. host.docker.internal provides a route from the containerized KIND environment back to the Mac host.</w:t>
            </w:r>
          </w:p>
        </w:tc>
      </w:tr>
    </w:tbl>
    <w:p>
      <w:pPr>
        <w:pStyle w:val="Heading2"/>
      </w:pPr>
      <w:r>
        <w:t>13.3 Evidence-grounded prompting</w:t>
      </w:r>
    </w:p>
    <w:p>
      <w:r>
        <w:t>The analyzer sends the alert payload, Kubernetes context, and current runbook to Qwen. The prompt explicitly says not to invent evidence, not to execute commands, and not to modify Kubernetes.</w:t>
      </w:r>
    </w:p>
    <w:p>
      <w:pPr>
        <w:pStyle w:val="Heading1"/>
      </w:pPr>
      <w:r>
        <w:t>14. Chat-Driven Fault Injection</w:t>
      </w:r>
    </w:p>
    <w:p>
      <w:r>
        <w:t>The /chat endpoint provides a simple SRE-copilot style interface. The model is not given arbitrary shell access. Python maps supported intents to predefined operations.</w:t>
      </w:r>
    </w:p>
    <w:p>
      <w:pPr>
        <w:pStyle w:val="Heading2"/>
      </w:pPr>
      <w:r>
        <w:t>14.1 Example user command</w:t>
      </w:r>
    </w:p>
    <w:tbl>
      <w:tblPr>
        <w:tblW w:type="auto" w:w="0"/>
        <w:jc w:val="center"/>
        <w:tblLook w:firstColumn="1" w:firstRow="1" w:lastColumn="0" w:lastRow="0" w:noHBand="0" w:noVBand="1" w:val="04A0"/>
      </w:tblPr>
      <w:tblGrid>
        <w:gridCol w:w="10166"/>
      </w:tblGrid>
      <w:tr>
        <w:tc>
          <w:tcPr>
            <w:tcW w:type="dxa" w:w="10166"/>
            <w:shd w:fill="F2F4F7"/>
            <w:tcMar>
              <w:top w:w="90" w:type="dxa"/>
              <w:start w:w="120" w:type="dxa"/>
              <w:bottom w:w="90" w:type="dxa"/>
              <w:end w:w="120" w:type="dxa"/>
            </w:tcMar>
          </w:tcPr>
          <w:p>
            <w:pPr>
              <w:pStyle w:val="CodeBlock"/>
            </w:pPr>
            <w:r>
              <w:t>Create an ImagePullBackOff incident and update the problem summary</w:t>
            </w:r>
          </w:p>
        </w:tc>
      </w:tr>
    </w:tbl>
    <w:p>
      <w:pPr>
        <w:pStyle w:val="Heading2"/>
      </w:pPr>
      <w:r>
        <w:t>14.2 Controlled action</w:t>
      </w:r>
    </w:p>
    <w:tbl>
      <w:tblPr>
        <w:tblW w:type="auto" w:w="0"/>
        <w:jc w:val="center"/>
        <w:tblLook w:firstColumn="1" w:firstRow="1" w:lastColumn="0" w:lastRow="0" w:noHBand="0" w:noVBand="1" w:val="04A0"/>
      </w:tblPr>
      <w:tblGrid>
        <w:gridCol w:w="10166"/>
      </w:tblGrid>
      <w:tr>
        <w:tc>
          <w:tcPr>
            <w:tcW w:type="dxa" w:w="10166"/>
            <w:shd w:fill="F2F4F7"/>
            <w:tcMar>
              <w:top w:w="90" w:type="dxa"/>
              <w:start w:w="120" w:type="dxa"/>
              <w:bottom w:w="90" w:type="dxa"/>
              <w:end w:w="120" w:type="dxa"/>
            </w:tcMar>
          </w:tcPr>
          <w:p>
            <w:pPr>
              <w:pStyle w:val="CodeBlock"/>
            </w:pPr>
            <w:r>
              <w:t>def create_imagepullbackoff():</w:t>
              <w:br/>
              <w:t xml:space="preserve">    patch = {</w:t>
              <w:br/>
              <w:t xml:space="preserve">        "spec": {</w:t>
              <w:br/>
              <w:t xml:space="preserve">            "template": {</w:t>
              <w:br/>
              <w:t xml:space="preserve">                "spec": {</w:t>
              <w:br/>
              <w:t xml:space="preserve">                    "containers": [{</w:t>
              <w:br/>
              <w:t xml:space="preserve">                        "name": "nginx",</w:t>
              <w:br/>
              <w:t xml:space="preserve">                        "image": "nginx:intentional-invalid-sre-image"</w:t>
              <w:br/>
              <w:t xml:space="preserve">                    }]</w:t>
              <w:br/>
              <w:t xml:space="preserve">                }</w:t>
              <w:br/>
              <w:t xml:space="preserve">            }</w:t>
              <w:br/>
              <w:t xml:space="preserve">        }</w:t>
              <w:br/>
              <w:t xml:space="preserve">    }</w:t>
              <w:br/>
              <w:br/>
              <w:t xml:space="preserve">    apps.patch_namespaced_deployment(</w:t>
              <w:br/>
              <w:t xml:space="preserve">        name="sre-demo",</w:t>
              <w:br/>
              <w:t xml:space="preserve">        namespace="sre-practice",</w:t>
              <w:br/>
              <w:t xml:space="preserve">        body=patch</w:t>
              <w:br/>
              <w:t xml:space="preserve">    )</w:t>
            </w:r>
          </w:p>
        </w:tc>
      </w:tr>
    </w:tbl>
    <w:p>
      <w:pPr>
        <w:pStyle w:val="Heading2"/>
      </w:pPr>
      <w:r>
        <w:t>14.3 Why controlled intents matter</w:t>
      </w:r>
    </w:p>
    <w:p>
      <w:pPr>
        <w:pStyle w:val="ListBullet"/>
      </w:pPr>
      <w:r>
        <w:t>Prevents arbitrary command execution</w:t>
      </w:r>
    </w:p>
    <w:p>
      <w:pPr>
        <w:pStyle w:val="ListBullet"/>
      </w:pPr>
      <w:r>
        <w:t>Limits blast radius to the practice namespace/application</w:t>
      </w:r>
    </w:p>
    <w:p>
      <w:pPr>
        <w:pStyle w:val="ListBullet"/>
      </w:pPr>
      <w:r>
        <w:t>Makes the lab deterministic and repeatable</w:t>
      </w:r>
    </w:p>
    <w:p>
      <w:pPr>
        <w:pStyle w:val="ListBullet"/>
      </w:pPr>
      <w:r>
        <w:t>Separates natural-language interpretation from authorized actions</w:t>
      </w:r>
    </w:p>
    <w:p>
      <w:pPr>
        <w:pStyle w:val="ListBullet"/>
      </w:pPr>
      <w:r>
        <w:t>Provides a path to explicit approval gates for future remediation</w:t>
      </w:r>
    </w:p>
    <w:p>
      <w:pPr>
        <w:pStyle w:val="Heading1"/>
      </w:pPr>
      <w:r>
        <w:t>15. Incident Summary Model</w:t>
      </w:r>
    </w:p>
    <w:p>
      <w:r>
        <w:t>The analyzer stores the current incident summary in a dedicated ConfigMap. This avoids relying only on process memory and provides an inspectable Kubernetes record.</w:t>
      </w:r>
    </w:p>
    <w:tbl>
      <w:tblPr>
        <w:tblW w:type="auto" w:w="0"/>
        <w:jc w:val="center"/>
        <w:tblLook w:firstColumn="1" w:firstRow="1" w:lastColumn="0" w:lastRow="0" w:noHBand="0" w:noVBand="1" w:val="04A0"/>
      </w:tblPr>
      <w:tblGrid>
        <w:gridCol w:w="10166"/>
      </w:tblGrid>
      <w:tr>
        <w:tc>
          <w:tcPr>
            <w:tcW w:type="dxa" w:w="10166"/>
            <w:shd w:fill="F2F4F7"/>
            <w:tcMar>
              <w:top w:w="90" w:type="dxa"/>
              <w:start w:w="120" w:type="dxa"/>
              <w:bottom w:w="90" w:type="dxa"/>
              <w:end w:w="120" w:type="dxa"/>
            </w:tcMar>
          </w:tcPr>
          <w:p>
            <w:pPr>
              <w:pStyle w:val="CodeBlock"/>
            </w:pPr>
            <w:r>
              <w:t>{</w:t>
              <w:br/>
              <w:t xml:space="preserve">  "incident_id": "INC-20260907-063500",</w:t>
              <w:br/>
              <w:t xml:space="preserve">  "incident_type": "ImagePullBackOff",</w:t>
              <w:br/>
              <w:t xml:space="preserve">  "application": "sre-demo",</w:t>
              <w:br/>
              <w:t xml:space="preserve">  "namespace": "sre-practice",</w:t>
              <w:br/>
              <w:t xml:space="preserve">  "start_time": "...",</w:t>
              <w:br/>
              <w:t xml:space="preserve">  "last_updated": "...",</w:t>
              <w:br/>
              <w:t xml:space="preserve">  "status": "FIRING",</w:t>
              <w:br/>
              <w:t xml:space="preserve">  "evidence": [</w:t>
              <w:br/>
              <w:t xml:space="preserve">    "Pod sre-demo-...: ImagePullBackOff",</w:t>
              <w:br/>
              <w:t xml:space="preserve">    "Failed: Failed to pull image ..."</w:t>
              <w:br/>
              <w:t xml:space="preserve">  ],</w:t>
              <w:br/>
              <w:t xml:space="preserve">  "recommended_recovery": "Restore nginx:alpine using Terraform.",</w:t>
              <w:br/>
              <w:t xml:space="preserve">  "qwen_analysis": "..."</w:t>
              <w:br/>
              <w:t>}</w:t>
            </w:r>
          </w:p>
        </w:tc>
      </w:tr>
    </w:tbl>
    <w:p>
      <w:pPr>
        <w:pStyle w:val="Heading2"/>
      </w:pPr>
      <w:r>
        <w:t>15.1 Read the summary</w:t>
      </w:r>
    </w:p>
    <w:tbl>
      <w:tblPr>
        <w:tblW w:type="auto" w:w="0"/>
        <w:jc w:val="center"/>
        <w:tblLook w:firstColumn="1" w:firstRow="1" w:lastColumn="0" w:lastRow="0" w:noHBand="0" w:noVBand="1" w:val="04A0"/>
      </w:tblPr>
      <w:tblGrid>
        <w:gridCol w:w="10166"/>
      </w:tblGrid>
      <w:tr>
        <w:tc>
          <w:tcPr>
            <w:tcW w:type="dxa" w:w="10166"/>
            <w:shd w:fill="F2F4F7"/>
            <w:tcMar>
              <w:top w:w="90" w:type="dxa"/>
              <w:start w:w="120" w:type="dxa"/>
              <w:bottom w:w="90" w:type="dxa"/>
              <w:end w:w="120" w:type="dxa"/>
            </w:tcMar>
          </w:tcPr>
          <w:p>
            <w:pPr>
              <w:pStyle w:val="CodeBlock"/>
            </w:pPr>
            <w:r>
              <w:t>kubectl get configmap incident-summary \</w:t>
              <w:br/>
              <w:t xml:space="preserve">  -n sre-practice \</w:t>
              <w:br/>
              <w:t xml:space="preserve">  -o jsonpath='{.data.summary\.json}' | jq</w:t>
            </w:r>
          </w:p>
        </w:tc>
      </w:tr>
    </w:tbl>
    <w:p>
      <w:pPr>
        <w:pStyle w:val="Heading1"/>
      </w:pPr>
      <w:r>
        <w:t>16. End-to-End ImagePullBackOff Practice</w:t>
      </w:r>
    </w:p>
    <w:p>
      <w:pPr>
        <w:pStyle w:val="Heading2"/>
      </w:pPr>
      <w:r>
        <w:t>16.1 Healthy baseline</w:t>
      </w:r>
    </w:p>
    <w:tbl>
      <w:tblPr>
        <w:tblW w:type="auto" w:w="0"/>
        <w:jc w:val="center"/>
        <w:tblLook w:firstColumn="1" w:firstRow="1" w:lastColumn="0" w:lastRow="0" w:noHBand="0" w:noVBand="1" w:val="04A0"/>
      </w:tblPr>
      <w:tblGrid>
        <w:gridCol w:w="10166"/>
      </w:tblGrid>
      <w:tr>
        <w:tc>
          <w:tcPr>
            <w:tcW w:type="dxa" w:w="10166"/>
            <w:shd w:fill="F2F4F7"/>
            <w:tcMar>
              <w:top w:w="90" w:type="dxa"/>
              <w:start w:w="120" w:type="dxa"/>
              <w:bottom w:w="90" w:type="dxa"/>
              <w:end w:w="120" w:type="dxa"/>
            </w:tcMar>
          </w:tcPr>
          <w:p>
            <w:pPr>
              <w:pStyle w:val="CodeBlock"/>
            </w:pPr>
            <w:r>
              <w:t>kubectl get pods -n sre-practice</w:t>
              <w:br/>
              <w:t>kubectl get deployment sre-demo -n sre-practice</w:t>
              <w:br/>
              <w:t>kubectl get prometheusrule -n monitoring</w:t>
              <w:br/>
              <w:t>kubectl get pods -n monitoring</w:t>
            </w:r>
          </w:p>
        </w:tc>
      </w:tr>
    </w:tbl>
    <w:p>
      <w:pPr>
        <w:pStyle w:val="Heading2"/>
      </w:pPr>
      <w:r>
        <w:t>16.2 Start analyzer log watch</w:t>
      </w:r>
    </w:p>
    <w:tbl>
      <w:tblPr>
        <w:tblW w:type="auto" w:w="0"/>
        <w:jc w:val="center"/>
        <w:tblLook w:firstColumn="1" w:firstRow="1" w:lastColumn="0" w:lastRow="0" w:noHBand="0" w:noVBand="1" w:val="04A0"/>
      </w:tblPr>
      <w:tblGrid>
        <w:gridCol w:w="10166"/>
      </w:tblGrid>
      <w:tr>
        <w:tc>
          <w:tcPr>
            <w:tcW w:type="dxa" w:w="10166"/>
            <w:shd w:fill="F2F4F7"/>
            <w:tcMar>
              <w:top w:w="90" w:type="dxa"/>
              <w:start w:w="120" w:type="dxa"/>
              <w:bottom w:w="90" w:type="dxa"/>
              <w:end w:w="120" w:type="dxa"/>
            </w:tcMar>
          </w:tcPr>
          <w:p>
            <w:pPr>
              <w:pStyle w:val="CodeBlock"/>
            </w:pPr>
            <w:r>
              <w:t>kubectl logs deployment/incident-analyzer -n sre-practice -f</w:t>
            </w:r>
          </w:p>
        </w:tc>
      </w:tr>
    </w:tbl>
    <w:p>
      <w:pPr>
        <w:pStyle w:val="Heading2"/>
      </w:pPr>
      <w:r>
        <w:t>16.3 Create incident by chat</w:t>
      </w:r>
    </w:p>
    <w:tbl>
      <w:tblPr>
        <w:tblW w:type="auto" w:w="0"/>
        <w:jc w:val="center"/>
        <w:tblLook w:firstColumn="1" w:firstRow="1" w:lastColumn="0" w:lastRow="0" w:noHBand="0" w:noVBand="1" w:val="04A0"/>
      </w:tblPr>
      <w:tblGrid>
        <w:gridCol w:w="10166"/>
      </w:tblGrid>
      <w:tr>
        <w:tc>
          <w:tcPr>
            <w:tcW w:type="dxa" w:w="10166"/>
            <w:shd w:fill="F2F4F7"/>
            <w:tcMar>
              <w:top w:w="90" w:type="dxa"/>
              <w:start w:w="120" w:type="dxa"/>
              <w:bottom w:w="90" w:type="dxa"/>
              <w:end w:w="120" w:type="dxa"/>
            </w:tcMar>
          </w:tcPr>
          <w:p>
            <w:pPr>
              <w:pStyle w:val="CodeBlock"/>
            </w:pPr>
            <w:r>
              <w:t>kubectl port-forward svc/incident-analyzer 8000:8000 -n sre-practice</w:t>
            </w:r>
          </w:p>
        </w:tc>
      </w:tr>
    </w:tbl>
    <w:tbl>
      <w:tblPr>
        <w:tblW w:type="auto" w:w="0"/>
        <w:jc w:val="center"/>
        <w:tblLook w:firstColumn="1" w:firstRow="1" w:lastColumn="0" w:lastRow="0" w:noHBand="0" w:noVBand="1" w:val="04A0"/>
      </w:tblPr>
      <w:tblGrid>
        <w:gridCol w:w="10166"/>
      </w:tblGrid>
      <w:tr>
        <w:tc>
          <w:tcPr>
            <w:tcW w:type="dxa" w:w="10166"/>
            <w:shd w:fill="F2F4F7"/>
            <w:tcMar>
              <w:top w:w="90" w:type="dxa"/>
              <w:start w:w="120" w:type="dxa"/>
              <w:bottom w:w="90" w:type="dxa"/>
              <w:end w:w="120" w:type="dxa"/>
            </w:tcMar>
          </w:tcPr>
          <w:p>
            <w:pPr>
              <w:pStyle w:val="CodeBlock"/>
            </w:pPr>
            <w:r>
              <w:t>curl -X POST http://localhost:8000/chat \</w:t>
              <w:br/>
              <w:t xml:space="preserve">  -H "Content-Type: application/json" \</w:t>
              <w:br/>
              <w:t xml:space="preserve">  -d '{</w:t>
              <w:br/>
              <w:t xml:space="preserve">    "message": "Create an ImagePullBackOff incident and update the problem summary"</w:t>
              <w:br/>
              <w:t xml:space="preserve">  }'</w:t>
            </w:r>
          </w:p>
        </w:tc>
      </w:tr>
    </w:tbl>
    <w:p>
      <w:pPr>
        <w:pStyle w:val="Heading2"/>
      </w:pPr>
      <w:r>
        <w:t>16.4 Observe failure</w:t>
      </w:r>
    </w:p>
    <w:tbl>
      <w:tblPr>
        <w:tblW w:type="auto" w:w="0"/>
        <w:jc w:val="center"/>
        <w:tblLook w:firstColumn="1" w:firstRow="1" w:lastColumn="0" w:lastRow="0" w:noHBand="0" w:noVBand="1" w:val="04A0"/>
      </w:tblPr>
      <w:tblGrid>
        <w:gridCol w:w="10166"/>
      </w:tblGrid>
      <w:tr>
        <w:tc>
          <w:tcPr>
            <w:tcW w:type="dxa" w:w="10166"/>
            <w:shd w:fill="F2F4F7"/>
            <w:tcMar>
              <w:top w:w="90" w:type="dxa"/>
              <w:start w:w="120" w:type="dxa"/>
              <w:bottom w:w="90" w:type="dxa"/>
              <w:end w:w="120" w:type="dxa"/>
            </w:tcMar>
          </w:tcPr>
          <w:p>
            <w:pPr>
              <w:pStyle w:val="CodeBlock"/>
            </w:pPr>
            <w:r>
              <w:t>kubectl get pods -n sre-practice -w</w:t>
              <w:br/>
              <w:t>kubectl get events -n sre-practice --sort-by='.lastTimestamp'</w:t>
              <w:br/>
              <w:t>kubectl get deployment sre-demo -n sre-practice \</w:t>
              <w:br/>
              <w:t xml:space="preserve">  -o jsonpath='{.spec.template.spec.containers[0].image}' ; echo</w:t>
            </w:r>
          </w:p>
        </w:tc>
      </w:tr>
    </w:tbl>
    <w:p>
      <w:r>
        <w:t>Expected sequence: a new ReplicaSet is created; the new Pod attempts to pull the intentional invalid image; the Pod transitions through ErrImagePull and ImagePullBackOff; kube-state-metrics exposes the waiting reason; Prometheus evaluates the rule; Alertmanager posts to the analyzer; the analyzer enriches and sends evidence to Qwen.</w:t>
      </w:r>
    </w:p>
    <w:p>
      <w:pPr>
        <w:pStyle w:val="Heading2"/>
      </w:pPr>
      <w:r>
        <w:t>16.5 Check summary</w:t>
      </w:r>
    </w:p>
    <w:tbl>
      <w:tblPr>
        <w:tblW w:type="auto" w:w="0"/>
        <w:jc w:val="center"/>
        <w:tblLook w:firstColumn="1" w:firstRow="1" w:lastColumn="0" w:lastRow="0" w:noHBand="0" w:noVBand="1" w:val="04A0"/>
      </w:tblPr>
      <w:tblGrid>
        <w:gridCol w:w="10166"/>
      </w:tblGrid>
      <w:tr>
        <w:tc>
          <w:tcPr>
            <w:tcW w:type="dxa" w:w="10166"/>
            <w:shd w:fill="F2F4F7"/>
            <w:tcMar>
              <w:top w:w="90" w:type="dxa"/>
              <w:start w:w="120" w:type="dxa"/>
              <w:bottom w:w="90" w:type="dxa"/>
              <w:end w:w="120" w:type="dxa"/>
            </w:tcMar>
          </w:tcPr>
          <w:p>
            <w:pPr>
              <w:pStyle w:val="CodeBlock"/>
            </w:pPr>
            <w:r>
              <w:t>curl -X POST http://localhost:8000/chat \</w:t>
              <w:br/>
              <w:t xml:space="preserve">  -H "Content-Type: application/json" \</w:t>
              <w:br/>
              <w:t xml:space="preserve">  -d '{"message":"Update the incident summary and show me the current status"}'</w:t>
            </w:r>
          </w:p>
        </w:tc>
      </w:tr>
    </w:tbl>
    <w:p>
      <w:pPr>
        <w:pStyle w:val="Heading1"/>
      </w:pPr>
      <w:r>
        <w:t>17. MTTR, Drift Detection, and IaC Recovery</w:t>
      </w:r>
    </w:p>
    <w:p>
      <w:pPr>
        <w:pStyle w:val="Heading2"/>
      </w:pPr>
      <w:r>
        <w:t>17.1 Measure incident time</w:t>
      </w:r>
    </w:p>
    <w:tbl>
      <w:tblPr>
        <w:tblW w:type="auto" w:w="0"/>
        <w:jc w:val="center"/>
        <w:tblLook w:firstColumn="1" w:firstRow="1" w:lastColumn="0" w:lastRow="0" w:noHBand="0" w:noVBand="1" w:val="04A0"/>
      </w:tblPr>
      <w:tblGrid>
        <w:gridCol w:w="10166"/>
      </w:tblGrid>
      <w:tr>
        <w:tc>
          <w:tcPr>
            <w:tcW w:type="dxa" w:w="10166"/>
            <w:shd w:fill="F2F4F7"/>
            <w:tcMar>
              <w:top w:w="90" w:type="dxa"/>
              <w:start w:w="120" w:type="dxa"/>
              <w:bottom w:w="90" w:type="dxa"/>
              <w:end w:w="120" w:type="dxa"/>
            </w:tcMar>
          </w:tcPr>
          <w:p>
            <w:pPr>
              <w:pStyle w:val="CodeBlock"/>
            </w:pPr>
            <w:r>
              <w:t>date +%s &gt; /tmp/incident-start</w:t>
            </w:r>
          </w:p>
        </w:tc>
      </w:tr>
    </w:tbl>
    <w:p>
      <w:r>
        <w:t>Start this immediately before fault injection. After recovery, calculate elapsed seconds:</w:t>
      </w:r>
    </w:p>
    <w:tbl>
      <w:tblPr>
        <w:tblW w:type="auto" w:w="0"/>
        <w:jc w:val="center"/>
        <w:tblLook w:firstColumn="1" w:firstRow="1" w:lastColumn="0" w:lastRow="0" w:noHBand="0" w:noVBand="1" w:val="04A0"/>
      </w:tblPr>
      <w:tblGrid>
        <w:gridCol w:w="10166"/>
      </w:tblGrid>
      <w:tr>
        <w:tc>
          <w:tcPr>
            <w:tcW w:type="dxa" w:w="10166"/>
            <w:shd w:fill="F2F4F7"/>
            <w:tcMar>
              <w:top w:w="90" w:type="dxa"/>
              <w:start w:w="120" w:type="dxa"/>
              <w:bottom w:w="90" w:type="dxa"/>
              <w:end w:w="120" w:type="dxa"/>
            </w:tcMar>
          </w:tcPr>
          <w:p>
            <w:pPr>
              <w:pStyle w:val="CodeBlock"/>
            </w:pPr>
            <w:r>
              <w:t>echo "$(( $(date +%s) - $(cat /tmp/incident-start) )) seconds"</w:t>
            </w:r>
          </w:p>
        </w:tc>
      </w:tr>
    </w:tbl>
    <w:p>
      <w:pPr>
        <w:pStyle w:val="Heading2"/>
      </w:pPr>
      <w:r>
        <w:t>17.2 Drift detection</w:t>
      </w:r>
    </w:p>
    <w:p>
      <w:r>
        <w:t>Fault injection changes the live Deployment image to an invalid tag. Terraform still declares nginx:alpine. That difference is configuration drift.</w:t>
      </w:r>
    </w:p>
    <w:tbl>
      <w:tblPr>
        <w:tblW w:type="auto" w:w="0"/>
        <w:jc w:val="center"/>
        <w:tblLook w:firstColumn="1" w:firstRow="1" w:lastColumn="0" w:lastRow="0" w:noHBand="0" w:noVBand="1" w:val="04A0"/>
      </w:tblPr>
      <w:tblGrid>
        <w:gridCol w:w="10166"/>
      </w:tblGrid>
      <w:tr>
        <w:tc>
          <w:tcPr>
            <w:tcW w:type="dxa" w:w="10166"/>
            <w:shd w:fill="F2F4F7"/>
            <w:tcMar>
              <w:top w:w="90" w:type="dxa"/>
              <w:start w:w="120" w:type="dxa"/>
              <w:bottom w:w="90" w:type="dxa"/>
              <w:end w:w="120" w:type="dxa"/>
            </w:tcMar>
          </w:tcPr>
          <w:p>
            <w:pPr>
              <w:pStyle w:val="CodeBlock"/>
            </w:pPr>
            <w:r>
              <w:t>cd ~/sre-aiops-lab/terraform</w:t>
              <w:br/>
              <w:t>terraform plan</w:t>
            </w:r>
          </w:p>
        </w:tc>
      </w:tr>
    </w:tbl>
    <w:p>
      <w:r>
        <w:t>The plan should show that Terraform wants to restore the declared image. This demonstrates why desired-state tooling is valuable during incident recovery.</w:t>
      </w:r>
    </w:p>
    <w:p>
      <w:pPr>
        <w:pStyle w:val="Heading2"/>
      </w:pPr>
      <w:r>
        <w:t>17.3 Recover</w:t>
      </w:r>
    </w:p>
    <w:tbl>
      <w:tblPr>
        <w:tblW w:type="auto" w:w="0"/>
        <w:jc w:val="center"/>
        <w:tblLook w:firstColumn="1" w:firstRow="1" w:lastColumn="0" w:lastRow="0" w:noHBand="0" w:noVBand="1" w:val="04A0"/>
      </w:tblPr>
      <w:tblGrid>
        <w:gridCol w:w="10166"/>
      </w:tblGrid>
      <w:tr>
        <w:tc>
          <w:tcPr>
            <w:tcW w:type="dxa" w:w="10166"/>
            <w:shd w:fill="F2F4F7"/>
            <w:tcMar>
              <w:top w:w="90" w:type="dxa"/>
              <w:start w:w="120" w:type="dxa"/>
              <w:bottom w:w="90" w:type="dxa"/>
              <w:end w:w="120" w:type="dxa"/>
            </w:tcMar>
          </w:tcPr>
          <w:p>
            <w:pPr>
              <w:pStyle w:val="CodeBlock"/>
            </w:pPr>
            <w:r>
              <w:t>terraform apply</w:t>
              <w:br/>
              <w:t>kubectl rollout status deployment/sre-demo -n sre-practice</w:t>
              <w:br/>
              <w:t>kubectl get pods -n sre-practice</w:t>
            </w:r>
          </w:p>
        </w:tc>
      </w:tr>
    </w:tbl>
    <w:p>
      <w:pPr>
        <w:pStyle w:val="Heading2"/>
      </w:pPr>
      <w:r>
        <w:t>17.4 Update incident summary after recovery</w:t>
      </w:r>
    </w:p>
    <w:tbl>
      <w:tblPr>
        <w:tblW w:type="auto" w:w="0"/>
        <w:jc w:val="center"/>
        <w:tblLook w:firstColumn="1" w:firstRow="1" w:lastColumn="0" w:lastRow="0" w:noHBand="0" w:noVBand="1" w:val="04A0"/>
      </w:tblPr>
      <w:tblGrid>
        <w:gridCol w:w="10166"/>
      </w:tblGrid>
      <w:tr>
        <w:tc>
          <w:tcPr>
            <w:tcW w:type="dxa" w:w="10166"/>
            <w:shd w:fill="F2F4F7"/>
            <w:tcMar>
              <w:top w:w="90" w:type="dxa"/>
              <w:start w:w="120" w:type="dxa"/>
              <w:bottom w:w="90" w:type="dxa"/>
              <w:end w:w="120" w:type="dxa"/>
            </w:tcMar>
          </w:tcPr>
          <w:p>
            <w:pPr>
              <w:pStyle w:val="CodeBlock"/>
            </w:pPr>
            <w:r>
              <w:t>curl -X POST http://localhost:8000/chat \</w:t>
              <w:br/>
              <w:t xml:space="preserve">  -H "Content-Type: application/json" \</w:t>
              <w:br/>
              <w:t xml:space="preserve">  -d '{"message":"Update the incident summary and show me the current status"}'</w:t>
            </w:r>
          </w:p>
        </w:tc>
      </w:tr>
    </w:tbl>
    <w:tbl>
      <w:tblPr>
        <w:tblW w:type="auto" w:w="0"/>
        <w:jc w:val="center"/>
        <w:tblLook w:firstColumn="1" w:firstRow="1" w:lastColumn="0" w:lastRow="0" w:noHBand="0" w:noVBand="1" w:val="04A0"/>
      </w:tblPr>
      <w:tblGrid>
        <w:gridCol w:w="10166"/>
      </w:tblGrid>
      <w:tr>
        <w:trPr>
          <w:cantSplit/>
        </w:trPr>
        <w:tc>
          <w:tcPr>
            <w:tcW w:type="dxa" w:w="10166"/>
            <w:shd w:fill="EAF2F8"/>
            <w:tcMar>
              <w:top w:w="110" w:type="dxa"/>
              <w:start w:w="120" w:type="dxa"/>
              <w:bottom w:w="110" w:type="dxa"/>
              <w:end w:w="120" w:type="dxa"/>
            </w:tcMar>
          </w:tcPr>
          <w:p>
            <w:pPr>
              <w:pStyle w:val="Small"/>
            </w:pPr>
            <w:r>
              <w:rPr>
                <w:b/>
              </w:rPr>
              <w:t xml:space="preserve">SRE learning: </w:t>
            </w:r>
            <w:r>
              <w:t>Repeat the same incident after improving the runbook. Compare MTTR. The value proposition is measurable: better detection + better evidence + better procedure should reduce time to recovery.</w:t>
            </w:r>
          </w:p>
        </w:tc>
      </w:tr>
    </w:tbl>
    <w:p>
      <w:pPr>
        <w:pStyle w:val="Heading1"/>
      </w:pPr>
      <w:r>
        <w:t>18. Troubleshooting Playbook</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D9E2F3"/>
            <w:vAlign w:val="center"/>
          </w:tcPr>
          <w:p>
            <w:r>
              <w:rPr>
                <w:b/>
                <w:sz w:val="17"/>
              </w:rPr>
              <w:t>Symptom</w:t>
            </w:r>
          </w:p>
        </w:tc>
        <w:tc>
          <w:tcPr>
            <w:tcW w:type="dxa" w:w="3389"/>
            <w:shd w:fill="D9E2F3"/>
            <w:vAlign w:val="center"/>
          </w:tcPr>
          <w:p>
            <w:r>
              <w:rPr>
                <w:b/>
                <w:sz w:val="17"/>
              </w:rPr>
              <w:t>Likely cause</w:t>
            </w:r>
          </w:p>
        </w:tc>
        <w:tc>
          <w:tcPr>
            <w:tcW w:type="dxa" w:w="3389"/>
            <w:shd w:fill="D9E2F3"/>
            <w:vAlign w:val="center"/>
          </w:tcPr>
          <w:p>
            <w:r>
              <w:rPr>
                <w:b/>
                <w:sz w:val="17"/>
              </w:rPr>
              <w:t>Checks / fix</w:t>
            </w:r>
          </w:p>
        </w:tc>
      </w:tr>
      <w:tr>
        <w:trPr>
          <w:cantSplit/>
        </w:trPr>
        <w:tc>
          <w:tcPr>
            <w:tcW w:type="dxa" w:w="3389"/>
            <w:vAlign w:val="top"/>
          </w:tcPr>
          <w:p>
            <w:r>
              <w:rPr>
                <w:sz w:val="17"/>
              </w:rPr>
              <w:t>kubectl connection refused to 127.0.0.1:port</w:t>
            </w:r>
          </w:p>
        </w:tc>
        <w:tc>
          <w:tcPr>
            <w:tcW w:type="dxa" w:w="3389"/>
            <w:vAlign w:val="top"/>
          </w:tcPr>
          <w:p>
            <w:r>
              <w:rPr>
                <w:sz w:val="17"/>
              </w:rPr>
              <w:t>Stale kubeconfig context or deleted KIND cluster</w:t>
            </w:r>
          </w:p>
        </w:tc>
        <w:tc>
          <w:tcPr>
            <w:tcW w:type="dxa" w:w="3389"/>
            <w:vAlign w:val="top"/>
          </w:tcPr>
          <w:p>
            <w:r>
              <w:rPr>
                <w:sz w:val="17"/>
              </w:rPr>
              <w:t>kind get clusters; docker ps -a; kubectl config get-contexts; recreate cluster if needed</w:t>
            </w:r>
          </w:p>
        </w:tc>
      </w:tr>
      <w:tr>
        <w:trPr>
          <w:cantSplit/>
        </w:trPr>
        <w:tc>
          <w:tcPr>
            <w:tcW w:type="dxa" w:w="3389"/>
            <w:vAlign w:val="top"/>
          </w:tcPr>
          <w:p>
            <w:r>
              <w:rPr>
                <w:sz w:val="17"/>
              </w:rPr>
              <w:t>Terraform Kubernetes connection error</w:t>
            </w:r>
          </w:p>
        </w:tc>
        <w:tc>
          <w:tcPr>
            <w:tcW w:type="dxa" w:w="3389"/>
            <w:vAlign w:val="top"/>
          </w:tcPr>
          <w:p>
            <w:r>
              <w:rPr>
                <w:sz w:val="17"/>
              </w:rPr>
              <w:t>Wrong config_context or cluster down</w:t>
            </w:r>
          </w:p>
        </w:tc>
        <w:tc>
          <w:tcPr>
            <w:tcW w:type="dxa" w:w="3389"/>
            <w:vAlign w:val="top"/>
          </w:tcPr>
          <w:p>
            <w:r>
              <w:rPr>
                <w:sz w:val="17"/>
              </w:rPr>
              <w:t>kubectl get nodes; verify providers.tf context</w:t>
            </w:r>
          </w:p>
        </w:tc>
      </w:tr>
      <w:tr>
        <w:trPr>
          <w:cantSplit/>
        </w:trPr>
        <w:tc>
          <w:tcPr>
            <w:tcW w:type="dxa" w:w="3389"/>
            <w:vAlign w:val="top"/>
          </w:tcPr>
          <w:p>
            <w:r>
              <w:rPr>
                <w:sz w:val="17"/>
              </w:rPr>
              <w:t>monitoring namespace missing</w:t>
            </w:r>
          </w:p>
        </w:tc>
        <w:tc>
          <w:tcPr>
            <w:tcW w:type="dxa" w:w="3389"/>
            <w:vAlign w:val="top"/>
          </w:tcPr>
          <w:p>
            <w:r>
              <w:rPr>
                <w:sz w:val="17"/>
              </w:rPr>
              <w:t>Terraform namespace resource not applied</w:t>
            </w:r>
          </w:p>
        </w:tc>
        <w:tc>
          <w:tcPr>
            <w:tcW w:type="dxa" w:w="3389"/>
            <w:vAlign w:val="top"/>
          </w:tcPr>
          <w:p>
            <w:r>
              <w:rPr>
                <w:sz w:val="17"/>
              </w:rPr>
              <w:t>terraform state list; terraform plan/apply</w:t>
            </w:r>
          </w:p>
        </w:tc>
      </w:tr>
      <w:tr>
        <w:trPr>
          <w:cantSplit/>
        </w:trPr>
        <w:tc>
          <w:tcPr>
            <w:tcW w:type="dxa" w:w="3389"/>
            <w:vAlign w:val="top"/>
          </w:tcPr>
          <w:p>
            <w:r>
              <w:rPr>
                <w:sz w:val="17"/>
              </w:rPr>
              <w:t>incident-analyzer missing</w:t>
            </w:r>
          </w:p>
        </w:tc>
        <w:tc>
          <w:tcPr>
            <w:tcW w:type="dxa" w:w="3389"/>
            <w:vAlign w:val="top"/>
          </w:tcPr>
          <w:p>
            <w:r>
              <w:rPr>
                <w:sz w:val="17"/>
              </w:rPr>
              <w:t>analyzer.tf/RBAC not applied</w:t>
            </w:r>
          </w:p>
        </w:tc>
        <w:tc>
          <w:tcPr>
            <w:tcW w:type="dxa" w:w="3389"/>
            <w:vAlign w:val="top"/>
          </w:tcPr>
          <w:p>
            <w:r>
              <w:rPr>
                <w:sz w:val="17"/>
              </w:rPr>
              <w:t>terraform state list | grep analyzer; terraform plan/apply</w:t>
            </w:r>
          </w:p>
        </w:tc>
      </w:tr>
      <w:tr>
        <w:trPr>
          <w:cantSplit/>
        </w:trPr>
        <w:tc>
          <w:tcPr>
            <w:tcW w:type="dxa" w:w="3389"/>
            <w:vAlign w:val="top"/>
          </w:tcPr>
          <w:p>
            <w:r>
              <w:rPr>
                <w:sz w:val="17"/>
              </w:rPr>
              <w:t>Analyzer Pod Running but no Qwen response</w:t>
            </w:r>
          </w:p>
        </w:tc>
        <w:tc>
          <w:tcPr>
            <w:tcW w:type="dxa" w:w="3389"/>
            <w:vAlign w:val="top"/>
          </w:tcPr>
          <w:p>
            <w:r>
              <w:rPr>
                <w:sz w:val="17"/>
              </w:rPr>
              <w:t>Ollama not reachable from Pod</w:t>
            </w:r>
          </w:p>
        </w:tc>
        <w:tc>
          <w:tcPr>
            <w:tcW w:type="dxa" w:w="3389"/>
            <w:vAlign w:val="top"/>
          </w:tcPr>
          <w:p>
            <w:r>
              <w:rPr>
                <w:sz w:val="17"/>
              </w:rPr>
              <w:t>curl host.docker.internal:11434 from temporary Pod</w:t>
            </w:r>
          </w:p>
        </w:tc>
      </w:tr>
      <w:tr>
        <w:trPr>
          <w:cantSplit/>
        </w:trPr>
        <w:tc>
          <w:tcPr>
            <w:tcW w:type="dxa" w:w="3389"/>
            <w:vAlign w:val="top"/>
          </w:tcPr>
          <w:p>
            <w:r>
              <w:rPr>
                <w:sz w:val="17"/>
              </w:rPr>
              <w:t>Ollama connection refused</w:t>
            </w:r>
          </w:p>
        </w:tc>
        <w:tc>
          <w:tcPr>
            <w:tcW w:type="dxa" w:w="3389"/>
            <w:vAlign w:val="top"/>
          </w:tcPr>
          <w:p>
            <w:r>
              <w:rPr>
                <w:sz w:val="17"/>
              </w:rPr>
              <w:t>Ollama server not running/listening only on localhost</w:t>
            </w:r>
          </w:p>
        </w:tc>
        <w:tc>
          <w:tcPr>
            <w:tcW w:type="dxa" w:w="3389"/>
            <w:vAlign w:val="top"/>
          </w:tcPr>
          <w:p>
            <w:r>
              <w:rPr>
                <w:sz w:val="17"/>
              </w:rPr>
              <w:t>OLLAMA_HOST=0.0.0.0:11434 ollama serve</w:t>
            </w:r>
          </w:p>
        </w:tc>
      </w:tr>
      <w:tr>
        <w:trPr>
          <w:cantSplit/>
        </w:trPr>
        <w:tc>
          <w:tcPr>
            <w:tcW w:type="dxa" w:w="3389"/>
            <w:vAlign w:val="top"/>
          </w:tcPr>
          <w:p>
            <w:r>
              <w:rPr>
                <w:sz w:val="17"/>
              </w:rPr>
              <w:t>Prometheus alert never fires</w:t>
            </w:r>
          </w:p>
        </w:tc>
        <w:tc>
          <w:tcPr>
            <w:tcW w:type="dxa" w:w="3389"/>
            <w:vAlign w:val="top"/>
          </w:tcPr>
          <w:p>
            <w:r>
              <w:rPr>
                <w:sz w:val="17"/>
              </w:rPr>
              <w:t>Rule missing, metric absent, or for-duration not met</w:t>
            </w:r>
          </w:p>
        </w:tc>
        <w:tc>
          <w:tcPr>
            <w:tcW w:type="dxa" w:w="3389"/>
            <w:vAlign w:val="top"/>
          </w:tcPr>
          <w:p>
            <w:r>
              <w:rPr>
                <w:sz w:val="17"/>
              </w:rPr>
              <w:t>kubectl get prometheusrule; query Prometheus; inspect kube-state-metrics</w:t>
            </w:r>
          </w:p>
        </w:tc>
      </w:tr>
      <w:tr>
        <w:trPr>
          <w:cantSplit/>
        </w:trPr>
        <w:tc>
          <w:tcPr>
            <w:tcW w:type="dxa" w:w="3389"/>
            <w:vAlign w:val="top"/>
          </w:tcPr>
          <w:p>
            <w:r>
              <w:rPr>
                <w:sz w:val="17"/>
              </w:rPr>
              <w:t>Alert fires but analyzer gets nothing</w:t>
            </w:r>
          </w:p>
        </w:tc>
        <w:tc>
          <w:tcPr>
            <w:tcW w:type="dxa" w:w="3389"/>
            <w:vAlign w:val="top"/>
          </w:tcPr>
          <w:p>
            <w:r>
              <w:rPr>
                <w:sz w:val="17"/>
              </w:rPr>
              <w:t>Alertmanager route/receiver issue or Service DNS issue</w:t>
            </w:r>
          </w:p>
        </w:tc>
        <w:tc>
          <w:tcPr>
            <w:tcW w:type="dxa" w:w="3389"/>
            <w:vAlign w:val="top"/>
          </w:tcPr>
          <w:p>
            <w:r>
              <w:rPr>
                <w:sz w:val="17"/>
              </w:rPr>
              <w:t>inspect Alertmanager config/logs; kubectl get svc/endpoints incident-analyzer</w:t>
            </w:r>
          </w:p>
        </w:tc>
      </w:tr>
      <w:tr>
        <w:trPr>
          <w:cantSplit/>
        </w:trPr>
        <w:tc>
          <w:tcPr>
            <w:tcW w:type="dxa" w:w="3389"/>
            <w:vAlign w:val="top"/>
          </w:tcPr>
          <w:p>
            <w:r>
              <w:rPr>
                <w:sz w:val="17"/>
              </w:rPr>
              <w:t>Analyzer gets 403 from Kubernetes</w:t>
            </w:r>
          </w:p>
        </w:tc>
        <w:tc>
          <w:tcPr>
            <w:tcW w:type="dxa" w:w="3389"/>
            <w:vAlign w:val="top"/>
          </w:tcPr>
          <w:p>
            <w:r>
              <w:rPr>
                <w:sz w:val="17"/>
              </w:rPr>
              <w:t>RBAC missing or too narrow</w:t>
            </w:r>
          </w:p>
        </w:tc>
        <w:tc>
          <w:tcPr>
            <w:tcW w:type="dxa" w:w="3389"/>
            <w:vAlign w:val="top"/>
          </w:tcPr>
          <w:p>
            <w:r>
              <w:rPr>
                <w:sz w:val="17"/>
              </w:rPr>
              <w:t>kubectl auth can-i ... --as ServiceAccount</w:t>
            </w:r>
          </w:p>
        </w:tc>
      </w:tr>
      <w:tr>
        <w:trPr>
          <w:cantSplit/>
        </w:trPr>
        <w:tc>
          <w:tcPr>
            <w:tcW w:type="dxa" w:w="3389"/>
            <w:vAlign w:val="top"/>
          </w:tcPr>
          <w:p>
            <w:r>
              <w:rPr>
                <w:sz w:val="17"/>
              </w:rPr>
              <w:t>Terraform does not restart analyzer after code change</w:t>
            </w:r>
          </w:p>
        </w:tc>
        <w:tc>
          <w:tcPr>
            <w:tcW w:type="dxa" w:w="3389"/>
            <w:vAlign w:val="top"/>
          </w:tcPr>
          <w:p>
            <w:r>
              <w:rPr>
                <w:sz w:val="17"/>
              </w:rPr>
              <w:t>ConfigMap updated but process not reloaded</w:t>
            </w:r>
          </w:p>
        </w:tc>
        <w:tc>
          <w:tcPr>
            <w:tcW w:type="dxa" w:w="3389"/>
            <w:vAlign w:val="top"/>
          </w:tcPr>
          <w:p>
            <w:r>
              <w:rPr>
                <w:sz w:val="17"/>
              </w:rPr>
              <w:t>add checksum annotations to Pod template to trigger rollout</w:t>
            </w:r>
          </w:p>
        </w:tc>
      </w:tr>
      <w:tr>
        <w:trPr>
          <w:cantSplit/>
        </w:trPr>
        <w:tc>
          <w:tcPr>
            <w:tcW w:type="dxa" w:w="3389"/>
            <w:vAlign w:val="top"/>
          </w:tcPr>
          <w:p>
            <w:r>
              <w:rPr>
                <w:sz w:val="17"/>
              </w:rPr>
              <w:t>git push rejected fetch first</w:t>
            </w:r>
          </w:p>
        </w:tc>
        <w:tc>
          <w:tcPr>
            <w:tcW w:type="dxa" w:w="3389"/>
            <w:vAlign w:val="top"/>
          </w:tcPr>
          <w:p>
            <w:r>
              <w:rPr>
                <w:sz w:val="17"/>
              </w:rPr>
              <w:t>Remote has commits not local</w:t>
            </w:r>
          </w:p>
        </w:tc>
        <w:tc>
          <w:tcPr>
            <w:tcW w:type="dxa" w:w="3389"/>
            <w:vAlign w:val="top"/>
          </w:tcPr>
          <w:p>
            <w:r>
              <w:rPr>
                <w:sz w:val="17"/>
              </w:rPr>
              <w:t>git fetch origin; git pull --rebase origin main; resolve conflicts; push</w:t>
            </w:r>
          </w:p>
        </w:tc>
      </w:tr>
    </w:tbl>
    <w:p>
      <w:pPr>
        <w:pStyle w:val="Heading2"/>
      </w:pPr>
      <w:r>
        <w:t>18.1 High-value diagnostic commands</w:t>
      </w:r>
    </w:p>
    <w:tbl>
      <w:tblPr>
        <w:tblW w:type="auto" w:w="0"/>
        <w:jc w:val="center"/>
        <w:tblLook w:firstColumn="1" w:firstRow="1" w:lastColumn="0" w:lastRow="0" w:noHBand="0" w:noVBand="1" w:val="04A0"/>
      </w:tblPr>
      <w:tblGrid>
        <w:gridCol w:w="10166"/>
      </w:tblGrid>
      <w:tr>
        <w:tc>
          <w:tcPr>
            <w:tcW w:type="dxa" w:w="10166"/>
            <w:shd w:fill="F2F4F7"/>
            <w:tcMar>
              <w:top w:w="90" w:type="dxa"/>
              <w:start w:w="120" w:type="dxa"/>
              <w:bottom w:w="90" w:type="dxa"/>
              <w:end w:w="120" w:type="dxa"/>
            </w:tcMar>
          </w:tcPr>
          <w:p>
            <w:pPr>
              <w:pStyle w:val="CodeBlock"/>
            </w:pPr>
            <w:r>
              <w:t>kubectl get pods -A</w:t>
              <w:br/>
              <w:t>kubectl get events -n sre-practice --sort-by='.lastTimestamp'</w:t>
              <w:br/>
              <w:t>kubectl describe deployment incident-analyzer -n sre-practice</w:t>
              <w:br/>
              <w:t>kubectl logs deployment/incident-analyzer -n sre-practice --tail=200</w:t>
              <w:br/>
              <w:t>kubectl get svc,endpoints -n sre-practice</w:t>
              <w:br/>
              <w:t>kubectl get prometheusrule -n monitoring</w:t>
              <w:br/>
              <w:t>terraform state list</w:t>
              <w:br/>
              <w:t>terraform plan</w:t>
            </w:r>
          </w:p>
        </w:tc>
      </w:tr>
    </w:tbl>
    <w:p>
      <w:pPr>
        <w:pStyle w:val="Heading1"/>
      </w:pPr>
      <w:r>
        <w:t>19. Git and GitHub Workflow</w:t>
      </w:r>
    </w:p>
    <w:p>
      <w:pPr>
        <w:pStyle w:val="Heading2"/>
      </w:pPr>
      <w:r>
        <w:t>19.1 Normal check-in flow</w:t>
      </w:r>
    </w:p>
    <w:tbl>
      <w:tblPr>
        <w:tblW w:type="auto" w:w="0"/>
        <w:jc w:val="center"/>
        <w:tblLook w:firstColumn="1" w:firstRow="1" w:lastColumn="0" w:lastRow="0" w:noHBand="0" w:noVBand="1" w:val="04A0"/>
      </w:tblPr>
      <w:tblGrid>
        <w:gridCol w:w="10166"/>
      </w:tblGrid>
      <w:tr>
        <w:tc>
          <w:tcPr>
            <w:tcW w:type="dxa" w:w="10166"/>
            <w:shd w:fill="F2F4F7"/>
            <w:tcMar>
              <w:top w:w="90" w:type="dxa"/>
              <w:start w:w="120" w:type="dxa"/>
              <w:bottom w:w="90" w:type="dxa"/>
              <w:end w:w="120" w:type="dxa"/>
            </w:tcMar>
          </w:tcPr>
          <w:p>
            <w:pPr>
              <w:pStyle w:val="CodeBlock"/>
            </w:pPr>
            <w:r>
              <w:t>cd ~/sre-aiops-lab</w:t>
              <w:br/>
              <w:t>git status</w:t>
              <w:br/>
              <w:t>git add .</w:t>
              <w:br/>
              <w:t>git status</w:t>
              <w:br/>
              <w:t>git commit -m "Add SRE AIOps incident automation"</w:t>
              <w:br/>
              <w:t>git push</w:t>
            </w:r>
          </w:p>
        </w:tc>
      </w:tr>
    </w:tbl>
    <w:p>
      <w:pPr>
        <w:pStyle w:val="Heading2"/>
      </w:pPr>
      <w:r>
        <w:t>19.2 Recommended .gitignore</w:t>
      </w:r>
    </w:p>
    <w:tbl>
      <w:tblPr>
        <w:tblW w:type="auto" w:w="0"/>
        <w:jc w:val="center"/>
        <w:tblLook w:firstColumn="1" w:firstRow="1" w:lastColumn="0" w:lastRow="0" w:noHBand="0" w:noVBand="1" w:val="04A0"/>
      </w:tblPr>
      <w:tblGrid>
        <w:gridCol w:w="10166"/>
      </w:tblGrid>
      <w:tr>
        <w:tc>
          <w:tcPr>
            <w:tcW w:type="dxa" w:w="10166"/>
            <w:shd w:fill="F2F4F7"/>
            <w:tcMar>
              <w:top w:w="90" w:type="dxa"/>
              <w:start w:w="120" w:type="dxa"/>
              <w:bottom w:w="90" w:type="dxa"/>
              <w:end w:w="120" w:type="dxa"/>
            </w:tcMar>
          </w:tcPr>
          <w:p>
            <w:pPr>
              <w:pStyle w:val="CodeBlock"/>
            </w:pPr>
            <w:r>
              <w:t>.terraform/</w:t>
              <w:br/>
              <w:t>*.tfstate</w:t>
              <w:br/>
              <w:t>*.tfstate.*</w:t>
              <w:br/>
              <w:t>.venv/</w:t>
              <w:br/>
              <w:t>__pycache__/</w:t>
              <w:br/>
              <w:t>*.pyc</w:t>
              <w:br/>
              <w:t>.DS_Store</w:t>
              <w:br/>
              <w:t>*.log</w:t>
            </w:r>
          </w:p>
        </w:tc>
      </w:tr>
    </w:tbl>
    <w:p>
      <w:pPr>
        <w:pStyle w:val="Heading2"/>
      </w:pPr>
      <w:r>
        <w:t>19.3 When push is rejected because remote has work</w:t>
      </w:r>
    </w:p>
    <w:tbl>
      <w:tblPr>
        <w:tblW w:type="auto" w:w="0"/>
        <w:jc w:val="center"/>
        <w:tblLook w:firstColumn="1" w:firstRow="1" w:lastColumn="0" w:lastRow="0" w:noHBand="0" w:noVBand="1" w:val="04A0"/>
      </w:tblPr>
      <w:tblGrid>
        <w:gridCol w:w="10166"/>
      </w:tblGrid>
      <w:tr>
        <w:tc>
          <w:tcPr>
            <w:tcW w:type="dxa" w:w="10166"/>
            <w:shd w:fill="F2F4F7"/>
            <w:tcMar>
              <w:top w:w="90" w:type="dxa"/>
              <w:start w:w="120" w:type="dxa"/>
              <w:bottom w:w="90" w:type="dxa"/>
              <w:end w:w="120" w:type="dxa"/>
            </w:tcMar>
          </w:tcPr>
          <w:p>
            <w:pPr>
              <w:pStyle w:val="CodeBlock"/>
            </w:pPr>
            <w:r>
              <w:t>git fetch origin</w:t>
              <w:br/>
              <w:t>git pull --rebase origin main</w:t>
              <w:br/>
              <w:t>git push -u origin main</w:t>
            </w:r>
          </w:p>
        </w:tc>
      </w:tr>
    </w:tbl>
    <w:p>
      <w:r>
        <w:t>If the local and remote repositories were initialized independently and Git reports unrelated histories, merge deliberately rather than force-pushing unless you are certain the remote history can be discarded.</w:t>
      </w:r>
    </w:p>
    <w:p>
      <w:pPr>
        <w:pStyle w:val="Heading1"/>
      </w:pPr>
      <w:r>
        <w:t>20. GitHub Actions Design</w:t>
      </w:r>
    </w:p>
    <w:p>
      <w:r>
        <w:t>Because the target Kubernetes cluster runs on the Mac, a self-hosted GitHub Actions runner on that Mac is the simplest way for GitHub workflows to reach ~/.kube/config and the KIND API.</w:t>
      </w:r>
    </w:p>
    <w:p>
      <w:pPr>
        <w:pStyle w:val="Heading2"/>
      </w:pPr>
      <w:r>
        <w:t>20.1 Infrastructure workflow</w:t>
      </w:r>
    </w:p>
    <w:tbl>
      <w:tblPr>
        <w:tblW w:type="auto" w:w="0"/>
        <w:jc w:val="center"/>
        <w:tblLook w:firstColumn="1" w:firstRow="1" w:lastColumn="0" w:lastRow="0" w:noHBand="0" w:noVBand="1" w:val="04A0"/>
      </w:tblPr>
      <w:tblGrid>
        <w:gridCol w:w="10166"/>
      </w:tblGrid>
      <w:tr>
        <w:tc>
          <w:tcPr>
            <w:tcW w:type="dxa" w:w="10166"/>
            <w:shd w:fill="F2F4F7"/>
            <w:tcMar>
              <w:top w:w="90" w:type="dxa"/>
              <w:start w:w="120" w:type="dxa"/>
              <w:bottom w:w="90" w:type="dxa"/>
              <w:end w:w="120" w:type="dxa"/>
            </w:tcMar>
          </w:tcPr>
          <w:p>
            <w:pPr>
              <w:pStyle w:val="CodeBlock"/>
            </w:pPr>
            <w:r>
              <w:t>name: Terraform Infrastructure</w:t>
              <w:br/>
              <w:br/>
              <w:t>on:</w:t>
              <w:br/>
              <w:t xml:space="preserve">  push:</w:t>
              <w:br/>
              <w:t xml:space="preserve">    branches: [main]</w:t>
              <w:br/>
              <w:t xml:space="preserve">    paths:</w:t>
              <w:br/>
              <w:t xml:space="preserve">      - "terraform/**"</w:t>
              <w:br/>
              <w:t xml:space="preserve">      - "alerts/**"</w:t>
              <w:br/>
              <w:t xml:space="preserve">      - "runbooks/**"</w:t>
              <w:br/>
              <w:br/>
              <w:t>jobs:</w:t>
              <w:br/>
              <w:t xml:space="preserve">  terraform:</w:t>
              <w:br/>
              <w:t xml:space="preserve">    runs-on: self-hosted</w:t>
              <w:br/>
              <w:t xml:space="preserve">    steps:</w:t>
              <w:br/>
              <w:t xml:space="preserve">      - uses: actions/checkout@v4</w:t>
              <w:br/>
              <w:t xml:space="preserve">      - name: Terraform init</w:t>
              <w:br/>
              <w:t xml:space="preserve">        working-directory: terraform</w:t>
              <w:br/>
              <w:t xml:space="preserve">        run: terraform init</w:t>
              <w:br/>
              <w:t xml:space="preserve">      - name: Terraform format</w:t>
              <w:br/>
              <w:t xml:space="preserve">        working-directory: terraform</w:t>
              <w:br/>
              <w:t xml:space="preserve">        run: terraform fmt -check -recursive</w:t>
              <w:br/>
              <w:t xml:space="preserve">      - name: Terraform validate</w:t>
              <w:br/>
              <w:t xml:space="preserve">        working-directory: terraform</w:t>
              <w:br/>
              <w:t xml:space="preserve">        run: terraform validate</w:t>
              <w:br/>
              <w:t xml:space="preserve">      - name: Terraform plan</w:t>
              <w:br/>
              <w:t xml:space="preserve">        working-directory: terraform</w:t>
              <w:br/>
              <w:t xml:space="preserve">        run: terraform plan</w:t>
              <w:br/>
              <w:t xml:space="preserve">      - name: Terraform apply</w:t>
              <w:br/>
              <w:t xml:space="preserve">        working-directory: terraform</w:t>
              <w:br/>
              <w:t xml:space="preserve">        run: terraform apply -auto-approve</w:t>
              <w:br/>
              <w:t xml:space="preserve">      - name: Validate cluster</w:t>
              <w:br/>
              <w:t xml:space="preserve">        run: |</w:t>
              <w:br/>
              <w:t xml:space="preserve">          kubectl get nodes</w:t>
              <w:br/>
              <w:t xml:space="preserve">          kubectl get pods -n monitoring</w:t>
              <w:br/>
              <w:t xml:space="preserve">          kubectl get pods -n sre-practice</w:t>
            </w:r>
          </w:p>
        </w:tc>
      </w:tr>
    </w:tbl>
    <w:p>
      <w:pPr>
        <w:pStyle w:val="Heading2"/>
      </w:pPr>
      <w:r>
        <w:t>20.2 Production improvement</w:t>
      </w:r>
    </w:p>
    <w:p>
      <w:pPr>
        <w:pStyle w:val="ListBullet"/>
      </w:pPr>
      <w:r>
        <w:t>Use pull-request plan checks instead of applying every push</w:t>
      </w:r>
    </w:p>
    <w:p>
      <w:pPr>
        <w:pStyle w:val="ListBullet"/>
      </w:pPr>
      <w:r>
        <w:t>Require approval before production apply</w:t>
      </w:r>
    </w:p>
    <w:p>
      <w:pPr>
        <w:pStyle w:val="ListBullet"/>
      </w:pPr>
      <w:r>
        <w:t>Use remote Terraform state with locking</w:t>
      </w:r>
    </w:p>
    <w:p>
      <w:pPr>
        <w:pStyle w:val="ListBullet"/>
      </w:pPr>
      <w:r>
        <w:t>Build immutable analyzer images instead of pip installing at Pod startup</w:t>
      </w:r>
    </w:p>
    <w:p>
      <w:pPr>
        <w:pStyle w:val="ListBullet"/>
      </w:pPr>
      <w:r>
        <w:t>Use OIDC or workload identity for cloud environments</w:t>
      </w:r>
    </w:p>
    <w:p>
      <w:pPr>
        <w:pStyle w:val="ListBullet"/>
      </w:pPr>
      <w:r>
        <w:t>Add policy-as-code checks and security scanning</w:t>
      </w:r>
    </w:p>
    <w:p>
      <w:pPr>
        <w:pStyle w:val="Heading1"/>
      </w:pPr>
      <w:r>
        <w:t>21. SRE Concepts You Must Be Able to Explain</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D9E2F3"/>
            <w:vAlign w:val="center"/>
          </w:tcPr>
          <w:p>
            <w:r>
              <w:rPr>
                <w:b/>
                <w:sz w:val="17"/>
              </w:rPr>
              <w:t>Concept</w:t>
            </w:r>
          </w:p>
        </w:tc>
        <w:tc>
          <w:tcPr>
            <w:tcW w:type="dxa" w:w="5083"/>
            <w:shd w:fill="D9E2F3"/>
            <w:vAlign w:val="center"/>
          </w:tcPr>
          <w:p>
            <w:r>
              <w:rPr>
                <w:b/>
                <w:sz w:val="17"/>
              </w:rPr>
              <w:t>Interview-ready definition</w:t>
            </w:r>
          </w:p>
        </w:tc>
      </w:tr>
      <w:tr>
        <w:trPr>
          <w:cantSplit/>
        </w:trPr>
        <w:tc>
          <w:tcPr>
            <w:tcW w:type="dxa" w:w="5083"/>
            <w:vAlign w:val="top"/>
          </w:tcPr>
          <w:p>
            <w:r>
              <w:rPr>
                <w:sz w:val="17"/>
              </w:rPr>
              <w:t>SLI</w:t>
            </w:r>
          </w:p>
        </w:tc>
        <w:tc>
          <w:tcPr>
            <w:tcW w:type="dxa" w:w="5083"/>
            <w:vAlign w:val="top"/>
          </w:tcPr>
          <w:p>
            <w:r>
              <w:rPr>
                <w:sz w:val="17"/>
              </w:rPr>
              <w:t>A quantitative measurement of service behavior, such as successful request ratio or latency under a threshold.</w:t>
            </w:r>
          </w:p>
        </w:tc>
      </w:tr>
      <w:tr>
        <w:trPr>
          <w:cantSplit/>
        </w:trPr>
        <w:tc>
          <w:tcPr>
            <w:tcW w:type="dxa" w:w="5083"/>
            <w:vAlign w:val="top"/>
          </w:tcPr>
          <w:p>
            <w:r>
              <w:rPr>
                <w:sz w:val="17"/>
              </w:rPr>
              <w:t>SLO</w:t>
            </w:r>
          </w:p>
        </w:tc>
        <w:tc>
          <w:tcPr>
            <w:tcW w:type="dxa" w:w="5083"/>
            <w:vAlign w:val="top"/>
          </w:tcPr>
          <w:p>
            <w:r>
              <w:rPr>
                <w:sz w:val="17"/>
              </w:rPr>
              <w:t>A target for an SLI over a time window, for example 99.9% successful requests over 30 days.</w:t>
            </w:r>
          </w:p>
        </w:tc>
      </w:tr>
      <w:tr>
        <w:trPr>
          <w:cantSplit/>
        </w:trPr>
        <w:tc>
          <w:tcPr>
            <w:tcW w:type="dxa" w:w="5083"/>
            <w:vAlign w:val="top"/>
          </w:tcPr>
          <w:p>
            <w:r>
              <w:rPr>
                <w:sz w:val="17"/>
              </w:rPr>
              <w:t>SLA</w:t>
            </w:r>
          </w:p>
        </w:tc>
        <w:tc>
          <w:tcPr>
            <w:tcW w:type="dxa" w:w="5083"/>
            <w:vAlign w:val="top"/>
          </w:tcPr>
          <w:p>
            <w:r>
              <w:rPr>
                <w:sz w:val="17"/>
              </w:rPr>
              <w:t>A business/contractual commitment, often with consequences if the service target is missed.</w:t>
            </w:r>
          </w:p>
        </w:tc>
      </w:tr>
      <w:tr>
        <w:trPr>
          <w:cantSplit/>
        </w:trPr>
        <w:tc>
          <w:tcPr>
            <w:tcW w:type="dxa" w:w="5083"/>
            <w:vAlign w:val="top"/>
          </w:tcPr>
          <w:p>
            <w:r>
              <w:rPr>
                <w:sz w:val="17"/>
              </w:rPr>
              <w:t>Error budget</w:t>
            </w:r>
          </w:p>
        </w:tc>
        <w:tc>
          <w:tcPr>
            <w:tcW w:type="dxa" w:w="5083"/>
            <w:vAlign w:val="top"/>
          </w:tcPr>
          <w:p>
            <w:r>
              <w:rPr>
                <w:sz w:val="17"/>
              </w:rPr>
              <w:t>The amount of unreliability allowed by the SLO. A 99.9% SLO permits 0.1% failure over the evaluation window.</w:t>
            </w:r>
          </w:p>
        </w:tc>
      </w:tr>
      <w:tr>
        <w:trPr>
          <w:cantSplit/>
        </w:trPr>
        <w:tc>
          <w:tcPr>
            <w:tcW w:type="dxa" w:w="5083"/>
            <w:vAlign w:val="top"/>
          </w:tcPr>
          <w:p>
            <w:r>
              <w:rPr>
                <w:sz w:val="17"/>
              </w:rPr>
              <w:t>MTTD</w:t>
            </w:r>
          </w:p>
        </w:tc>
        <w:tc>
          <w:tcPr>
            <w:tcW w:type="dxa" w:w="5083"/>
            <w:vAlign w:val="top"/>
          </w:tcPr>
          <w:p>
            <w:r>
              <w:rPr>
                <w:sz w:val="17"/>
              </w:rPr>
              <w:t>Mean time to detect a failure after it begins.</w:t>
            </w:r>
          </w:p>
        </w:tc>
      </w:tr>
      <w:tr>
        <w:trPr>
          <w:cantSplit/>
        </w:trPr>
        <w:tc>
          <w:tcPr>
            <w:tcW w:type="dxa" w:w="5083"/>
            <w:vAlign w:val="top"/>
          </w:tcPr>
          <w:p>
            <w:r>
              <w:rPr>
                <w:sz w:val="17"/>
              </w:rPr>
              <w:t>MTTA</w:t>
            </w:r>
          </w:p>
        </w:tc>
        <w:tc>
          <w:tcPr>
            <w:tcW w:type="dxa" w:w="5083"/>
            <w:vAlign w:val="top"/>
          </w:tcPr>
          <w:p>
            <w:r>
              <w:rPr>
                <w:sz w:val="17"/>
              </w:rPr>
              <w:t>Mean time to acknowledge/respond to the alert.</w:t>
            </w:r>
          </w:p>
        </w:tc>
      </w:tr>
      <w:tr>
        <w:trPr>
          <w:cantSplit/>
        </w:trPr>
        <w:tc>
          <w:tcPr>
            <w:tcW w:type="dxa" w:w="5083"/>
            <w:vAlign w:val="top"/>
          </w:tcPr>
          <w:p>
            <w:r>
              <w:rPr>
                <w:sz w:val="17"/>
              </w:rPr>
              <w:t>MTTR</w:t>
            </w:r>
          </w:p>
        </w:tc>
        <w:tc>
          <w:tcPr>
            <w:tcW w:type="dxa" w:w="5083"/>
            <w:vAlign w:val="top"/>
          </w:tcPr>
          <w:p>
            <w:r>
              <w:rPr>
                <w:sz w:val="17"/>
              </w:rPr>
              <w:t>Mean time to restore/recover service after an incident.</w:t>
            </w:r>
          </w:p>
        </w:tc>
      </w:tr>
      <w:tr>
        <w:trPr>
          <w:cantSplit/>
        </w:trPr>
        <w:tc>
          <w:tcPr>
            <w:tcW w:type="dxa" w:w="5083"/>
            <w:vAlign w:val="top"/>
          </w:tcPr>
          <w:p>
            <w:r>
              <w:rPr>
                <w:sz w:val="17"/>
              </w:rPr>
              <w:t>Toil</w:t>
            </w:r>
          </w:p>
        </w:tc>
        <w:tc>
          <w:tcPr>
            <w:tcW w:type="dxa" w:w="5083"/>
            <w:vAlign w:val="top"/>
          </w:tcPr>
          <w:p>
            <w:r>
              <w:rPr>
                <w:sz w:val="17"/>
              </w:rPr>
              <w:t>Manual, repetitive, automatable operational work that scales linearly with service growth.</w:t>
            </w:r>
          </w:p>
        </w:tc>
      </w:tr>
      <w:tr>
        <w:trPr>
          <w:cantSplit/>
        </w:trPr>
        <w:tc>
          <w:tcPr>
            <w:tcW w:type="dxa" w:w="5083"/>
            <w:vAlign w:val="top"/>
          </w:tcPr>
          <w:p>
            <w:r>
              <w:rPr>
                <w:sz w:val="17"/>
              </w:rPr>
              <w:t>Golden signals</w:t>
            </w:r>
          </w:p>
        </w:tc>
        <w:tc>
          <w:tcPr>
            <w:tcW w:type="dxa" w:w="5083"/>
            <w:vAlign w:val="top"/>
          </w:tcPr>
          <w:p>
            <w:r>
              <w:rPr>
                <w:sz w:val="17"/>
              </w:rPr>
              <w:t>Latency, traffic, errors, and saturation.</w:t>
            </w:r>
          </w:p>
        </w:tc>
      </w:tr>
      <w:tr>
        <w:trPr>
          <w:cantSplit/>
        </w:trPr>
        <w:tc>
          <w:tcPr>
            <w:tcW w:type="dxa" w:w="5083"/>
            <w:vAlign w:val="top"/>
          </w:tcPr>
          <w:p>
            <w:r>
              <w:rPr>
                <w:sz w:val="17"/>
              </w:rPr>
              <w:t>Runbook</w:t>
            </w:r>
          </w:p>
        </w:tc>
        <w:tc>
          <w:tcPr>
            <w:tcW w:type="dxa" w:w="5083"/>
            <w:vAlign w:val="top"/>
          </w:tcPr>
          <w:p>
            <w:r>
              <w:rPr>
                <w:sz w:val="17"/>
              </w:rPr>
              <w:t>Action-oriented operational procedure for diagnosis, mitigation, validation, and escalation.</w:t>
            </w:r>
          </w:p>
        </w:tc>
      </w:tr>
      <w:tr>
        <w:trPr>
          <w:cantSplit/>
        </w:trPr>
        <w:tc>
          <w:tcPr>
            <w:tcW w:type="dxa" w:w="5083"/>
            <w:vAlign w:val="top"/>
          </w:tcPr>
          <w:p>
            <w:r>
              <w:rPr>
                <w:sz w:val="17"/>
              </w:rPr>
              <w:t>Blameless postmortem</w:t>
            </w:r>
          </w:p>
        </w:tc>
        <w:tc>
          <w:tcPr>
            <w:tcW w:type="dxa" w:w="5083"/>
            <w:vAlign w:val="top"/>
          </w:tcPr>
          <w:p>
            <w:r>
              <w:rPr>
                <w:sz w:val="17"/>
              </w:rPr>
              <w:t>A learning-focused review that examines system/process contributors rather than assigning personal blame.</w:t>
            </w:r>
          </w:p>
        </w:tc>
      </w:tr>
      <w:tr>
        <w:trPr>
          <w:cantSplit/>
        </w:trPr>
        <w:tc>
          <w:tcPr>
            <w:tcW w:type="dxa" w:w="5083"/>
            <w:vAlign w:val="top"/>
          </w:tcPr>
          <w:p>
            <w:r>
              <w:rPr>
                <w:sz w:val="17"/>
              </w:rPr>
              <w:t>Reliability as Code</w:t>
            </w:r>
          </w:p>
        </w:tc>
        <w:tc>
          <w:tcPr>
            <w:tcW w:type="dxa" w:w="5083"/>
            <w:vAlign w:val="top"/>
          </w:tcPr>
          <w:p>
            <w:r>
              <w:rPr>
                <w:sz w:val="17"/>
              </w:rPr>
              <w:t>Version-controlling SLOs, alert rules, dashboards, policies, and operational standards.</w:t>
            </w:r>
          </w:p>
        </w:tc>
      </w:tr>
    </w:tbl>
    <w:p>
      <w:pPr>
        <w:pStyle w:val="Heading2"/>
      </w:pPr>
      <w:r>
        <w:t>21.1 SLI/SLO evolution for this lab</w:t>
      </w:r>
    </w:p>
    <w:p>
      <w:r>
        <w:t>The first deployment-availability rule is a simple SLI proxy. A more realistic next step is instrumenting HTTP request counts and status codes, defining successful-request ratio as the SLI, setting a 99.9% SLO, calculating the error budget, and using multi-window burn-rate alerts to detect fast and slow budget consumption.</w:t>
      </w:r>
    </w:p>
    <w:p>
      <w:pPr>
        <w:pStyle w:val="Heading1"/>
      </w:pPr>
      <w:r>
        <w:t>22. Interview Talk Track</w:t>
      </w:r>
    </w:p>
    <w:p>
      <w:pPr>
        <w:pStyle w:val="Heading2"/>
      </w:pPr>
      <w:r>
        <w:t>22.1 30-second version</w:t>
      </w:r>
    </w:p>
    <w:p>
      <w:r>
        <w:t>I built a local SRE/AIOps lab on KIND where Terraform provisions the application and kube-prometheus-stack. Prometheus detects Kubernetes failure states, Alertmanager sends alerts to a FastAPI analyzer, and the analyzer enriches them with pod, event, and deployment evidence before sending the context to a standalone Qwen model through Ollama. The model produces evidence-grounded RCA, remediation guidance, and runbook-gap recommendations. I constrained the analyzer with least-privilege RBAC and use Terraform as the desired-state recovery mechanism so the LLM is not directly controlling the cluster.</w:t>
      </w:r>
    </w:p>
    <w:p>
      <w:pPr>
        <w:pStyle w:val="Heading2"/>
      </w:pPr>
      <w:r>
        <w:t>22.2 2-minute version</w:t>
      </w:r>
    </w:p>
    <w:p>
      <w:r>
        <w:t>The project is designed around separation of concerns. KIND provides the local Kubernetes substrate. Terraform owns namespaces, the NGINX practice application, monitoring through the kube-prometheus-stack Helm chart, RBAC, analyzer resources, alert rules, and runbook ConfigMaps. kube-state-metrics exposes Kubernetes object state to Prometheus. PrometheusRule resources evaluate conditions such as ImagePullBackOff. Alertmanager routes only alerts labeled for the SRE AIOps workflow to the analyzer Service. The FastAPI analyzer uses the Kubernetes Python client with a dedicated ServiceAccount to gather pod/container state, events, deployment images, and the approved runbook. That context is sent to Qwen running locally through Ollama. The model cannot execute arbitrary shell commands or receive cluster-admin credentials; it returns RCA, evidence, recovery validation, prevention, and proposed runbook improvements. For lab automation I added a narrowly scoped chat intent that can patch only the sre-demo Deployment to an intentionally invalid image. Recovery is through Terraform, which also demonstrates drift detection. I measure MTTR before and after runbook improvements to show whether the workflow actually improves incident response.</w:t>
      </w:r>
    </w:p>
    <w:p>
      <w:pPr>
        <w:pStyle w:val="Heading2"/>
      </w:pPr>
      <w:r>
        <w:t>22.3 What makes the design production-minded</w:t>
      </w:r>
    </w:p>
    <w:p>
      <w:pPr>
        <w:pStyle w:val="ListBullet"/>
      </w:pPr>
      <w:r>
        <w:t>Least-privilege RBAC</w:t>
      </w:r>
    </w:p>
    <w:p>
      <w:pPr>
        <w:pStyle w:val="ListBullet"/>
      </w:pPr>
      <w:r>
        <w:t>IaC as source of truth</w:t>
      </w:r>
    </w:p>
    <w:p>
      <w:pPr>
        <w:pStyle w:val="ListBullet"/>
      </w:pPr>
      <w:r>
        <w:t>Alert/routing configuration as code</w:t>
      </w:r>
    </w:p>
    <w:p>
      <w:pPr>
        <w:pStyle w:val="ListBullet"/>
      </w:pPr>
      <w:r>
        <w:t>Evidence-grounded model prompt</w:t>
      </w:r>
    </w:p>
    <w:p>
      <w:pPr>
        <w:pStyle w:val="ListBullet"/>
      </w:pPr>
      <w:r>
        <w:t>Human-reviewed runbook changes</w:t>
      </w:r>
    </w:p>
    <w:p>
      <w:pPr>
        <w:pStyle w:val="ListBullet"/>
      </w:pPr>
      <w:r>
        <w:t>No arbitrary LLM shell access</w:t>
      </w:r>
    </w:p>
    <w:p>
      <w:pPr>
        <w:pStyle w:val="ListBullet"/>
      </w:pPr>
      <w:r>
        <w:t>Explicit controlled fault-injection path</w:t>
      </w:r>
    </w:p>
    <w:p>
      <w:pPr>
        <w:pStyle w:val="ListBullet"/>
      </w:pPr>
      <w:r>
        <w:t>Measurable MTTR improvement rather than AI for its own sake</w:t>
      </w:r>
    </w:p>
    <w:p>
      <w:pPr>
        <w:pStyle w:val="Heading1"/>
      </w:pPr>
      <w:r>
        <w:t>23. Interview Questions and Model Answers</w:t>
      </w:r>
    </w:p>
    <w:p>
      <w:pPr>
        <w:pStyle w:val="Heading3"/>
      </w:pPr>
      <w:r>
        <w:t>Why Alertmanager instead of sending directly from Grafana?</w:t>
      </w:r>
    </w:p>
    <w:p>
      <w:r>
        <w:t>Prometheus evaluates the rules and Alertmanager is purpose-built for grouping, deduplication, routing, silencing, and webhook notification. Grafana remains useful for visualization and interactive exploration. Keeping alert routing declarative also reduces UI drift.</w:t>
      </w:r>
    </w:p>
    <w:p>
      <w:pPr>
        <w:pStyle w:val="Heading3"/>
      </w:pPr>
      <w:r>
        <w:t>Why use kube-state-metrics?</w:t>
      </w:r>
    </w:p>
    <w:p>
      <w:r>
        <w:t>Prometheus cannot infer Kubernetes object state such as waiting reasons from node metrics alone. kube-state-metrics exports object-state metrics, including container waiting reasons and deployment replica state.</w:t>
      </w:r>
    </w:p>
    <w:p>
      <w:pPr>
        <w:pStyle w:val="Heading3"/>
      </w:pPr>
      <w:r>
        <w:t>Why not give the LLM cluster-admin?</w:t>
      </w:r>
    </w:p>
    <w:p>
      <w:r>
        <w:t>The model is probabilistic and can be wrong. I restrict its privileges and separate analysis from execution. In this lab only a predefined fault-injection action can patch one Deployment; normal remediation is IaC-driven.</w:t>
      </w:r>
    </w:p>
    <w:p>
      <w:pPr>
        <w:pStyle w:val="Heading3"/>
      </w:pPr>
      <w:r>
        <w:t>How does this reduce MTTR?</w:t>
      </w:r>
    </w:p>
    <w:p>
      <w:r>
        <w:t>It reduces triage time by automatically gathering the alert, pod state, events, deployment images, and runbook context, then produces a structured evidence-based diagnosis and next steps. I verify the impact by measuring MTTR across repeated incidents.</w:t>
      </w:r>
    </w:p>
    <w:p>
      <w:pPr>
        <w:pStyle w:val="Heading3"/>
      </w:pPr>
      <w:r>
        <w:t>What happens if Ollama is down?</w:t>
      </w:r>
    </w:p>
    <w:p>
      <w:r>
        <w:t>The analyzer should treat LLM unavailability as a degraded enrichment path, not as a monitoring failure. Prometheus and Alertmanager still detect and route the incident. A production implementation would catch the exception, persist raw evidence, and fall back to the runbook.</w:t>
      </w:r>
    </w:p>
    <w:p>
      <w:pPr>
        <w:pStyle w:val="Heading3"/>
      </w:pPr>
      <w:r>
        <w:t>How would you productionize the analyzer?</w:t>
      </w:r>
    </w:p>
    <w:p>
      <w:r>
        <w:t>Build an immutable image in CI, add authentication, structured JSON schemas, retries/timeouts, circuit breakers, persistent incident storage, OpenTelemetry, secrets management, policy checks, human approval for actions, and high availability.</w:t>
      </w:r>
    </w:p>
    <w:p>
      <w:pPr>
        <w:pStyle w:val="Heading3"/>
      </w:pPr>
      <w:r>
        <w:t>How is an SLO different from this ImagePullBackOff alert?</w:t>
      </w:r>
    </w:p>
    <w:p>
      <w:r>
        <w:t>ImagePullBackOff is a component/failure-mode alert. An SLO alert should be tied to user-visible reliability, such as request success rate or latency, often using error-budget burn rates. The component alert is useful for diagnosis but should not replace symptom/SLO alerting.</w:t>
      </w:r>
    </w:p>
    <w:p>
      <w:pPr>
        <w:pStyle w:val="Heading3"/>
      </w:pPr>
      <w:r>
        <w:t>What is Terraform drift here?</w:t>
      </w:r>
    </w:p>
    <w:p>
      <w:r>
        <w:t>The chat fault injector changes the live image while Terraform still declares nginx:alpine. terraform plan detects the difference, and apply restores desired state. That demonstrates reconciliation and controlled recovery.</w:t>
      </w:r>
    </w:p>
    <w:p>
      <w:pPr>
        <w:pStyle w:val="Heading3"/>
      </w:pPr>
      <w:r>
        <w:t>How would you prevent alert fatigue?</w:t>
      </w:r>
    </w:p>
    <w:p>
      <w:r>
        <w:t>Alert on actionable symptoms, route by ownership/severity, use for-durations, group related alerts, prefer SLO burn-rate alerts for paging, and periodically remove noisy or redundant rules.</w:t>
      </w:r>
    </w:p>
    <w:p>
      <w:pPr>
        <w:pStyle w:val="Heading3"/>
      </w:pPr>
      <w:r>
        <w:t>What would you log for auditability?</w:t>
      </w:r>
    </w:p>
    <w:p>
      <w:r>
        <w:t>Incident ID, incoming alert fingerprint, timestamps, Kubernetes evidence collected, model/version, prompt template version, model output, proposed actions, approvals, actual remediation, recovery time, and runbook change reference.</w:t>
      </w:r>
    </w:p>
    <w:p>
      <w:pPr>
        <w:pStyle w:val="Heading1"/>
      </w:pPr>
      <w:r>
        <w:t>24. Practice Roadmap</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D9E2F3"/>
            <w:vAlign w:val="center"/>
          </w:tcPr>
          <w:p>
            <w:r>
              <w:rPr>
                <w:b/>
                <w:sz w:val="17"/>
              </w:rPr>
              <w:t>Lab</w:t>
            </w:r>
          </w:p>
        </w:tc>
        <w:tc>
          <w:tcPr>
            <w:tcW w:type="dxa" w:w="3389"/>
            <w:shd w:fill="D9E2F3"/>
            <w:vAlign w:val="center"/>
          </w:tcPr>
          <w:p>
            <w:r>
              <w:rPr>
                <w:b/>
                <w:sz w:val="17"/>
              </w:rPr>
              <w:t>Failure</w:t>
            </w:r>
          </w:p>
        </w:tc>
        <w:tc>
          <w:tcPr>
            <w:tcW w:type="dxa" w:w="3389"/>
            <w:shd w:fill="D9E2F3"/>
            <w:vAlign w:val="center"/>
          </w:tcPr>
          <w:p>
            <w:r>
              <w:rPr>
                <w:b/>
                <w:sz w:val="17"/>
              </w:rPr>
              <w:t>What to add / learn</w:t>
            </w:r>
          </w:p>
        </w:tc>
      </w:tr>
      <w:tr>
        <w:trPr>
          <w:cantSplit/>
        </w:trPr>
        <w:tc>
          <w:tcPr>
            <w:tcW w:type="dxa" w:w="3389"/>
            <w:vAlign w:val="top"/>
          </w:tcPr>
          <w:p>
            <w:r>
              <w:rPr>
                <w:sz w:val="17"/>
              </w:rPr>
              <w:t>1</w:t>
            </w:r>
          </w:p>
        </w:tc>
        <w:tc>
          <w:tcPr>
            <w:tcW w:type="dxa" w:w="3389"/>
            <w:vAlign w:val="top"/>
          </w:tcPr>
          <w:p>
            <w:r>
              <w:rPr>
                <w:sz w:val="17"/>
              </w:rPr>
              <w:t>ImagePullBackOff</w:t>
            </w:r>
          </w:p>
        </w:tc>
        <w:tc>
          <w:tcPr>
            <w:tcW w:type="dxa" w:w="3389"/>
            <w:vAlign w:val="top"/>
          </w:tcPr>
          <w:p>
            <w:r>
              <w:rPr>
                <w:sz w:val="17"/>
              </w:rPr>
              <w:t>Current lab: object state, events, image drift, Terraform recovery</w:t>
            </w:r>
          </w:p>
        </w:tc>
      </w:tr>
      <w:tr>
        <w:trPr>
          <w:cantSplit/>
        </w:trPr>
        <w:tc>
          <w:tcPr>
            <w:tcW w:type="dxa" w:w="3389"/>
            <w:vAlign w:val="top"/>
          </w:tcPr>
          <w:p>
            <w:r>
              <w:rPr>
                <w:sz w:val="17"/>
              </w:rPr>
              <w:t>2</w:t>
            </w:r>
          </w:p>
        </w:tc>
        <w:tc>
          <w:tcPr>
            <w:tcW w:type="dxa" w:w="3389"/>
            <w:vAlign w:val="top"/>
          </w:tcPr>
          <w:p>
            <w:r>
              <w:rPr>
                <w:sz w:val="17"/>
              </w:rPr>
              <w:t>CrashLoopBackOff</w:t>
            </w:r>
          </w:p>
        </w:tc>
        <w:tc>
          <w:tcPr>
            <w:tcW w:type="dxa" w:w="3389"/>
            <w:vAlign w:val="top"/>
          </w:tcPr>
          <w:p>
            <w:r>
              <w:rPr>
                <w:sz w:val="17"/>
              </w:rPr>
              <w:t>Container logs, --previous logs, exit codes, restart counts</w:t>
            </w:r>
          </w:p>
        </w:tc>
      </w:tr>
      <w:tr>
        <w:trPr>
          <w:cantSplit/>
        </w:trPr>
        <w:tc>
          <w:tcPr>
            <w:tcW w:type="dxa" w:w="3389"/>
            <w:vAlign w:val="top"/>
          </w:tcPr>
          <w:p>
            <w:r>
              <w:rPr>
                <w:sz w:val="17"/>
              </w:rPr>
              <w:t>3</w:t>
            </w:r>
          </w:p>
        </w:tc>
        <w:tc>
          <w:tcPr>
            <w:tcW w:type="dxa" w:w="3389"/>
            <w:vAlign w:val="top"/>
          </w:tcPr>
          <w:p>
            <w:r>
              <w:rPr>
                <w:sz w:val="17"/>
              </w:rPr>
              <w:t>Readiness failure</w:t>
            </w:r>
          </w:p>
        </w:tc>
        <w:tc>
          <w:tcPr>
            <w:tcW w:type="dxa" w:w="3389"/>
            <w:vAlign w:val="top"/>
          </w:tcPr>
          <w:p>
            <w:r>
              <w:rPr>
                <w:sz w:val="17"/>
              </w:rPr>
              <w:t>Service traffic exclusion and dependency readiness</w:t>
            </w:r>
          </w:p>
        </w:tc>
      </w:tr>
      <w:tr>
        <w:trPr>
          <w:cantSplit/>
        </w:trPr>
        <w:tc>
          <w:tcPr>
            <w:tcW w:type="dxa" w:w="3389"/>
            <w:vAlign w:val="top"/>
          </w:tcPr>
          <w:p>
            <w:r>
              <w:rPr>
                <w:sz w:val="17"/>
              </w:rPr>
              <w:t>4</w:t>
            </w:r>
          </w:p>
        </w:tc>
        <w:tc>
          <w:tcPr>
            <w:tcW w:type="dxa" w:w="3389"/>
            <w:vAlign w:val="top"/>
          </w:tcPr>
          <w:p>
            <w:r>
              <w:rPr>
                <w:sz w:val="17"/>
              </w:rPr>
              <w:t>Liveness failure</w:t>
            </w:r>
          </w:p>
        </w:tc>
        <w:tc>
          <w:tcPr>
            <w:tcW w:type="dxa" w:w="3389"/>
            <w:vAlign w:val="top"/>
          </w:tcPr>
          <w:p>
            <w:r>
              <w:rPr>
                <w:sz w:val="17"/>
              </w:rPr>
              <w:t>Restart behavior and bad probe configuration</w:t>
            </w:r>
          </w:p>
        </w:tc>
      </w:tr>
      <w:tr>
        <w:trPr>
          <w:cantSplit/>
        </w:trPr>
        <w:tc>
          <w:tcPr>
            <w:tcW w:type="dxa" w:w="3389"/>
            <w:vAlign w:val="top"/>
          </w:tcPr>
          <w:p>
            <w:r>
              <w:rPr>
                <w:sz w:val="17"/>
              </w:rPr>
              <w:t>5</w:t>
            </w:r>
          </w:p>
        </w:tc>
        <w:tc>
          <w:tcPr>
            <w:tcW w:type="dxa" w:w="3389"/>
            <w:vAlign w:val="top"/>
          </w:tcPr>
          <w:p>
            <w:r>
              <w:rPr>
                <w:sz w:val="17"/>
              </w:rPr>
              <w:t>OOMKilled</w:t>
            </w:r>
          </w:p>
        </w:tc>
        <w:tc>
          <w:tcPr>
            <w:tcW w:type="dxa" w:w="3389"/>
            <w:vAlign w:val="top"/>
          </w:tcPr>
          <w:p>
            <w:r>
              <w:rPr>
                <w:sz w:val="17"/>
              </w:rPr>
              <w:t>Memory limits, working set, heap/runtime analysis</w:t>
            </w:r>
          </w:p>
        </w:tc>
      </w:tr>
      <w:tr>
        <w:trPr>
          <w:cantSplit/>
        </w:trPr>
        <w:tc>
          <w:tcPr>
            <w:tcW w:type="dxa" w:w="3389"/>
            <w:vAlign w:val="top"/>
          </w:tcPr>
          <w:p>
            <w:r>
              <w:rPr>
                <w:sz w:val="17"/>
              </w:rPr>
              <w:t>6</w:t>
            </w:r>
          </w:p>
        </w:tc>
        <w:tc>
          <w:tcPr>
            <w:tcW w:type="dxa" w:w="3389"/>
            <w:vAlign w:val="top"/>
          </w:tcPr>
          <w:p>
            <w:r>
              <w:rPr>
                <w:sz w:val="17"/>
              </w:rPr>
              <w:t>CPU saturation</w:t>
            </w:r>
          </w:p>
        </w:tc>
        <w:tc>
          <w:tcPr>
            <w:tcW w:type="dxa" w:w="3389"/>
            <w:vAlign w:val="top"/>
          </w:tcPr>
          <w:p>
            <w:r>
              <w:rPr>
                <w:sz w:val="17"/>
              </w:rPr>
              <w:t>CPU requests/limits, throttling, HPA</w:t>
            </w:r>
          </w:p>
        </w:tc>
      </w:tr>
      <w:tr>
        <w:trPr>
          <w:cantSplit/>
        </w:trPr>
        <w:tc>
          <w:tcPr>
            <w:tcW w:type="dxa" w:w="3389"/>
            <w:vAlign w:val="top"/>
          </w:tcPr>
          <w:p>
            <w:r>
              <w:rPr>
                <w:sz w:val="17"/>
              </w:rPr>
              <w:t>7</w:t>
            </w:r>
          </w:p>
        </w:tc>
        <w:tc>
          <w:tcPr>
            <w:tcW w:type="dxa" w:w="3389"/>
            <w:vAlign w:val="top"/>
          </w:tcPr>
          <w:p>
            <w:r>
              <w:rPr>
                <w:sz w:val="17"/>
              </w:rPr>
              <w:t>High HTTP 5xx</w:t>
            </w:r>
          </w:p>
        </w:tc>
        <w:tc>
          <w:tcPr>
            <w:tcW w:type="dxa" w:w="3389"/>
            <w:vAlign w:val="top"/>
          </w:tcPr>
          <w:p>
            <w:r>
              <w:rPr>
                <w:sz w:val="17"/>
              </w:rPr>
              <w:t>Application metrics and error-rate SLI</w:t>
            </w:r>
          </w:p>
        </w:tc>
      </w:tr>
      <w:tr>
        <w:trPr>
          <w:cantSplit/>
        </w:trPr>
        <w:tc>
          <w:tcPr>
            <w:tcW w:type="dxa" w:w="3389"/>
            <w:vAlign w:val="top"/>
          </w:tcPr>
          <w:p>
            <w:r>
              <w:rPr>
                <w:sz w:val="17"/>
              </w:rPr>
              <w:t>8</w:t>
            </w:r>
          </w:p>
        </w:tc>
        <w:tc>
          <w:tcPr>
            <w:tcW w:type="dxa" w:w="3389"/>
            <w:vAlign w:val="top"/>
          </w:tcPr>
          <w:p>
            <w:r>
              <w:rPr>
                <w:sz w:val="17"/>
              </w:rPr>
              <w:t>High latency</w:t>
            </w:r>
          </w:p>
        </w:tc>
        <w:tc>
          <w:tcPr>
            <w:tcW w:type="dxa" w:w="3389"/>
            <w:vAlign w:val="top"/>
          </w:tcPr>
          <w:p>
            <w:r>
              <w:rPr>
                <w:sz w:val="17"/>
              </w:rPr>
              <w:t>Histograms, percentiles, traces, dependency latency</w:t>
            </w:r>
          </w:p>
        </w:tc>
      </w:tr>
      <w:tr>
        <w:trPr>
          <w:cantSplit/>
        </w:trPr>
        <w:tc>
          <w:tcPr>
            <w:tcW w:type="dxa" w:w="3389"/>
            <w:vAlign w:val="top"/>
          </w:tcPr>
          <w:p>
            <w:r>
              <w:rPr>
                <w:sz w:val="17"/>
              </w:rPr>
              <w:t>9</w:t>
            </w:r>
          </w:p>
        </w:tc>
        <w:tc>
          <w:tcPr>
            <w:tcW w:type="dxa" w:w="3389"/>
            <w:vAlign w:val="top"/>
          </w:tcPr>
          <w:p>
            <w:r>
              <w:rPr>
                <w:sz w:val="17"/>
              </w:rPr>
              <w:t>Service unreachable</w:t>
            </w:r>
          </w:p>
        </w:tc>
        <w:tc>
          <w:tcPr>
            <w:tcW w:type="dxa" w:w="3389"/>
            <w:vAlign w:val="top"/>
          </w:tcPr>
          <w:p>
            <w:r>
              <w:rPr>
                <w:sz w:val="17"/>
              </w:rPr>
              <w:t>Endpoints, selectors, kube-proxy/network path</w:t>
            </w:r>
          </w:p>
        </w:tc>
      </w:tr>
      <w:tr>
        <w:trPr>
          <w:cantSplit/>
        </w:trPr>
        <w:tc>
          <w:tcPr>
            <w:tcW w:type="dxa" w:w="3389"/>
            <w:vAlign w:val="top"/>
          </w:tcPr>
          <w:p>
            <w:r>
              <w:rPr>
                <w:sz w:val="17"/>
              </w:rPr>
              <w:t>10</w:t>
            </w:r>
          </w:p>
        </w:tc>
        <w:tc>
          <w:tcPr>
            <w:tcW w:type="dxa" w:w="3389"/>
            <w:vAlign w:val="top"/>
          </w:tcPr>
          <w:p>
            <w:r>
              <w:rPr>
                <w:sz w:val="17"/>
              </w:rPr>
              <w:t>DNS/CoreDNS</w:t>
            </w:r>
          </w:p>
        </w:tc>
        <w:tc>
          <w:tcPr>
            <w:tcW w:type="dxa" w:w="3389"/>
            <w:vAlign w:val="top"/>
          </w:tcPr>
          <w:p>
            <w:r>
              <w:rPr>
                <w:sz w:val="17"/>
              </w:rPr>
              <w:t>Service discovery and DNS diagnostics</w:t>
            </w:r>
          </w:p>
        </w:tc>
      </w:tr>
      <w:tr>
        <w:trPr>
          <w:cantSplit/>
        </w:trPr>
        <w:tc>
          <w:tcPr>
            <w:tcW w:type="dxa" w:w="3389"/>
            <w:vAlign w:val="top"/>
          </w:tcPr>
          <w:p>
            <w:r>
              <w:rPr>
                <w:sz w:val="17"/>
              </w:rPr>
              <w:t>11</w:t>
            </w:r>
          </w:p>
        </w:tc>
        <w:tc>
          <w:tcPr>
            <w:tcW w:type="dxa" w:w="3389"/>
            <w:vAlign w:val="top"/>
          </w:tcPr>
          <w:p>
            <w:r>
              <w:rPr>
                <w:sz w:val="17"/>
              </w:rPr>
              <w:t>Bad release</w:t>
            </w:r>
          </w:p>
        </w:tc>
        <w:tc>
          <w:tcPr>
            <w:tcW w:type="dxa" w:w="3389"/>
            <w:vAlign w:val="top"/>
          </w:tcPr>
          <w:p>
            <w:r>
              <w:rPr>
                <w:sz w:val="17"/>
              </w:rPr>
              <w:t>Rollout history, rollback, canary deployment</w:t>
            </w:r>
          </w:p>
        </w:tc>
      </w:tr>
      <w:tr>
        <w:trPr>
          <w:cantSplit/>
        </w:trPr>
        <w:tc>
          <w:tcPr>
            <w:tcW w:type="dxa" w:w="3389"/>
            <w:vAlign w:val="top"/>
          </w:tcPr>
          <w:p>
            <w:r>
              <w:rPr>
                <w:sz w:val="17"/>
              </w:rPr>
              <w:t>12</w:t>
            </w:r>
          </w:p>
        </w:tc>
        <w:tc>
          <w:tcPr>
            <w:tcW w:type="dxa" w:w="3389"/>
            <w:vAlign w:val="top"/>
          </w:tcPr>
          <w:p>
            <w:r>
              <w:rPr>
                <w:sz w:val="17"/>
              </w:rPr>
              <w:t>HPA not scaling</w:t>
            </w:r>
          </w:p>
        </w:tc>
        <w:tc>
          <w:tcPr>
            <w:tcW w:type="dxa" w:w="3389"/>
            <w:vAlign w:val="top"/>
          </w:tcPr>
          <w:p>
            <w:r>
              <w:rPr>
                <w:sz w:val="17"/>
              </w:rPr>
              <w:t>Metrics API, HPA targets, requests</w:t>
            </w:r>
          </w:p>
        </w:tc>
      </w:tr>
      <w:tr>
        <w:trPr>
          <w:cantSplit/>
        </w:trPr>
        <w:tc>
          <w:tcPr>
            <w:tcW w:type="dxa" w:w="3389"/>
            <w:vAlign w:val="top"/>
          </w:tcPr>
          <w:p>
            <w:r>
              <w:rPr>
                <w:sz w:val="17"/>
              </w:rPr>
              <w:t>13</w:t>
            </w:r>
          </w:p>
        </w:tc>
        <w:tc>
          <w:tcPr>
            <w:tcW w:type="dxa" w:w="3389"/>
            <w:vAlign w:val="top"/>
          </w:tcPr>
          <w:p>
            <w:r>
              <w:rPr>
                <w:sz w:val="17"/>
              </w:rPr>
              <w:t>SLO breach</w:t>
            </w:r>
          </w:p>
        </w:tc>
        <w:tc>
          <w:tcPr>
            <w:tcW w:type="dxa" w:w="3389"/>
            <w:vAlign w:val="top"/>
          </w:tcPr>
          <w:p>
            <w:r>
              <w:rPr>
                <w:sz w:val="17"/>
              </w:rPr>
              <w:t>User-facing reliability target</w:t>
            </w:r>
          </w:p>
        </w:tc>
      </w:tr>
      <w:tr>
        <w:trPr>
          <w:cantSplit/>
        </w:trPr>
        <w:tc>
          <w:tcPr>
            <w:tcW w:type="dxa" w:w="3389"/>
            <w:vAlign w:val="top"/>
          </w:tcPr>
          <w:p>
            <w:r>
              <w:rPr>
                <w:sz w:val="17"/>
              </w:rPr>
              <w:t>14</w:t>
            </w:r>
          </w:p>
        </w:tc>
        <w:tc>
          <w:tcPr>
            <w:tcW w:type="dxa" w:w="3389"/>
            <w:vAlign w:val="top"/>
          </w:tcPr>
          <w:p>
            <w:r>
              <w:rPr>
                <w:sz w:val="17"/>
              </w:rPr>
              <w:t>Error-budget burn</w:t>
            </w:r>
          </w:p>
        </w:tc>
        <w:tc>
          <w:tcPr>
            <w:tcW w:type="dxa" w:w="3389"/>
            <w:vAlign w:val="top"/>
          </w:tcPr>
          <w:p>
            <w:r>
              <w:rPr>
                <w:sz w:val="17"/>
              </w:rPr>
              <w:t>Multi-window/multi-burn-rate paging</w:t>
            </w:r>
          </w:p>
        </w:tc>
      </w:tr>
      <w:tr>
        <w:trPr>
          <w:cantSplit/>
        </w:trPr>
        <w:tc>
          <w:tcPr>
            <w:tcW w:type="dxa" w:w="3389"/>
            <w:vAlign w:val="top"/>
          </w:tcPr>
          <w:p>
            <w:r>
              <w:rPr>
                <w:sz w:val="17"/>
              </w:rPr>
              <w:t>15</w:t>
            </w:r>
          </w:p>
        </w:tc>
        <w:tc>
          <w:tcPr>
            <w:tcW w:type="dxa" w:w="3389"/>
            <w:vAlign w:val="top"/>
          </w:tcPr>
          <w:p>
            <w:r>
              <w:rPr>
                <w:sz w:val="17"/>
              </w:rPr>
              <w:t>Dependency timeout</w:t>
            </w:r>
          </w:p>
        </w:tc>
        <w:tc>
          <w:tcPr>
            <w:tcW w:type="dxa" w:w="3389"/>
            <w:vAlign w:val="top"/>
          </w:tcPr>
          <w:p>
            <w:r>
              <w:rPr>
                <w:sz w:val="17"/>
              </w:rPr>
              <w:t>Timeouts, retries, circuit breakers, graceful degradation</w:t>
            </w:r>
          </w:p>
        </w:tc>
      </w:tr>
    </w:tbl>
    <w:p>
      <w:pPr>
        <w:pStyle w:val="Heading2"/>
      </w:pPr>
      <w:r>
        <w:t>24.1 For every lab, answer these questions</w:t>
      </w:r>
    </w:p>
    <w:p>
      <w:pPr>
        <w:pStyle w:val="ListBullet"/>
      </w:pPr>
      <w:r>
        <w:t>What was the user/service impact?</w:t>
      </w:r>
    </w:p>
    <w:p>
      <w:pPr>
        <w:pStyle w:val="ListBullet"/>
      </w:pPr>
      <w:r>
        <w:t>Which SLI changed?</w:t>
      </w:r>
    </w:p>
    <w:p>
      <w:pPr>
        <w:pStyle w:val="ListBullet"/>
      </w:pPr>
      <w:r>
        <w:t>Which alert fired and why?</w:t>
      </w:r>
    </w:p>
    <w:p>
      <w:pPr>
        <w:pStyle w:val="ListBullet"/>
      </w:pPr>
      <w:r>
        <w:t>What evidence proved the root cause?</w:t>
      </w:r>
    </w:p>
    <w:p>
      <w:pPr>
        <w:pStyle w:val="ListBullet"/>
      </w:pPr>
      <w:r>
        <w:t>What was MTTD/MTTR?</w:t>
      </w:r>
    </w:p>
    <w:p>
      <w:pPr>
        <w:pStyle w:val="ListBullet"/>
      </w:pPr>
      <w:r>
        <w:t>Was the alert actionable?</w:t>
      </w:r>
    </w:p>
    <w:p>
      <w:pPr>
        <w:pStyle w:val="ListBullet"/>
      </w:pPr>
      <w:r>
        <w:t>What should be automated?</w:t>
      </w:r>
    </w:p>
    <w:p>
      <w:pPr>
        <w:pStyle w:val="ListBullet"/>
      </w:pPr>
      <w:r>
        <w:t>What should change in the runbook?</w:t>
      </w:r>
    </w:p>
    <w:p>
      <w:pPr>
        <w:pStyle w:val="ListBullet"/>
      </w:pPr>
      <w:r>
        <w:t>What preventive engineering change would stop recurrence?</w:t>
      </w:r>
    </w:p>
    <w:p>
      <w:pPr>
        <w:pStyle w:val="Heading1"/>
      </w:pPr>
      <w:r>
        <w:t>25. Command and Prompt Cheat Sheets</w:t>
      </w:r>
    </w:p>
    <w:p>
      <w:pPr>
        <w:pStyle w:val="Heading2"/>
      </w:pPr>
      <w:r>
        <w:t>25.1 Cluster and Terraform</w:t>
      </w:r>
    </w:p>
    <w:tbl>
      <w:tblPr>
        <w:tblW w:type="auto" w:w="0"/>
        <w:jc w:val="center"/>
        <w:tblLook w:firstColumn="1" w:firstRow="1" w:lastColumn="0" w:lastRow="0" w:noHBand="0" w:noVBand="1" w:val="04A0"/>
      </w:tblPr>
      <w:tblGrid>
        <w:gridCol w:w="10166"/>
      </w:tblGrid>
      <w:tr>
        <w:tc>
          <w:tcPr>
            <w:tcW w:type="dxa" w:w="10166"/>
            <w:shd w:fill="F2F4F7"/>
            <w:tcMar>
              <w:top w:w="90" w:type="dxa"/>
              <w:start w:w="120" w:type="dxa"/>
              <w:bottom w:w="90" w:type="dxa"/>
              <w:end w:w="120" w:type="dxa"/>
            </w:tcMar>
          </w:tcPr>
          <w:p>
            <w:pPr>
              <w:pStyle w:val="CodeBlock"/>
            </w:pPr>
            <w:r>
              <w:t>kubectl config current-context</w:t>
              <w:br/>
              <w:t>kubectl get nodes</w:t>
              <w:br/>
              <w:t>kubectl get pods -A</w:t>
              <w:br/>
              <w:br/>
              <w:t>cd ~/sre-aiops-lab/terraform</w:t>
              <w:br/>
              <w:t>terraform init</w:t>
              <w:br/>
              <w:t>terraform fmt -recursive</w:t>
              <w:br/>
              <w:t>terraform validate</w:t>
              <w:br/>
              <w:t>terraform plan</w:t>
              <w:br/>
              <w:t>terraform apply</w:t>
              <w:br/>
              <w:t>terraform state list</w:t>
            </w:r>
          </w:p>
        </w:tc>
      </w:tr>
    </w:tbl>
    <w:p>
      <w:pPr>
        <w:pStyle w:val="Heading2"/>
      </w:pPr>
      <w:r>
        <w:t>25.2 Monitoring</w:t>
      </w:r>
    </w:p>
    <w:tbl>
      <w:tblPr>
        <w:tblW w:type="auto" w:w="0"/>
        <w:jc w:val="center"/>
        <w:tblLook w:firstColumn="1" w:firstRow="1" w:lastColumn="0" w:lastRow="0" w:noHBand="0" w:noVBand="1" w:val="04A0"/>
      </w:tblPr>
      <w:tblGrid>
        <w:gridCol w:w="10166"/>
      </w:tblGrid>
      <w:tr>
        <w:tc>
          <w:tcPr>
            <w:tcW w:type="dxa" w:w="10166"/>
            <w:shd w:fill="F2F4F7"/>
            <w:tcMar>
              <w:top w:w="90" w:type="dxa"/>
              <w:start w:w="120" w:type="dxa"/>
              <w:bottom w:w="90" w:type="dxa"/>
              <w:end w:w="120" w:type="dxa"/>
            </w:tcMar>
          </w:tcPr>
          <w:p>
            <w:pPr>
              <w:pStyle w:val="CodeBlock"/>
            </w:pPr>
            <w:r>
              <w:t>kubectl get pods -n monitoring</w:t>
              <w:br/>
              <w:t>kubectl get prometheusrule -n monitoring</w:t>
              <w:br/>
              <w:t>kubectl get svc -n monitoring</w:t>
              <w:br/>
              <w:br/>
              <w:t>kubectl port-forward svc/monitoring-grafana 3000:80 -n monitoring</w:t>
              <w:br/>
              <w:t>kubectl port-forward svc/monitoring-kube-prometheus-prometheus 9090:9090 -n monitoring</w:t>
            </w:r>
          </w:p>
        </w:tc>
      </w:tr>
    </w:tbl>
    <w:p>
      <w:pPr>
        <w:pStyle w:val="Heading2"/>
      </w:pPr>
      <w:r>
        <w:t>25.3 Analyzer</w:t>
      </w:r>
    </w:p>
    <w:tbl>
      <w:tblPr>
        <w:tblW w:type="auto" w:w="0"/>
        <w:jc w:val="center"/>
        <w:tblLook w:firstColumn="1" w:firstRow="1" w:lastColumn="0" w:lastRow="0" w:noHBand="0" w:noVBand="1" w:val="04A0"/>
      </w:tblPr>
      <w:tblGrid>
        <w:gridCol w:w="10166"/>
      </w:tblGrid>
      <w:tr>
        <w:tc>
          <w:tcPr>
            <w:tcW w:type="dxa" w:w="10166"/>
            <w:shd w:fill="F2F4F7"/>
            <w:tcMar>
              <w:top w:w="90" w:type="dxa"/>
              <w:start w:w="120" w:type="dxa"/>
              <w:bottom w:w="90" w:type="dxa"/>
              <w:end w:w="120" w:type="dxa"/>
            </w:tcMar>
          </w:tcPr>
          <w:p>
            <w:pPr>
              <w:pStyle w:val="CodeBlock"/>
            </w:pPr>
            <w:r>
              <w:t>kubectl get pods -n sre-practice</w:t>
              <w:br/>
              <w:t>kubectl logs deployment/incident-analyzer -n sre-practice -f</w:t>
              <w:br/>
              <w:t>kubectl port-forward svc/incident-analyzer 8000:8000 -n sre-practice</w:t>
              <w:br/>
              <w:t>curl http://localhost:8000/health</w:t>
            </w:r>
          </w:p>
        </w:tc>
      </w:tr>
    </w:tbl>
    <w:p>
      <w:pPr>
        <w:pStyle w:val="Heading2"/>
      </w:pPr>
      <w:r>
        <w:t>25.4 Incident chat prompts</w:t>
      </w:r>
    </w:p>
    <w:tbl>
      <w:tblPr>
        <w:tblW w:type="auto" w:w="0"/>
        <w:jc w:val="center"/>
        <w:tblLook w:firstColumn="1" w:firstRow="1" w:lastColumn="0" w:lastRow="0" w:noHBand="0" w:noVBand="1" w:val="04A0"/>
      </w:tblPr>
      <w:tblGrid>
        <w:gridCol w:w="10166"/>
      </w:tblGrid>
      <w:tr>
        <w:tc>
          <w:tcPr>
            <w:tcW w:type="dxa" w:w="10166"/>
            <w:shd w:fill="F2F4F7"/>
            <w:tcMar>
              <w:top w:w="90" w:type="dxa"/>
              <w:start w:w="120" w:type="dxa"/>
              <w:bottom w:w="90" w:type="dxa"/>
              <w:end w:w="120" w:type="dxa"/>
            </w:tcMar>
          </w:tcPr>
          <w:p>
            <w:pPr>
              <w:pStyle w:val="CodeBlock"/>
            </w:pPr>
            <w:r>
              <w:t>Create an ImagePullBackOff incident and update the problem summary.</w:t>
              <w:br/>
              <w:br/>
              <w:t>Update the incident summary and show me the current status.</w:t>
              <w:br/>
              <w:br/>
              <w:t>Explain why this alert fired using only the Kubernetes evidence.</w:t>
              <w:br/>
              <w:br/>
              <w:t>Compare the current incident evidence with the ImagePullBackOff runbook and list the gaps.</w:t>
              <w:br/>
              <w:br/>
              <w:t>Propose a runbook update that would reduce MTTR, but do not execute remediation.</w:t>
            </w:r>
          </w:p>
        </w:tc>
      </w:tr>
    </w:tbl>
    <w:p>
      <w:pPr>
        <w:pStyle w:val="Heading2"/>
      </w:pPr>
      <w:r>
        <w:t>25.5 Git</w:t>
      </w:r>
    </w:p>
    <w:tbl>
      <w:tblPr>
        <w:tblW w:type="auto" w:w="0"/>
        <w:jc w:val="center"/>
        <w:tblLook w:firstColumn="1" w:firstRow="1" w:lastColumn="0" w:lastRow="0" w:noHBand="0" w:noVBand="1" w:val="04A0"/>
      </w:tblPr>
      <w:tblGrid>
        <w:gridCol w:w="10166"/>
      </w:tblGrid>
      <w:tr>
        <w:tc>
          <w:tcPr>
            <w:tcW w:type="dxa" w:w="10166"/>
            <w:shd w:fill="F2F4F7"/>
            <w:tcMar>
              <w:top w:w="90" w:type="dxa"/>
              <w:start w:w="120" w:type="dxa"/>
              <w:bottom w:w="90" w:type="dxa"/>
              <w:end w:w="120" w:type="dxa"/>
            </w:tcMar>
          </w:tcPr>
          <w:p>
            <w:pPr>
              <w:pStyle w:val="CodeBlock"/>
            </w:pPr>
            <w:r>
              <w:t>git status</w:t>
              <w:br/>
              <w:t>git add .</w:t>
              <w:br/>
              <w:t>git commit -m "Add SRE AIOps incident automation"</w:t>
              <w:br/>
              <w:t>git pull --rebase origin main</w:t>
              <w:br/>
              <w:t>git push</w:t>
            </w:r>
          </w:p>
        </w:tc>
      </w:tr>
    </w:tbl>
    <w:p>
      <w:pPr>
        <w:pStyle w:val="Heading1"/>
      </w:pPr>
      <w:r>
        <w:t>Final Interview Checklist</w:t>
      </w:r>
    </w:p>
    <w:p>
      <w:pPr>
        <w:pStyle w:val="ListBullet"/>
      </w:pPr>
      <w:r>
        <w:t>I can draw the architecture without notes.</w:t>
      </w:r>
    </w:p>
    <w:p>
      <w:pPr>
        <w:pStyle w:val="ListBullet"/>
      </w:pPr>
      <w:r>
        <w:t>I can explain what each component owns and why it exists.</w:t>
      </w:r>
    </w:p>
    <w:p>
      <w:pPr>
        <w:pStyle w:val="ListBullet"/>
      </w:pPr>
      <w:r>
        <w:t>I can explain SLI, SLO, SLA, error budget, MTTD, MTTA, and MTTR.</w:t>
      </w:r>
    </w:p>
    <w:p>
      <w:pPr>
        <w:pStyle w:val="ListBullet"/>
      </w:pPr>
      <w:r>
        <w:t>I can reproduce ImagePullBackOff from chat and trace the alert end to end.</w:t>
      </w:r>
    </w:p>
    <w:p>
      <w:pPr>
        <w:pStyle w:val="ListBullet"/>
      </w:pPr>
      <w:r>
        <w:t>I can prove the root cause from Kubernetes events rather than guessing.</w:t>
      </w:r>
    </w:p>
    <w:p>
      <w:pPr>
        <w:pStyle w:val="ListBullet"/>
      </w:pPr>
      <w:r>
        <w:t>I can explain why the analyzer has restricted RBAC.</w:t>
      </w:r>
    </w:p>
    <w:p>
      <w:pPr>
        <w:pStyle w:val="ListBullet"/>
      </w:pPr>
      <w:r>
        <w:t>I can explain why Terraform is the source of truth and how drift is detected.</w:t>
      </w:r>
    </w:p>
    <w:p>
      <w:pPr>
        <w:pStyle w:val="ListBullet"/>
      </w:pPr>
      <w:r>
        <w:t>I can explain why the LLM proposes runbook changes instead of directly rewriting operational truth.</w:t>
      </w:r>
    </w:p>
    <w:p>
      <w:pPr>
        <w:pStyle w:val="ListBullet"/>
      </w:pPr>
      <w:r>
        <w:t>I can describe at least three production hardening steps.</w:t>
      </w:r>
    </w:p>
    <w:p>
      <w:pPr>
        <w:pStyle w:val="ListBullet"/>
      </w:pPr>
      <w:r>
        <w:t>I can give a 30-second and a 2-minute project explanation.</w:t>
      </w:r>
    </w:p>
    <w:p>
      <w:r>
        <w:rPr>
          <w:b/>
        </w:rPr>
        <w:t xml:space="preserve">Best next improvement: </w:t>
      </w:r>
      <w:r>
        <w:t>Instrument the practice application for HTTP metrics and traces, then replace the replica-availability proxy with a real success-rate/latency SLO and multi-window error-budget burn alerts.</w:t>
      </w:r>
    </w:p>
    <w:sectPr w:rsidR="00FC693F" w:rsidRPr="0006063C" w:rsidSect="00034616">
      <w:footerReference w:type="default" r:id="rId9"/>
      <w:head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 xml:space="preserve">SRE/AIOps Incident Automation Lab | Interview Preparation Guide   </w:t>
    </w: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SRE/AIOps Lab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59" w:right="72"/>
    </w:pPr>
    <w:rPr>
      <w:rFonts w:ascii="Courier New" w:hAnsi="Courier New"/>
      <w:sz w:val="17"/>
    </w:rPr>
  </w:style>
  <w:style w:type="paragraph" w:customStyle="1" w:styleId="Callout">
    <w:name w:val="Callout"/>
    <w:pPr>
      <w:spacing w:before="100" w:after="100"/>
    </w:pPr>
    <w:rPr>
      <w:rFonts w:ascii="Arial" w:hAnsi="Arial"/>
      <w:b/>
      <w:sz w:val="19"/>
    </w:rPr>
  </w:style>
  <w:style w:type="paragraph" w:customStyle="1" w:styleId="Small">
    <w:name w:val="Small"/>
    <w:rPr>
      <w:rFonts w:ascii="Arial" w:hAnsi="Arial"/>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