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FC1D80" w14:textId="77777777" w:rsidR="00F15ADF" w:rsidRDefault="00F15ADF" w:rsidP="00F15ADF">
      <w:pPr>
        <w:pStyle w:val="NormalWeb"/>
      </w:pPr>
      <w:r>
        <w:rPr>
          <w:b/>
          <w:bCs/>
        </w:rPr>
        <w:t>Client:</w:t>
      </w:r>
      <w:r>
        <w:t xml:space="preserve"> Prohibition Partners </w:t>
      </w:r>
      <w:r>
        <w:rPr>
          <w:b/>
          <w:bCs/>
        </w:rPr>
        <w:t>Industry:</w:t>
      </w:r>
      <w:r>
        <w:t xml:space="preserve"> Cannabis Industry, Business Intelligence, Events </w:t>
      </w:r>
      <w:r>
        <w:rPr>
          <w:b/>
          <w:bCs/>
        </w:rPr>
        <w:t>Services:</w:t>
      </w:r>
      <w:r>
        <w:t xml:space="preserve"> Motion Design, Social Media Design, Visual Identity </w:t>
      </w:r>
      <w:r>
        <w:rPr>
          <w:b/>
          <w:bCs/>
        </w:rPr>
        <w:t>Project:</w:t>
      </w:r>
      <w:r>
        <w:t xml:space="preserve"> PP LIVE (Global Conference Series)</w:t>
      </w:r>
    </w:p>
    <w:p w14:paraId="5904B2C1" w14:textId="77777777" w:rsidR="00F15ADF" w:rsidRDefault="00F15ADF" w:rsidP="00F15ADF">
      <w:pPr>
        <w:pStyle w:val="Heading3"/>
      </w:pPr>
      <w:r>
        <w:t>Prohibition Partners LIVE</w:t>
      </w:r>
    </w:p>
    <w:p w14:paraId="244A8EAD" w14:textId="77777777" w:rsidR="00F15ADF" w:rsidRDefault="00F15ADF" w:rsidP="00F15ADF">
      <w:pPr>
        <w:pStyle w:val="NormalWeb"/>
      </w:pPr>
      <w:r>
        <w:rPr>
          <w:i/>
          <w:iCs/>
        </w:rPr>
        <w:t>Dynamic visuals for global industry leaders.</w:t>
      </w:r>
    </w:p>
    <w:p w14:paraId="5B50404A" w14:textId="77777777" w:rsidR="00F15ADF" w:rsidRDefault="00F15ADF" w:rsidP="00F15ADF">
      <w:pPr>
        <w:pStyle w:val="NormalWeb"/>
      </w:pPr>
      <w:r>
        <w:rPr>
          <w:b/>
          <w:bCs/>
        </w:rPr>
        <w:t>The Story</w:t>
      </w:r>
      <w:r>
        <w:t xml:space="preserve"> Prohibition Partners LIVE is a premium global conference platform dedicated to the legal cannabis industry. Working within </w:t>
      </w:r>
      <w:proofErr w:type="spellStart"/>
      <w:r>
        <w:t>Korak</w:t>
      </w:r>
      <w:proofErr w:type="spellEnd"/>
      <w:r>
        <w:t xml:space="preserve"> Studio, I was responsible for creating the visual energy of their online events and live streams. The project required a modern, high-tech aesthetic that reflects the innovative nature of the industry while maintaining a professional B2B tone for international investors and experts.</w:t>
      </w:r>
    </w:p>
    <w:p w14:paraId="30BF2EA0" w14:textId="77777777" w:rsidR="00F15ADF" w:rsidRDefault="00F15ADF" w:rsidP="00F15ADF">
      <w:pPr>
        <w:pStyle w:val="NormalWeb"/>
      </w:pPr>
      <w:r>
        <w:rPr>
          <w:b/>
          <w:bCs/>
        </w:rPr>
        <w:t>The Approach</w:t>
      </w:r>
      <w:r>
        <w:t xml:space="preserve"> The centerpiece of my work was the motion design for the conference opening sequence. This intro was used across all digital touchpoints, from the main online event to various live-streamed interviews and panels. The motion graphics were designed to be sleek and engaging, setting a high-production-value tone for the sessions. In addition to the video work, I developed a comprehensive set of social media assets. These were used to promote guest speakers and key topics, ensuring a consistent visual identity across LinkedIn, Instagram, and the conference's digital platforms.</w:t>
      </w:r>
    </w:p>
    <w:p w14:paraId="1D6C1EFD" w14:textId="2A3DCE31" w:rsidR="00B94042" w:rsidRPr="00F15ADF" w:rsidRDefault="00F15ADF" w:rsidP="00F15ADF">
      <w:pPr>
        <w:pStyle w:val="NormalWeb"/>
      </w:pPr>
      <w:r>
        <w:rPr>
          <w:b/>
          <w:bCs/>
        </w:rPr>
        <w:t>The Result</w:t>
      </w:r>
      <w:r>
        <w:t xml:space="preserve"> The motion and social media assets provided PP Live with a cohesive and energetic digital presence. By blending motion graphics with structured social media design, the project successfully elevated the brand’s online engagement, making it stand out as a premier destination for industry insights and global networking.</w:t>
      </w:r>
    </w:p>
    <w:sectPr w:rsidR="00B94042" w:rsidRPr="00F15A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042"/>
    <w:rsid w:val="0000764A"/>
    <w:rsid w:val="000D7C8E"/>
    <w:rsid w:val="00200A42"/>
    <w:rsid w:val="002A2210"/>
    <w:rsid w:val="00514CC0"/>
    <w:rsid w:val="00804606"/>
    <w:rsid w:val="008141FB"/>
    <w:rsid w:val="00886D95"/>
    <w:rsid w:val="00B94042"/>
    <w:rsid w:val="00BA3252"/>
    <w:rsid w:val="00C1143D"/>
    <w:rsid w:val="00CC242B"/>
    <w:rsid w:val="00CF6755"/>
    <w:rsid w:val="00D977B6"/>
    <w:rsid w:val="00D97BA1"/>
    <w:rsid w:val="00F15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F0CC1E"/>
  <w14:defaultImageDpi w14:val="32767"/>
  <w15:chartTrackingRefBased/>
  <w15:docId w15:val="{D1587399-83C8-420C-956D-46A79136E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9404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9404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B940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27">
    <w:name w:val="citation-27"/>
    <w:basedOn w:val="DefaultParagraphFont"/>
    <w:rsid w:val="00200A42"/>
  </w:style>
  <w:style w:type="character" w:customStyle="1" w:styleId="button-label">
    <w:name w:val="button-label"/>
    <w:basedOn w:val="DefaultParagraphFont"/>
    <w:rsid w:val="00200A42"/>
  </w:style>
  <w:style w:type="character" w:customStyle="1" w:styleId="citation-26">
    <w:name w:val="citation-26"/>
    <w:basedOn w:val="DefaultParagraphFont"/>
    <w:rsid w:val="00200A42"/>
  </w:style>
  <w:style w:type="character" w:customStyle="1" w:styleId="citation-25">
    <w:name w:val="citation-25"/>
    <w:basedOn w:val="DefaultParagraphFont"/>
    <w:rsid w:val="00200A42"/>
  </w:style>
  <w:style w:type="character" w:customStyle="1" w:styleId="citation-24">
    <w:name w:val="citation-24"/>
    <w:basedOn w:val="DefaultParagraphFont"/>
    <w:rsid w:val="00200A42"/>
  </w:style>
  <w:style w:type="character" w:customStyle="1" w:styleId="citation-23">
    <w:name w:val="citation-23"/>
    <w:basedOn w:val="DefaultParagraphFont"/>
    <w:rsid w:val="00200A42"/>
  </w:style>
  <w:style w:type="character" w:customStyle="1" w:styleId="citation-38">
    <w:name w:val="citation-38"/>
    <w:basedOn w:val="DefaultParagraphFont"/>
    <w:rsid w:val="00CC242B"/>
  </w:style>
  <w:style w:type="character" w:customStyle="1" w:styleId="citation-37">
    <w:name w:val="citation-37"/>
    <w:basedOn w:val="DefaultParagraphFont"/>
    <w:rsid w:val="00CC242B"/>
  </w:style>
  <w:style w:type="character" w:customStyle="1" w:styleId="citation-36">
    <w:name w:val="citation-36"/>
    <w:basedOn w:val="DefaultParagraphFont"/>
    <w:rsid w:val="00CC242B"/>
  </w:style>
  <w:style w:type="character" w:customStyle="1" w:styleId="citation-35">
    <w:name w:val="citation-35"/>
    <w:basedOn w:val="DefaultParagraphFont"/>
    <w:rsid w:val="00CC242B"/>
  </w:style>
  <w:style w:type="character" w:customStyle="1" w:styleId="citation-34">
    <w:name w:val="citation-34"/>
    <w:basedOn w:val="DefaultParagraphFont"/>
    <w:rsid w:val="00CC24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27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1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1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96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35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20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53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55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415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73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0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20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73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29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2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1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2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93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5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54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240</Words>
  <Characters>1371</Characters>
  <Application>Microsoft Office Word</Application>
  <DocSecurity>0</DocSecurity>
  <Lines>11</Lines>
  <Paragraphs>3</Paragraphs>
  <ScaleCrop>false</ScaleCrop>
  <Company/>
  <LinksUpToDate>false</LinksUpToDate>
  <CharactersWithSpaces>1608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Milorad Koturović</dc:creator>
  <cp:keywords/>
  <dc:description/>
  <cp:lastModifiedBy>Milorad Koturović</cp:lastModifiedBy>
  <cp:revision>2</cp:revision>
  <dcterms:created xsi:type="dcterms:W3CDTF">2026-02-19T19:36:00Z</dcterms:created>
  <dcterms:modified xsi:type="dcterms:W3CDTF">2026-02-19T19:36:00Z</dcterms:modified>
</cp:coreProperties>
</file>