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Министерство науки и высшего образования Российской Федерации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Федеральное государственное автономное образовательное</w:t>
        <w:br/>
        <w:t>учреждение высшего образования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«Пермский национальный исследовательский</w:t>
        <w:br/>
        <w:t>политехнический университет»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Электротехнический факультет</w:t>
      </w:r>
    </w:p>
    <w:p>
      <w:pPr>
        <w:spacing w:line="240" w:lineRule="auto" w:before="10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Кафедра информационных технологий</w:t>
        <w:br/>
        <w:t>и автоматизированных систем</w:t>
      </w:r>
    </w:p>
    <w:p>
      <w:pPr>
        <w:pStyle w:val="Title"/>
        <w:spacing w:line="240" w:lineRule="auto" w:before="130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ОТЧЁТ</w:t>
      </w:r>
    </w:p>
    <w:p>
      <w:pPr>
        <w:spacing w:line="24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 лабораторной работе № 2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 дисциплине</w:t>
        <w:br/>
        <w:t>«Математические методы теории систем»</w:t>
      </w:r>
    </w:p>
    <w:p>
      <w:pPr>
        <w:spacing w:line="240" w:lineRule="auto" w:before="28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Оптимизация производственного плана</w:t>
        <w:br/>
        <w:t>промышленных PoE-коммутаторов</w:t>
        <w:br/>
        <w:t>при ограниченных ресурсах сборки и испытаний</w:t>
      </w:r>
    </w:p>
    <w:p>
      <w:pPr>
        <w:spacing w:line="240" w:lineRule="auto" w:before="120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Выполнила: студентка группы РИС-26-1м</w:t>
        <w:br/>
        <w:t>Вышенская Екатерина Игоревна</w:t>
      </w:r>
    </w:p>
    <w:p>
      <w:pPr>
        <w:spacing w:line="240" w:lineRule="auto" w:before="36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Проверил: старший преподаватель</w:t>
        <w:br/>
        <w:t>Аксёнов А. А.</w:t>
      </w:r>
    </w:p>
    <w:p>
      <w:pPr>
        <w:spacing w:line="240" w:lineRule="auto" w:before="130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Пермь — 2026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 Постановка задачи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Цель работы — составить недельный план выпуска промышленных PoE-коммутаторов, обеспечивающий максимальную маржинальную прибыль при ограниченных запасах компонентов, трудовых ресурсах и мощности испытательного оборудования. Задача решается симплекс-методом в электронной таблице Excel и в статистической среде R.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Учебный сборочный участок выпускает три условные модели для уличного видеонаблюдения: P4 на четыре PoE-порта, P8 на восемь портов и P8H на восемь портов с повышенным бюджетом питания. PoE означает передачу питания подключённому устройству по сетевому кабелю.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Все числовые данные разработаны автором для лабораторной работы. Это условные нормативы и цены, а не сведения о реальном предприятии. Статья преподавателя использована как образец постановки производственной задачи [1].</w:t>
      </w:r>
    </w:p>
    <w:p>
      <w:pPr>
        <w:pStyle w:val="TableCaption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Таблица 1 — Экономические параметры изделий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252"/>
        <w:gridCol w:w="1701"/>
        <w:gridCol w:w="1701"/>
        <w:gridCol w:w="1701"/>
      </w:tblGrid>
      <w:tr>
        <w:trPr>
          <w:cantSplit/>
          <w:tblHeader/>
        </w:trPr>
        <w:tc>
          <w:tcPr>
            <w:tcW w:type="dxa" w:w="42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DEDED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Показатель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DEDED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P4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DEDED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P8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DEDED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P8H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Цена реализации, руб./шт.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14 000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22 000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34 000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Переменные затраты, руб./шт.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9 000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14 000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20 000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Маржинальная прибыль, руб./шт.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5 000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8 000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14 000</w:t>
            </w:r>
          </w:p>
        </w:tc>
      </w:tr>
    </w:tbl>
    <w:p>
      <w:pPr>
        <w:spacing w:line="240" w:lineRule="auto" w:after="60" w:before="0"/>
      </w:pPr>
      <w:r>
        <w:rPr>
          <w:rFonts w:ascii="Times New Roman" w:hAnsi="Times New Roman" w:cs="Times New Roman" w:eastAsia="Times New Roman"/>
          <w:b w:val="0"/>
          <w:color w:val="000000"/>
          <w:sz w:val="6"/>
        </w:rPr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Маржинальная прибыль равна цене реализации за вычетом переменных затрат, включая компоненты и прочие расходы, зависящие от выпуска. Постоянные расходы, налоги и стоимость дополнительной мощности не учитываются. Результат не является чистой прибылью предприятия.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Планирование охватывает одну условную рабочую неделю. Изготовленные устройства предполагается реализовать в пределах заданного спроса; обязательного минимального выпуска отдельных моделей нет.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 Исходные данные и допущения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Нормы на одно устройство и недельные лимиты приведены в таблице 2. Блок PoE и модуль питания — условные унифицированные компоненты. В усиленной модели используются два модуля питания.</w:t>
      </w:r>
    </w:p>
    <w:p>
      <w:pPr>
        <w:pStyle w:val="TableCaption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Таблица 2 — Расход ресурсов и недельные ограничения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891"/>
        <w:gridCol w:w="1474"/>
        <w:gridCol w:w="907"/>
        <w:gridCol w:w="907"/>
        <w:gridCol w:w="907"/>
        <w:gridCol w:w="1701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DEDED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Ресурс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DEDED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Единица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DEDED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P4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DEDED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P8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DEDED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P8H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DEDED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Лимит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Блоки PoE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шт.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160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Модули питания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шт.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130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Сборка и настройка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чел.-ч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160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Проверка под нагрузкой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стендо-ч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130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Температурные испытания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место-ч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300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Спрос на P4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шт.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60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Спрос на P8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шт.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Спрос на P8H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шт.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40</w:t>
            </w:r>
          </w:p>
        </w:tc>
      </w:tr>
    </w:tbl>
    <w:p>
      <w:pPr>
        <w:spacing w:line="240" w:lineRule="auto" w:after="60" w:before="0"/>
      </w:pPr>
      <w:r>
        <w:rPr>
          <w:rFonts w:ascii="Times New Roman" w:hAnsi="Times New Roman" w:cs="Times New Roman" w:eastAsia="Times New Roman"/>
          <w:b w:val="0"/>
          <w:color w:val="000000"/>
          <w:sz w:val="6"/>
        </w:rPr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Стендо-час — час занятия одного независимого канала проверки; место-час — час занятия одного места в климатической камере. Лимиты суммируют доступную мощность каналов и мест. Приняты совместимые режимы изделий и отсутствие дополнительных потерь при формировании партий.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Расходы ресурсов аддитивны и пропорциональны выпуску. Нормы, цены и спрос постоянны в пределах недели. Брак, ремонт, переналадка, незавершённое производство и очередность прохождения операций не моделируются. Поэтому рассчитывается агрегированный производственный план, а не календарное расписание испытаний.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Исходные данные сохранены в CSV с разделителем «;» и кодировкой UTF-8. В продукция.csv строка соответствует изделию, в ресурсы.csv — ограничению. Столбцы P4, P8, P8H задают матрицу норм, «Запас» — лимиты. Эти же числа находятся на листе «Модель» книги Excel.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 Математическая модель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Введём переменные x₁, x₂ и x₃ — недельные объёмы выпуска изделий P4, P8 и P8H соответственно, в штуках. Целевая функция выражает суммарную маржинальную прибыль в рублях:</w:t>
      </w:r>
    </w:p>
    <w:p>
      <w:pPr>
        <w:pStyle w:val="Equation"/>
        <w:keepLines/>
        <w:tabs>
          <w:tab w:pos="4677" w:val="center"/>
          <w:tab w:pos="9354" w:val="right"/>
        </w:tabs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ab/>
        <w:t>Z = 5000x₁ + 8000x₂ + 14000x₃ → max.</w:t>
        <w:tab/>
        <w:t>(1)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Ограничения на компоненты, сборку и испытания имеют вид:</w:t>
      </w:r>
    </w:p>
    <w:p>
      <w:pPr>
        <w:pStyle w:val="Equation"/>
        <w:keepLines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x₁ + 2x₂ + 2x₃ ≤ 160;</w:t>
      </w:r>
    </w:p>
    <w:p>
      <w:pPr>
        <w:pStyle w:val="Equation"/>
        <w:keepLines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x₁ + x₂ + 2x₃ ≤ 130;</w:t>
      </w:r>
    </w:p>
    <w:p>
      <w:pPr>
        <w:pStyle w:val="Equation"/>
        <w:keepLines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x₁ + 2x₂ + 3x₃ ≤ 160;</w:t>
      </w:r>
    </w:p>
    <w:p>
      <w:pPr>
        <w:pStyle w:val="Equation"/>
        <w:keepLines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x₁ + x₂ + 3x₃ ≤ 130;</w:t>
      </w:r>
    </w:p>
    <w:p>
      <w:pPr>
        <w:pStyle w:val="Equation"/>
        <w:keepLines/>
        <w:tabs>
          <w:tab w:pos="4677" w:val="center"/>
          <w:tab w:pos="9354" w:val="right"/>
        </w:tabs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ab/>
        <w:t>2x₁ + 4x₂ + 5x₃ ≤ 300.</w:t>
        <w:tab/>
        <w:t>(2)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Ограничения спроса и неотрицательности:</w:t>
      </w:r>
    </w:p>
    <w:p>
      <w:pPr>
        <w:pStyle w:val="Equation"/>
        <w:keepLines/>
        <w:tabs>
          <w:tab w:pos="4677" w:val="center"/>
          <w:tab w:pos="9354" w:val="right"/>
        </w:tabs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ab/>
        <w:t>x₁ ≤ 60;   x₂ ≤ 50;   x₃ ≤ 40;</w:t>
        <w:tab/>
        <w:t>(3)</w:t>
      </w:r>
    </w:p>
    <w:p>
      <w:pPr>
        <w:pStyle w:val="Equation"/>
        <w:keepLines/>
        <w:tabs>
          <w:tab w:pos="4677" w:val="center"/>
          <w:tab w:pos="9354" w:val="right"/>
        </w:tabs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ab/>
        <w:t>x₁ ≥ 0;   x₂ ≥ 0;   x₃ ≥ 0.</w:t>
        <w:tab/>
        <w:t>(4)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 матричной форме задача записывается как max cᵀx при Ax ≤ b и x ≥ 0. Решается непрерывная задача линейного программирования: условие целочисленности на этапе симплекс-расчёта не добавляется. Полученный оптимум оказался целочисленным, поэтому он допустим и оптимален также для выпуска неделимых изделий. Округление решения не выполнялось.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Для перехода к канонической форме вводятся неотрицательные переменные остатков s₁, …, s₈: Ax + s = b. Начальный допустимый базис задаётся остатками ресурсов, при этом x = 0, s = b и Z = 0. Все правые части неотрицательны, поэтому этап поиска искусственного базиса не требуется.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 Решение симплекс-методом в Excel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 книге «Расчёт_коммутаторов.xlsx» лист «Модель» содержит исходные параметры и итог; лист «Симплекс» — начальную таблицу и четыре перехода. Коэффициенты последующих таблиц вычисляются формулами.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Используется запись Z − cᵀx = 0. Входит переменная с наиболее отрицательным коэффициентом. Выходящая строка определяется минимумом отношения свободного члена к положительному элементу входящего столбца. Разрешающая строка делится на разрешающий элемент; из остальных строк вычитается её соответствующее кратное.</w:t>
      </w:r>
    </w:p>
    <w:p>
      <w:pPr>
        <w:pStyle w:val="TableCaption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Таблица 3 — Последовательность симплекс-переходов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4"/>
        <w:gridCol w:w="2268"/>
        <w:gridCol w:w="850"/>
        <w:gridCol w:w="850"/>
        <w:gridCol w:w="1417"/>
        <w:gridCol w:w="3175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DEDED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Шаг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DEDED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Входит / выходит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DEDED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x₁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DEDED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x₂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DEDED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x₃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DEDED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Z, руб.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Начальный базис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x₃ / s₈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40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560 000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x₂ / s₄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10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40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640 000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s₈ / s₃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30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100/3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2 120 000/3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x₁ / s₅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40</w:t>
            </w:r>
          </w:p>
        </w:tc>
        <w:tc>
          <w:tcPr>
            <w:tcW w:type="dxa" w:w="8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30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20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720 000</w:t>
            </w:r>
          </w:p>
        </w:tc>
      </w:tr>
    </w:tbl>
    <w:p>
      <w:pPr>
        <w:spacing w:line="240" w:lineRule="auto" w:after="60" w:before="0"/>
      </w:pPr>
      <w:r>
        <w:rPr>
          <w:rFonts w:ascii="Times New Roman" w:hAnsi="Times New Roman" w:cs="Times New Roman" w:eastAsia="Times New Roman"/>
          <w:b w:val="0"/>
          <w:color w:val="000000"/>
          <w:sz w:val="6"/>
        </w:rPr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Сначала входит x₃ с коэффициентом −14 000. Отношения равны 80; 65; 160/3; 130/3; 60 и 40. Минимум соответствует спросу на P8H, поэтому выходит s₈. В третьем переходе s₈ возвращается в базис: выпуск P8H уменьшается, высвобождая мощность для P8.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После четвёртого перехода отличны от нуля только оценки при s₃, s₄ и s₅: 1000, 2000 и 1000. Все оценки неотрицательны, поэтому выполнен критерий оптимальности. Итоговое уравнение:</w:t>
      </w:r>
    </w:p>
    <w:p>
      <w:pPr>
        <w:pStyle w:val="Equation"/>
        <w:keepLines/>
        <w:tabs>
          <w:tab w:pos="4677" w:val="center"/>
          <w:tab w:pos="9354" w:val="right"/>
        </w:tabs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ab/>
        <w:t>Z + 1000s₃ + 2000s₄ + 1000s₅ = 720000.</w:t>
        <w:tab/>
        <w:t>(5)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Допуск выбора столбца — 10⁻⁸. Целевая функция — СУММПРОИЗВ(B5:D5;B11:D11). При изменении данных проверяется статус: четырёх переходов может не хватить.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5 Повторное решение через надстройку Excel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Дополнительно подготовлен лист Solver, совместимый с надстройкой «Поиск решения». Параметры запуска приведены в таблице 4. Для линейной модели выбирается метод «Симплекс LP» (Simplex LP); назначение целевой ячейки и изменяемых переменных соответствует документации Microsoft [2].</w:t>
      </w:r>
    </w:p>
    <w:p>
      <w:pPr>
        <w:pStyle w:val="TableCaption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Таблица 4 — Параметры «Поиска решения» на листе Solver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082"/>
        <w:gridCol w:w="5272"/>
      </w:tblGrid>
      <w:tr>
        <w:trPr>
          <w:cantSplit/>
          <w:tblHeader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DEDED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Параметр</w:t>
            </w:r>
          </w:p>
        </w:tc>
        <w:tc>
          <w:tcPr>
            <w:tcW w:type="dxa" w:w="5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DEDED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Оптимизируемая ячейка</w:t>
            </w:r>
          </w:p>
        </w:tc>
        <w:tc>
          <w:tcPr>
            <w:tcW w:type="dxa" w:w="5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$B$8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Направление оптимизации</w:t>
            </w:r>
          </w:p>
        </w:tc>
        <w:tc>
          <w:tcPr>
            <w:tcW w:type="dxa" w:w="5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Максимум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Изменяемые ячейки</w:t>
            </w:r>
          </w:p>
        </w:tc>
        <w:tc>
          <w:tcPr>
            <w:tcW w:type="dxa" w:w="5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$B$5:$D$5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Ресурсные ограничения</w:t>
            </w:r>
          </w:p>
        </w:tc>
        <w:tc>
          <w:tcPr>
            <w:tcW w:type="dxa" w:w="5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$F$11:$F$18 ≤ $E$11:$E$18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Неотрицательность</w:t>
            </w:r>
          </w:p>
        </w:tc>
        <w:tc>
          <w:tcPr>
            <w:tcW w:type="dxa" w:w="5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$B$5:$D$5 ≥ 0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Метод решения</w:t>
            </w:r>
          </w:p>
        </w:tc>
        <w:tc>
          <w:tcPr>
            <w:tcW w:type="dxa" w:w="52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Симплекс LP / Simplex LP</w:t>
            </w:r>
          </w:p>
        </w:tc>
      </w:tr>
    </w:tbl>
    <w:p>
      <w:pPr>
        <w:spacing w:line="240" w:lineRule="auto" w:after="60" w:before="0"/>
      </w:pPr>
      <w:r>
        <w:rPr>
          <w:rFonts w:ascii="Times New Roman" w:hAnsi="Times New Roman" w:cs="Times New Roman" w:eastAsia="Times New Roman"/>
          <w:b w:val="0"/>
          <w:color w:val="000000"/>
          <w:sz w:val="6"/>
        </w:rPr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Для повторения расчёта открыть лист Solver в настольном Excel, заменить B5:D5 нулями и выбрать «Данные → Поиск решения». Ввести параметры таблицы 4, выполнить поиск и сохранить решение. Ограничения «целое» не добавляются: проверяется непрерывный симплекс-метод.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 B8 записана формула =SUMPRODUCT(B5:D5,B7:D7), в русской локализации — СУММПРОИЗВ. F11:F18 вычисляют расход, G11:G18 — остаток ресурсов. Сохранённые значения B5:D5 равны 40, 30 и 20 для сравнения с табличным решением.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Выполненный расчёт в Excel-файле — симплекс-таблицы на формулах. Надстройка Solver при подготовке не запускалась; её лист предоставлен для дополнительного воспроизведения. Формулы проверены изменением лимита проверки со 130 до 132 стендо-часов: план стал (44; 28; 20), целевая функция — 724 000 руб. Затем исходный лимит восстановлен.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После изменения данных Solver запускается заново: его изменяемые ячейки сами не оптимизируются. Основной лист связан с последней симплекс-таблицей формулами.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6 Решение в статистической среде R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Для второго способа использована функция boot::simplex, реализующая табличный симплекс-метод [3]. Матрица A, вектор b и коэффициенты c формируются из исходных CSV-файлов. Параметр maxi = TRUE задаёт максимизацию; условие x ≥ 0 учитывается функцией автоматически.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Основной фрагмент программы:</w:t>
      </w:r>
    </w:p>
    <w:p>
      <w:pPr>
        <w:pStyle w:val="Code"/>
      </w:pPr>
      <w:r>
        <w:rPr>
          <w:rFonts w:ascii="Courier New" w:hAnsi="Courier New" w:cs="Courier New" w:eastAsia="Courier New"/>
          <w:b w:val="0"/>
          <w:color w:val="000000"/>
          <w:sz w:val="22"/>
        </w:rPr>
        <w:t>products &lt;- read.csv2("данные/продукция.csv",</w:t>
      </w:r>
    </w:p>
    <w:p>
      <w:pPr>
        <w:pStyle w:val="Code"/>
      </w:pPr>
      <w:r>
        <w:rPr>
          <w:rFonts w:ascii="Courier New" w:hAnsi="Courier New" w:cs="Courier New" w:eastAsia="Courier New"/>
          <w:b w:val="0"/>
          <w:color w:val="000000"/>
          <w:sz w:val="22"/>
        </w:rPr>
        <w:t xml:space="preserve">                      fileEncoding = "UTF-8-BOM")</w:t>
      </w:r>
    </w:p>
    <w:p>
      <w:pPr>
        <w:pStyle w:val="Code"/>
      </w:pPr>
      <w:r>
        <w:rPr>
          <w:rFonts w:ascii="Courier New" w:hAnsi="Courier New" w:cs="Courier New" w:eastAsia="Courier New"/>
          <w:b w:val="0"/>
          <w:color w:val="000000"/>
          <w:sz w:val="22"/>
        </w:rPr>
        <w:t>resources &lt;- read.csv2("данные/ресурсы.csv",</w:t>
      </w:r>
    </w:p>
    <w:p>
      <w:pPr>
        <w:pStyle w:val="Code"/>
      </w:pPr>
      <w:r>
        <w:rPr>
          <w:rFonts w:ascii="Courier New" w:hAnsi="Courier New" w:cs="Courier New" w:eastAsia="Courier New"/>
          <w:b w:val="0"/>
          <w:color w:val="000000"/>
          <w:sz w:val="22"/>
        </w:rPr>
        <w:t xml:space="preserve">                       fileEncoding = "UTF-8-BOM")</w:t>
      </w:r>
    </w:p>
    <w:p>
      <w:pPr>
        <w:pStyle w:val="Code"/>
      </w:pPr>
      <w:r>
        <w:rPr>
          <w:rFonts w:ascii="Courier New" w:hAnsi="Courier New" w:cs="Courier New" w:eastAsia="Courier New"/>
          <w:b w:val="0"/>
          <w:color w:val="000000"/>
          <w:sz w:val="22"/>
        </w:rPr>
        <w:t>A &lt;- as.matrix(resources[, products$Модель])</w:t>
      </w:r>
    </w:p>
    <w:p>
      <w:pPr>
        <w:pStyle w:val="Code"/>
      </w:pPr>
      <w:r>
        <w:rPr>
          <w:rFonts w:ascii="Courier New" w:hAnsi="Courier New" w:cs="Courier New" w:eastAsia="Courier New"/>
          <w:b w:val="0"/>
          <w:color w:val="000000"/>
          <w:sz w:val="22"/>
        </w:rPr>
        <w:t>b &lt;- resources$Запас</w:t>
      </w:r>
    </w:p>
    <w:p>
      <w:pPr>
        <w:pStyle w:val="Code"/>
      </w:pPr>
      <w:r>
        <w:rPr>
          <w:rFonts w:ascii="Courier New" w:hAnsi="Courier New" w:cs="Courier New" w:eastAsia="Courier New"/>
          <w:b w:val="0"/>
          <w:color w:val="000000"/>
          <w:sz w:val="22"/>
        </w:rPr>
        <w:t>c &lt;- products$Цена_руб - products$Затраты_руб</w:t>
      </w:r>
    </w:p>
    <w:p>
      <w:pPr>
        <w:pStyle w:val="Code"/>
      </w:pPr>
      <w:r>
        <w:rPr>
          <w:rFonts w:ascii="Courier New" w:hAnsi="Courier New" w:cs="Courier New" w:eastAsia="Courier New"/>
          <w:b w:val="0"/>
          <w:color w:val="000000"/>
          <w:sz w:val="22"/>
        </w:rPr>
        <w:t>fit &lt;- boot::simplex(a = c, A1 = A, b1 = b,</w:t>
      </w:r>
    </w:p>
    <w:p>
      <w:pPr>
        <w:pStyle w:val="Code"/>
      </w:pPr>
      <w:r>
        <w:rPr>
          <w:rFonts w:ascii="Courier New" w:hAnsi="Courier New" w:cs="Courier New" w:eastAsia="Courier New"/>
          <w:b w:val="0"/>
          <w:color w:val="000000"/>
          <w:sz w:val="22"/>
        </w:rPr>
        <w:t xml:space="preserve">                     maxi = TRUE, n.iter = 1000,</w:t>
      </w:r>
    </w:p>
    <w:p>
      <w:pPr>
        <w:pStyle w:val="Code"/>
      </w:pPr>
      <w:r>
        <w:rPr>
          <w:rFonts w:ascii="Courier New" w:hAnsi="Courier New" w:cs="Courier New" w:eastAsia="Courier New"/>
          <w:b w:val="0"/>
          <w:color w:val="000000"/>
          <w:sz w:val="22"/>
        </w:rPr>
        <w:t xml:space="preserve">                     eps = 1e-9)</w:t>
      </w:r>
    </w:p>
    <w:p>
      <w:pPr>
        <w:pStyle w:val="Code"/>
      </w:pPr>
      <w:r>
        <w:rPr>
          <w:rFonts w:ascii="Courier New" w:hAnsi="Courier New" w:cs="Courier New" w:eastAsia="Courier New"/>
          <w:b w:val="0"/>
          <w:color w:val="000000"/>
          <w:sz w:val="22"/>
        </w:rPr>
        <w:t>stopifnot(fit$solved == 1)</w:t>
      </w:r>
    </w:p>
    <w:p>
      <w:pPr>
        <w:pStyle w:val="Code"/>
      </w:pPr>
      <w:r>
        <w:rPr>
          <w:rFonts w:ascii="Courier New" w:hAnsi="Courier New" w:cs="Courier New" w:eastAsia="Courier New"/>
          <w:b w:val="0"/>
          <w:color w:val="000000"/>
          <w:sz w:val="22"/>
        </w:rPr>
        <w:t>x &lt;- as.numeric(fit$soln)</w:t>
      </w:r>
    </w:p>
    <w:p>
      <w:pPr>
        <w:pStyle w:val="Code"/>
      </w:pPr>
      <w:r>
        <w:rPr>
          <w:rFonts w:ascii="Courier New" w:hAnsi="Courier New" w:cs="Courier New" w:eastAsia="Courier New"/>
          <w:b w:val="0"/>
          <w:color w:val="000000"/>
          <w:sz w:val="22"/>
        </w:rPr>
        <w:t>value &lt;- sum(c * x)</w:t>
      </w:r>
    </w:p>
    <w:p>
      <w:pPr>
        <w:pStyle w:val="Code"/>
      </w:pPr>
      <w:r>
        <w:rPr>
          <w:rFonts w:ascii="Courier New" w:hAnsi="Courier New" w:cs="Courier New" w:eastAsia="Courier New"/>
          <w:b w:val="0"/>
          <w:color w:val="000000"/>
          <w:sz w:val="22"/>
        </w:rPr>
        <w:t>slack &lt;- b - as.vector(A %*% x)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Скрипт решение.R выполнен в R 4.6.0 через WebR 0.6.0 с пакетом boot 1.3-32. Получен статус solved = 1, означающий найденный оптимум [4]. Результаты: x₁ = 40, x₂ = 30, x₃ = 20, Z = 720 000 руб. Максимальное нарушение неравенств равно нулю; отклонение компонент от целых не превышает 2,85·10⁻¹⁴ и связано с машинной арифметикой.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Программа проверяет допустимость и двойственную оценку, решает четыре сценария. В папке «результаты» сохраняются протокол_R.txt, план.csv, ресурсы.csv и сценарии.csv.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Запуск из папки репозитория: Rscript решение.R. При необходимости установите пакет командой install.packages("boot"). Скрипт работает и в обычной среде R.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7 Результат и проверка оптимальности</w:t>
      </w:r>
    </w:p>
    <w:p>
      <w:pPr>
        <w:pStyle w:val="TableCaption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Таблица 5 — Оптимальный производственный план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814"/>
        <w:gridCol w:w="1984"/>
        <w:gridCol w:w="2608"/>
        <w:gridCol w:w="2948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DEDED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Модель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DEDED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Выпуск, шт.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DEDED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Маржа, руб./шт.</w:t>
            </w:r>
          </w:p>
        </w:tc>
        <w:tc>
          <w:tcPr>
            <w:tcW w:type="dxa" w:w="294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DEDED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Вклад, руб.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P4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40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5 000</w:t>
            </w:r>
          </w:p>
        </w:tc>
        <w:tc>
          <w:tcPr>
            <w:tcW w:type="dxa" w:w="294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200 000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P8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30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8 000</w:t>
            </w:r>
          </w:p>
        </w:tc>
        <w:tc>
          <w:tcPr>
            <w:tcW w:type="dxa" w:w="294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240 000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P8H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20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14 000</w:t>
            </w:r>
          </w:p>
        </w:tc>
        <w:tc>
          <w:tcPr>
            <w:tcW w:type="dxa" w:w="294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280 000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Итого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90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—</w:t>
            </w:r>
          </w:p>
        </w:tc>
        <w:tc>
          <w:tcPr>
            <w:tcW w:type="dxa" w:w="294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720 000</w:t>
            </w:r>
          </w:p>
        </w:tc>
      </w:tr>
    </w:tbl>
    <w:p>
      <w:pPr>
        <w:spacing w:line="240" w:lineRule="auto" w:after="60" w:before="0"/>
      </w:pPr>
      <w:r>
        <w:rPr>
          <w:rFonts w:ascii="Times New Roman" w:hAnsi="Times New Roman" w:cs="Times New Roman" w:eastAsia="Times New Roman"/>
          <w:b w:val="0"/>
          <w:color w:val="000000"/>
          <w:sz w:val="6"/>
        </w:rPr>
      </w:r>
    </w:p>
    <w:p>
      <w:pPr>
        <w:pStyle w:val="TableCaption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Таблица 6 — Использование ресурсов при оптимальном плане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458"/>
        <w:gridCol w:w="1304"/>
        <w:gridCol w:w="1304"/>
        <w:gridCol w:w="1304"/>
        <w:gridCol w:w="1984"/>
      </w:tblGrid>
      <w:tr>
        <w:trPr>
          <w:cantSplit/>
          <w:tblHeader/>
        </w:trPr>
        <w:tc>
          <w:tcPr>
            <w:tcW w:type="dxa" w:w="345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DEDED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Ресурс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DEDED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Лимит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DEDED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Расход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DEDED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Остаток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DEDED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Загрузка, %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Блоки PoE, шт.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160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140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20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87,5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Модули питания, шт.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130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110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20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84,6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Сборка, чел.-ч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160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160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100,0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Проверка, стендо-ч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130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130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100,0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Камера, место-ч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300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300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100,0</w:t>
            </w:r>
          </w:p>
        </w:tc>
      </w:tr>
    </w:tbl>
    <w:p>
      <w:pPr>
        <w:spacing w:line="240" w:lineRule="auto" w:after="60" w:before="0"/>
      </w:pPr>
      <w:r>
        <w:rPr>
          <w:rFonts w:ascii="Times New Roman" w:hAnsi="Times New Roman" w:cs="Times New Roman" w:eastAsia="Times New Roman"/>
          <w:b w:val="0"/>
          <w:color w:val="000000"/>
          <w:sz w:val="6"/>
        </w:rPr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Спрос не превышен: 40 ≤ 60, 30 ≤ 50, 20 ≤ 40. Сборка и испытания используются полностью; по 20 блоков PoE и модулей питания остаются в запасе. Выручка — 1 900 000 руб., переменные затраты — 1 180 000 руб., разность — 720 000 руб.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Сложим ограничения сборки, проверки и камеры с весами 1000, 2000 и 1000. Для любого допустимого плана получим верхнюю границу:</w:t>
      </w:r>
    </w:p>
    <w:p>
      <w:pPr>
        <w:pStyle w:val="Equation"/>
        <w:keepLines/>
        <w:tabs>
          <w:tab w:pos="4677" w:val="center"/>
          <w:tab w:pos="9354" w:val="right"/>
        </w:tabs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ab/>
        <w:t>Z ≤ 1000·160 + 2000·130 + 1000·300 = 720000.</w:t>
        <w:tab/>
        <w:t>(6)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Найденный план достигает этой границы. Двойственный вектор y = (0, 0, 1000, 2000, 1000, 0, 0, 0) неотрицателен, Aᵀy = c. Следовательно, план глобально оптимален.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Определитель матрицы трёх активных ограничений равен 1, поэтому план единственный. Независимый перебор всех 165 сочетаний трёх граничных плоскостей также дал максимум 720 000 руб. при (40; 30; 20).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8 Анализ ограничений и применимости модели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Локальный прирост максимальной маржинальной прибыли составляет 1000 руб. на человеко-час сборки, 2000 руб. на стендо-час проверки и 1000 руб. на место-час камеры. Оценки действуют при сохранении оптимального базиса и не учитывают стоимость расширения мощности.</w:t>
      </w:r>
    </w:p>
    <w:p>
      <w:pPr>
        <w:pStyle w:val="TableCaption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Таблица 7 — Повторное решение при изменении одного лимита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061"/>
        <w:gridCol w:w="737"/>
        <w:gridCol w:w="737"/>
        <w:gridCol w:w="737"/>
        <w:gridCol w:w="2098"/>
        <w:gridCol w:w="1984"/>
      </w:tblGrid>
      <w:tr>
        <w:trPr>
          <w:cantSplit/>
          <w:tblHeader/>
        </w:trPr>
        <w:tc>
          <w:tcPr>
            <w:tcW w:type="dxa" w:w="306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DEDED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Сценарий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DEDED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P4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DEDED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P8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DEDED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P8H</w:t>
            </w:r>
          </w:p>
        </w:tc>
        <w:tc>
          <w:tcPr>
            <w:tcW w:type="dxa" w:w="20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DEDED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Z, руб.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DEDED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Прирост, руб.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Базовый план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40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30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20</w:t>
            </w:r>
          </w:p>
        </w:tc>
        <w:tc>
          <w:tcPr>
            <w:tcW w:type="dxa" w:w="20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720 000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Сборка +2 чел.-ч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26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32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24</w:t>
            </w:r>
          </w:p>
        </w:tc>
        <w:tc>
          <w:tcPr>
            <w:tcW w:type="dxa" w:w="20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722 000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2 000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Проверка +10 стендо-ч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60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20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20</w:t>
            </w:r>
          </w:p>
        </w:tc>
        <w:tc>
          <w:tcPr>
            <w:tcW w:type="dxa" w:w="20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740 000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20 000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Камера +5 место-ч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55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30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15</w:t>
            </w:r>
          </w:p>
        </w:tc>
        <w:tc>
          <w:tcPr>
            <w:tcW w:type="dxa" w:w="20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725 000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5 000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Блоки PoE +10 шт.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40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30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20</w:t>
            </w:r>
          </w:p>
        </w:tc>
        <w:tc>
          <w:tcPr>
            <w:tcW w:type="dxa" w:w="20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720 000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</w:t>
            </w:r>
          </w:p>
        </w:tc>
      </w:tr>
    </w:tbl>
    <w:p>
      <w:pPr>
        <w:spacing w:line="240" w:lineRule="auto" w:after="60" w:before="0"/>
      </w:pPr>
      <w:r>
        <w:rPr>
          <w:rFonts w:ascii="Times New Roman" w:hAnsi="Times New Roman" w:cs="Times New Roman" w:eastAsia="Times New Roman"/>
          <w:b w:val="0"/>
          <w:color w:val="000000"/>
          <w:sz w:val="6"/>
        </w:rPr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Каждый сценарий рассчитан отдельным запуском boot::simplex при неизменных прочих условиях. Закупка дополнительных блоков PoE сама по себе не даёт прироста: их исходный запас не был ограничивающим.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При увеличении только сборочного времени на Δ часов новый план внутри прежнего базиса равен (40 − 7Δ; 30 + Δ; 20 + 2Δ); формула действует для 0 ≤ Δ ≤ 40/7. Для дополнительного времени проверки план равен (40 + 2Δ; 30 − Δ; 20) при 0 ≤ Δ ≤ 10. Для камеры — (40 + 3Δ; 30; 20 − Δ) при 0 ≤ Δ ≤ 20/3. Это границы для непрерывной модели; вне них требуется повторная оптимизация.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Проверка под нагрузкой имеет наибольшую оценку на единицу своего ресурса. Это не доказывает выгодность приобретения нового стенда: единицы ресурсов различаются, стоимость расширения не задана. Для решения об инвестициях прирост маржинальной прибыли нужно сопоставить с дополнительными затратами.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Для реального участка нужны фактические нормативы, спрос, данные о браке, совместимости температурных режимов и последовательности операций. При необходимости добавляются целочисленность, партии и календарное расписание.</w:t>
      </w:r>
    </w:p>
    <w:p>
      <w:pPr>
        <w:pStyle w:val="Heading1"/>
        <w:pageBreakBefore/>
        <w:ind w:firstLine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ЗАКЛЮЧЕНИЕ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Построена задача линейного программирования с тремя переменными и восемью ограничениями на компоненты, сборку, испытания и спрос. Исходные данные учебные и не приписываются реальному производителю.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Четыре симплекс-перехода в Excel дали недельный выпуск 40 коммутаторов P4, 30 P8 и 20 P8H с максимальной маржинальной прибылью 720 000 руб. Расчёт boot::simplex в R дал тот же результат. План целочисленный без округления.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Проверены допустимость плана, совпадение двух способов и достижение двойственной верхней границы. Оптимальность дополнительно подтверждена точной арифметикой и перебором вершин. Совпадение программных результатов подкреплено математическим доказательством.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Сборка и испытания полностью загружены, часть компонентов остаётся в запасе. Дополнительные 10 стендо-часов увеличивают целевую функцию на 20 000 руб., а закупка ещё 10 блоков PoE её не меняет.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Цель работы достигнута. Модель пригодна для изучения распределения ресурсов и сравнения сценариев в пределах допущений. Управленческое применение требует реальных данных и проверки плана по сменам и партиям. Экономический результат представляет маржинальную прибыль.</w:t>
      </w:r>
    </w:p>
    <w:p>
      <w:r>
        <w:rPr>
          <w:rFonts w:ascii="Times New Roman" w:hAnsi="Times New Roman" w:cs="Times New Roman" w:eastAsia="Times New Roman"/>
          <w:b w:val="0"/>
          <w:color w:val="000000"/>
          <w:sz w:val="28"/>
        </w:rPr>
        <w:t>К отчёту прилагаются книга Excel с формульными симплекс-таблицами и листом для Solver, полный R-скрипт, исходные CSV-файлы, протокол выполнения R и результаты проверочных расчётов.</w:t>
      </w:r>
    </w:p>
    <w:p>
      <w:pPr>
        <w:pStyle w:val="Heading1"/>
        <w:pageBreakBefore/>
        <w:ind w:firstLine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СПИСОК ИСПОЛЬЗОВАННЫХ ИСТОЧНИКОВ</w:t>
      </w:r>
    </w:p>
    <w:p>
      <w:pPr>
        <w:spacing w:after="24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1. Косарева К. Д., Гусарова Н. С. Построение оптимального производственного плана, используя табличный симплекс-метод. С. 178–180. Фрагмент сборника, предоставленный преподавателем в качестве образца лабораторной работы; название сборника и год издания в доступном фрагменте не указаны.</w:t>
      </w:r>
    </w:p>
    <w:p>
      <w:pPr>
        <w:spacing w:after="24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2. Microsoft. Define and solve a problem by using Solver [Электронный ресурс]. URL: https://support.microsoft.com/en-us/excel/define-and-solve-a-problem-by-using-solver (дата обращения: 23.10.2026).</w:t>
      </w:r>
    </w:p>
    <w:p>
      <w:pPr>
        <w:spacing w:after="24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3. R Documentation. Simplex Method for Linear Programming Problems: simplex {boot} [Электронный ресурс]. URL: https://stat.ethz.ch/R-manual/R-devel/library/boot/html/simplex.html (дата обращения: 23.10.2026).</w:t>
      </w:r>
    </w:p>
    <w:p>
      <w:pPr>
        <w:spacing w:after="240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4. R Documentation. Linear Programming Solution Objects: simplex.object {boot} [Электронный ресурс]. URL: https://stat.ethz.ch/R-manual/R-devel/library/boot/html/simplex.object.html (дата обращения: 23.10.2026).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Times New Roman"/>
        <w:b w:val="0"/>
        <w:color w:val="000000"/>
        <w:sz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0" w:after="240" w:line="360" w:lineRule="auto"/>
      <w:ind w:firstLine="709"/>
      <w:jc w:val="left"/>
      <w:outlineLvl w:val="0"/>
    </w:pPr>
    <w:rPr>
      <w:rFonts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0" w:after="240" w:line="360" w:lineRule="auto"/>
      <w:ind w:firstLine="709"/>
      <w:jc w:val="left"/>
      <w:outlineLvl w:val="1"/>
    </w:pPr>
    <w:rPr>
      <w:rFonts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ageBreakBefore w:val="0"/>
      <w:spacing w:after="240" w:line="360" w:lineRule="auto" w:before="0"/>
      <w:ind w:firstLine="709"/>
      <w:contextualSpacing/>
      <w:jc w:val="left"/>
    </w:pPr>
    <w:rPr>
      <w:rFonts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aption">
    <w:name w:val="Table Caption"/>
    <w:basedOn w:val="Normal"/>
    <w:pPr>
      <w:keepNext/>
      <w:spacing w:line="240" w:lineRule="auto" w:after="80"/>
      <w:ind w:firstLine="0"/>
      <w:jc w:val="left"/>
    </w:pPr>
    <w:rPr>
      <w:rFonts w:ascii="Times New Roman" w:hAnsi="Times New Roman"/>
      <w:sz w:val="24"/>
    </w:rPr>
  </w:style>
  <w:style w:type="paragraph" w:customStyle="1" w:styleId="Code">
    <w:name w:val="Code"/>
    <w:basedOn w:val="Normal"/>
    <w:pPr>
      <w:spacing w:line="240" w:lineRule="auto" w:after="80"/>
      <w:ind w:firstLine="0"/>
      <w:jc w:val="left"/>
    </w:pPr>
    <w:rPr>
      <w:rFonts w:ascii="Courier New" w:hAnsi="Courier New"/>
      <w:sz w:val="22"/>
    </w:rPr>
  </w:style>
  <w:style w:type="paragraph" w:customStyle="1" w:styleId="Equation">
    <w:name w:val="Equation"/>
    <w:basedOn w:val="Normal"/>
    <w:pPr>
      <w:spacing w:line="240" w:lineRule="auto" w:after="120" w:before="80"/>
      <w:ind w:firstLine="0"/>
      <w:jc w:val="center"/>
    </w:pPr>
    <w:rPr>
      <w:rFonts w:ascii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 Оптимизация производства PoE-коммутаторов</dc:title>
  <dc:subject>Математические методы теории систем</dc:subject>
  <dc:creator>Вышенская Екатерина</dc:creator>
  <cp:keywords/>
  <dc:description/>
  <cp:lastModifiedBy/>
  <cp:revision>1</cp:revision>
  <dcterms:created xsi:type="dcterms:W3CDTF">2026-10-23T07:00:00Z</dcterms:created>
  <dcterms:modified xsi:type="dcterms:W3CDTF">2026-10-23T07:00:00Z</dcterms:modified>
  <cp:category/>
</cp:coreProperties>
</file>