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19EF" w14:textId="1B806999" w:rsidR="009246EE" w:rsidRDefault="009246EE" w:rsidP="009246EE">
      <w:r w:rsidRPr="00834DBF">
        <w:t xml:space="preserve">Noah </w:t>
      </w:r>
      <w:proofErr w:type="spellStart"/>
      <w:r w:rsidRPr="00834DBF">
        <w:t>Koubenec</w:t>
      </w:r>
      <w:proofErr w:type="spellEnd"/>
    </w:p>
    <w:p w14:paraId="285FC8D5" w14:textId="2BFC57C5" w:rsidR="00243E37" w:rsidRPr="00834DBF" w:rsidRDefault="00243E37" w:rsidP="009246EE">
      <w:r>
        <w:t>koubenecn1@citadel.edu</w:t>
      </w:r>
    </w:p>
    <w:p w14:paraId="670C9CD2" w14:textId="14F650BF" w:rsidR="009246EE" w:rsidRPr="00AA351D" w:rsidRDefault="009246EE" w:rsidP="009246EE">
      <w:pPr>
        <w:rPr>
          <w:rFonts w:eastAsia="Calibri"/>
        </w:rPr>
      </w:pPr>
      <w:r w:rsidRPr="00834DBF">
        <w:rPr>
          <w:rFonts w:eastAsia="Calibri"/>
        </w:rPr>
        <w:t>Annotated Bibliography</w:t>
      </w:r>
      <w:r w:rsidR="00492948">
        <w:rPr>
          <w:rFonts w:eastAsia="Calibri"/>
        </w:rPr>
        <w:t xml:space="preserve"> and </w:t>
      </w:r>
      <w:r w:rsidR="00DA60B4">
        <w:rPr>
          <w:rFonts w:eastAsia="Calibri"/>
        </w:rPr>
        <w:t>Reference URLs</w:t>
      </w:r>
    </w:p>
    <w:p w14:paraId="42AA1BA2" w14:textId="77777777" w:rsidR="009246EE" w:rsidRDefault="009246EE" w:rsidP="009246E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9263B7D" w14:textId="0CC08CE0" w:rsidR="0082043D" w:rsidRPr="00F02EB9" w:rsidRDefault="0082043D" w:rsidP="00531CDC">
      <w:pPr>
        <w:spacing w:line="480" w:lineRule="auto"/>
        <w:ind w:left="720" w:hanging="720"/>
        <w:rPr>
          <w:noProof/>
          <w:sz w:val="22"/>
          <w:szCs w:val="22"/>
        </w:rPr>
      </w:pPr>
      <w:r w:rsidRPr="003C6C81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7336B6" wp14:editId="6306B6B0">
                <wp:simplePos x="0" y="0"/>
                <wp:positionH relativeFrom="column">
                  <wp:posOffset>6724015</wp:posOffset>
                </wp:positionH>
                <wp:positionV relativeFrom="paragraph">
                  <wp:posOffset>56515</wp:posOffset>
                </wp:positionV>
                <wp:extent cx="1838960" cy="576072"/>
                <wp:effectExtent l="0" t="0" r="15240" b="825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8960" cy="5760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066FB9" w14:textId="77777777" w:rsidR="00F4047E" w:rsidRDefault="00F4047E" w:rsidP="0082043D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CF5C95">
                              <w:rPr>
                                <w:b/>
                                <w:sz w:val="20"/>
                              </w:rPr>
                              <w:t>Topic</w:t>
                            </w:r>
                          </w:p>
                          <w:p w14:paraId="23F8E958" w14:textId="5DDA6D84" w:rsidR="00F4047E" w:rsidRPr="00716C2B" w:rsidRDefault="00716C2B" w:rsidP="0082043D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Use of games in 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7336B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529.45pt;margin-top:4.45pt;width:144.8pt;height:4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" filled="f">
                <v:path arrowok="t"/>
                <v:textbox inset="0,0,0,0">
                  <w:txbxContent>
                    <w:p w14:paraId="3A066FB9" w14:textId="77777777" w:rsidR="00F4047E" w:rsidRDefault="00F4047E" w:rsidP="0082043D">
                      <w:pPr>
                        <w:rPr>
                          <w:b/>
                          <w:sz w:val="20"/>
                        </w:rPr>
                      </w:pPr>
                      <w:r w:rsidRPr="00CF5C95">
                        <w:rPr>
                          <w:b/>
                          <w:sz w:val="20"/>
                        </w:rPr>
                        <w:t>Topic</w:t>
                      </w:r>
                    </w:p>
                    <w:p w14:paraId="23F8E958" w14:textId="5DDA6D84" w:rsidR="00F4047E" w:rsidRPr="00716C2B" w:rsidRDefault="00716C2B" w:rsidP="0082043D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Use of games in 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CDC" w:rsidRPr="00531CDC">
        <w:rPr>
          <w:rFonts w:asciiTheme="minorHAnsi" w:eastAsiaTheme="minorHAnsi" w:hAnsiTheme="minorHAnsi" w:cstheme="minorBidi"/>
        </w:rPr>
        <w:t xml:space="preserve"> </w:t>
      </w:r>
      <w:r w:rsidR="00531CDC" w:rsidRPr="009308D0">
        <w:rPr>
          <w:noProof/>
          <w:sz w:val="22"/>
          <w:szCs w:val="22"/>
        </w:rPr>
        <w:t xml:space="preserve">Hainey, T., Connolly, T. M., Boyle, E. A., Wilson, A., &amp; Razak, A. (2016). A systematic literature review of games-based learning empirical evidence in primary education. </w:t>
      </w:r>
      <w:r w:rsidR="00531CDC" w:rsidRPr="009308D0">
        <w:rPr>
          <w:i/>
          <w:iCs/>
          <w:noProof/>
          <w:sz w:val="22"/>
          <w:szCs w:val="22"/>
        </w:rPr>
        <w:t>Computers &amp; Education 102</w:t>
      </w:r>
      <w:r w:rsidR="00531CDC" w:rsidRPr="009308D0">
        <w:rPr>
          <w:noProof/>
          <w:sz w:val="22"/>
          <w:szCs w:val="22"/>
        </w:rPr>
        <w:t xml:space="preserve">, 202–223. </w:t>
      </w:r>
      <w:r w:rsidR="00531CDC">
        <w:rPr>
          <w:noProof/>
          <w:sz w:val="22"/>
          <w:szCs w:val="22"/>
        </w:rPr>
        <w:t xml:space="preserve">doi: </w:t>
      </w:r>
      <w:r w:rsidR="00531CDC" w:rsidRPr="009308D0">
        <w:rPr>
          <w:noProof/>
          <w:sz w:val="22"/>
          <w:szCs w:val="22"/>
        </w:rPr>
        <w:t>10.1016/j.compedu.2016.09.001</w:t>
      </w:r>
    </w:p>
    <w:p w14:paraId="3AC4E2C2" w14:textId="77777777" w:rsidR="0082043D" w:rsidRDefault="0082043D" w:rsidP="0082043D">
      <w:pPr>
        <w:pStyle w:val="Bibliography"/>
        <w:spacing w:line="240" w:lineRule="auto"/>
        <w:ind w:left="0" w:firstLine="0"/>
        <w:rPr>
          <w:b/>
          <w:sz w:val="22"/>
          <w:szCs w:val="22"/>
        </w:rPr>
      </w:pPr>
    </w:p>
    <w:p w14:paraId="2E3BF6BB" w14:textId="066B02FA" w:rsidR="0082043D" w:rsidRPr="004A2678" w:rsidRDefault="0082043D" w:rsidP="0082043D">
      <w:pPr>
        <w:pStyle w:val="Bibliography"/>
        <w:spacing w:line="240" w:lineRule="auto"/>
        <w:ind w:left="0" w:firstLine="0"/>
        <w:rPr>
          <w:sz w:val="22"/>
          <w:szCs w:val="22"/>
          <w:highlight w:val="red"/>
        </w:rPr>
      </w:pPr>
      <w:r w:rsidRPr="00F918CF">
        <w:rPr>
          <w:b/>
          <w:sz w:val="22"/>
          <w:szCs w:val="22"/>
        </w:rPr>
        <w:t xml:space="preserve">Summary: </w:t>
      </w:r>
      <w:r w:rsidR="00F918CF" w:rsidRPr="00F918CF">
        <w:rPr>
          <w:bCs/>
          <w:sz w:val="22"/>
          <w:szCs w:val="22"/>
        </w:rPr>
        <w:t xml:space="preserve">This </w:t>
      </w:r>
      <w:r w:rsidR="00531CDC">
        <w:rPr>
          <w:bCs/>
          <w:sz w:val="22"/>
          <w:szCs w:val="22"/>
        </w:rPr>
        <w:t xml:space="preserve">meta-analysis </w:t>
      </w:r>
      <w:r w:rsidR="00CF19EC">
        <w:rPr>
          <w:bCs/>
          <w:sz w:val="22"/>
          <w:szCs w:val="22"/>
        </w:rPr>
        <w:t>reviewed hundreds of studies on games in education to identify evidence supporting effectiveness and areas in need of further investigation.</w:t>
      </w:r>
    </w:p>
    <w:p w14:paraId="4D753DFF" w14:textId="77777777" w:rsidR="0082043D" w:rsidRPr="004A2678" w:rsidRDefault="0082043D" w:rsidP="0082043D">
      <w:pPr>
        <w:rPr>
          <w:b/>
          <w:sz w:val="22"/>
          <w:szCs w:val="22"/>
          <w:highlight w:val="red"/>
        </w:rPr>
      </w:pPr>
    </w:p>
    <w:p w14:paraId="25D84637" w14:textId="564B6CAA" w:rsidR="0082043D" w:rsidRPr="00197F6D" w:rsidRDefault="0082043D" w:rsidP="0082043D">
      <w:pPr>
        <w:rPr>
          <w:sz w:val="22"/>
          <w:szCs w:val="22"/>
        </w:rPr>
      </w:pPr>
      <w:r w:rsidRPr="00197F6D">
        <w:rPr>
          <w:b/>
          <w:sz w:val="22"/>
          <w:szCs w:val="22"/>
        </w:rPr>
        <w:t xml:space="preserve">Method and limitations: </w:t>
      </w:r>
      <w:r w:rsidR="009E4C25">
        <w:rPr>
          <w:bCs/>
          <w:sz w:val="22"/>
          <w:szCs w:val="22"/>
        </w:rPr>
        <w:t xml:space="preserve">this systematic literature review identified 105 papers for review from an initial pool of 18,000 articles. </w:t>
      </w:r>
      <w:r w:rsidR="003446E6">
        <w:rPr>
          <w:bCs/>
          <w:sz w:val="22"/>
          <w:szCs w:val="22"/>
        </w:rPr>
        <w:t>The authors focused on empirical articles on games-based learning</w:t>
      </w:r>
      <w:r w:rsidR="000E131E">
        <w:rPr>
          <w:bCs/>
          <w:sz w:val="22"/>
          <w:szCs w:val="22"/>
        </w:rPr>
        <w:t xml:space="preserve"> (GBL)</w:t>
      </w:r>
      <w:r w:rsidR="003446E6">
        <w:rPr>
          <w:bCs/>
          <w:sz w:val="22"/>
          <w:szCs w:val="22"/>
        </w:rPr>
        <w:t xml:space="preserve">, with one limitation being its exclusive focus on traditional empirical research (particularly randomized control trials) as the source of suitable evidence on efficacy of games-based learning. </w:t>
      </w:r>
    </w:p>
    <w:p w14:paraId="750A7901" w14:textId="77777777" w:rsidR="0082043D" w:rsidRPr="004A2678" w:rsidRDefault="0082043D" w:rsidP="0082043D">
      <w:pPr>
        <w:rPr>
          <w:sz w:val="22"/>
          <w:szCs w:val="22"/>
          <w:highlight w:val="red"/>
        </w:rPr>
      </w:pPr>
    </w:p>
    <w:p w14:paraId="2DD11114" w14:textId="5745F065" w:rsidR="0082043D" w:rsidRPr="008C7522" w:rsidRDefault="0082043D" w:rsidP="0082043D">
      <w:pPr>
        <w:rPr>
          <w:sz w:val="22"/>
          <w:szCs w:val="22"/>
        </w:rPr>
      </w:pPr>
      <w:r w:rsidRPr="008C7522">
        <w:rPr>
          <w:b/>
          <w:sz w:val="22"/>
          <w:szCs w:val="22"/>
        </w:rPr>
        <w:t xml:space="preserve">Context and relevance: </w:t>
      </w:r>
      <w:r w:rsidR="008C7522" w:rsidRPr="008C7522">
        <w:rPr>
          <w:sz w:val="22"/>
          <w:szCs w:val="22"/>
        </w:rPr>
        <w:t xml:space="preserve">The </w:t>
      </w:r>
      <w:r w:rsidR="000E131E">
        <w:rPr>
          <w:sz w:val="22"/>
          <w:szCs w:val="22"/>
        </w:rPr>
        <w:t xml:space="preserve">meta-analysis spans more than a decade and offers a comprehensive review of literature on GBL </w:t>
      </w:r>
      <w:r w:rsidR="00880084">
        <w:rPr>
          <w:sz w:val="22"/>
          <w:szCs w:val="22"/>
        </w:rPr>
        <w:t>during a period in which it saw rapid adoption in primary education (2000-2016).</w:t>
      </w:r>
      <w:r w:rsidR="00FB12A2">
        <w:rPr>
          <w:sz w:val="22"/>
          <w:szCs w:val="22"/>
        </w:rPr>
        <w:t xml:space="preserve"> Of </w:t>
      </w:r>
      <w:proofErr w:type="gramStart"/>
      <w:r w:rsidR="00BE1922">
        <w:rPr>
          <w:sz w:val="22"/>
          <w:szCs w:val="22"/>
        </w:rPr>
        <w:t>particular relevance</w:t>
      </w:r>
      <w:proofErr w:type="gramEnd"/>
      <w:r w:rsidR="00FB12A2">
        <w:rPr>
          <w:sz w:val="22"/>
          <w:szCs w:val="22"/>
        </w:rPr>
        <w:t xml:space="preserve"> for t</w:t>
      </w:r>
      <w:r w:rsidR="006C1C40">
        <w:rPr>
          <w:sz w:val="22"/>
          <w:szCs w:val="22"/>
        </w:rPr>
        <w:t xml:space="preserve">his project is the </w:t>
      </w:r>
      <w:r w:rsidR="00BE1922">
        <w:rPr>
          <w:sz w:val="22"/>
          <w:szCs w:val="22"/>
        </w:rPr>
        <w:t xml:space="preserve">consideration of advantages of 3D vs. 2D games. </w:t>
      </w:r>
    </w:p>
    <w:p w14:paraId="4888ED87" w14:textId="77777777" w:rsidR="0082043D" w:rsidRPr="004A2678" w:rsidRDefault="0082043D" w:rsidP="0082043D">
      <w:pPr>
        <w:rPr>
          <w:sz w:val="22"/>
          <w:szCs w:val="22"/>
          <w:highlight w:val="red"/>
        </w:rPr>
      </w:pPr>
    </w:p>
    <w:p w14:paraId="20F38A1E" w14:textId="2925794F" w:rsidR="0082043D" w:rsidRDefault="0082043D" w:rsidP="007A6606">
      <w:pPr>
        <w:ind w:left="720" w:hanging="720"/>
      </w:pPr>
    </w:p>
    <w:p w14:paraId="1DAB9415" w14:textId="5A5CAEF0" w:rsidR="00492948" w:rsidRDefault="00492948" w:rsidP="007A6606">
      <w:pPr>
        <w:ind w:left="720" w:hanging="720"/>
      </w:pPr>
    </w:p>
    <w:p w14:paraId="30B007B4" w14:textId="77777777" w:rsidR="00492948" w:rsidRDefault="00492948" w:rsidP="007A6606">
      <w:pPr>
        <w:ind w:left="720" w:hanging="720"/>
      </w:pPr>
    </w:p>
    <w:p w14:paraId="243553AC" w14:textId="2CD7BF15" w:rsidR="00F61051" w:rsidRDefault="00F61051" w:rsidP="007A6606">
      <w:pPr>
        <w:ind w:left="720" w:hanging="720"/>
      </w:pPr>
    </w:p>
    <w:p w14:paraId="6BCA5B0C" w14:textId="4D13D412" w:rsidR="00F61051" w:rsidRDefault="00F61051" w:rsidP="007A6606">
      <w:pPr>
        <w:ind w:left="720" w:hanging="720"/>
      </w:pPr>
    </w:p>
    <w:p w14:paraId="0CBB81FF" w14:textId="1076C3BE" w:rsidR="00F61051" w:rsidRDefault="00F61051" w:rsidP="007A6606">
      <w:pPr>
        <w:ind w:left="720" w:hanging="720"/>
      </w:pPr>
    </w:p>
    <w:p w14:paraId="37401B07" w14:textId="3159AE91" w:rsidR="00F61051" w:rsidRDefault="00F61051" w:rsidP="007A6606">
      <w:pPr>
        <w:ind w:left="720" w:hanging="720"/>
      </w:pPr>
    </w:p>
    <w:p w14:paraId="588AAE0A" w14:textId="5B43ACC4" w:rsidR="00F61051" w:rsidRDefault="00F61051" w:rsidP="007A6606">
      <w:pPr>
        <w:ind w:left="720" w:hanging="720"/>
      </w:pPr>
    </w:p>
    <w:p w14:paraId="4E47D410" w14:textId="349F4321" w:rsidR="00F61051" w:rsidRDefault="00F61051" w:rsidP="007A6606">
      <w:pPr>
        <w:ind w:left="720" w:hanging="720"/>
      </w:pPr>
    </w:p>
    <w:p w14:paraId="5CDF103E" w14:textId="747F10C2" w:rsidR="00F61051" w:rsidRDefault="00F61051" w:rsidP="007A6606">
      <w:pPr>
        <w:ind w:left="720" w:hanging="720"/>
      </w:pPr>
    </w:p>
    <w:p w14:paraId="49B2D471" w14:textId="6C8CD787" w:rsidR="00F61051" w:rsidRDefault="00F61051" w:rsidP="007A6606">
      <w:pPr>
        <w:ind w:left="720" w:hanging="720"/>
      </w:pPr>
    </w:p>
    <w:p w14:paraId="72354622" w14:textId="00D07C5E" w:rsidR="00F61051" w:rsidRDefault="00F61051" w:rsidP="007A6606">
      <w:pPr>
        <w:ind w:left="720" w:hanging="720"/>
      </w:pPr>
    </w:p>
    <w:p w14:paraId="593FD8EB" w14:textId="0171A71D" w:rsidR="00F61051" w:rsidRDefault="00F61051" w:rsidP="007A6606">
      <w:pPr>
        <w:ind w:left="720" w:hanging="720"/>
      </w:pPr>
    </w:p>
    <w:p w14:paraId="6FA7D2CD" w14:textId="6131E0D9" w:rsidR="00F61051" w:rsidRPr="00F61051" w:rsidRDefault="00F61051" w:rsidP="00F61051">
      <w:pPr>
        <w:spacing w:line="480" w:lineRule="auto"/>
        <w:ind w:left="720" w:hanging="720"/>
        <w:rPr>
          <w:noProof/>
          <w:sz w:val="22"/>
          <w:szCs w:val="22"/>
        </w:rPr>
      </w:pPr>
      <w:r w:rsidRPr="003C6C81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921182" wp14:editId="63B67C85">
                <wp:simplePos x="0" y="0"/>
                <wp:positionH relativeFrom="column">
                  <wp:posOffset>6724015</wp:posOffset>
                </wp:positionH>
                <wp:positionV relativeFrom="paragraph">
                  <wp:posOffset>56515</wp:posOffset>
                </wp:positionV>
                <wp:extent cx="1838960" cy="576072"/>
                <wp:effectExtent l="0" t="0" r="15240" b="8255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8960" cy="5760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06FCDD" w14:textId="77777777" w:rsidR="00F61051" w:rsidRDefault="00F61051" w:rsidP="00F6105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CF5C95">
                              <w:rPr>
                                <w:b/>
                                <w:sz w:val="20"/>
                              </w:rPr>
                              <w:t>Topic</w:t>
                            </w:r>
                          </w:p>
                          <w:p w14:paraId="3C1F6F55" w14:textId="77777777" w:rsidR="00F61051" w:rsidRPr="00716C2B" w:rsidRDefault="00F61051" w:rsidP="00F61051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Use of games in 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21182" id="Text Box 50" o:spid="_x0000_s1027" type="#_x0000_t202" style="position:absolute;left:0;text-align:left;margin-left:529.45pt;margin-top:4.45pt;width:144.8pt;height:4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" filled="f">
                <v:path arrowok="t"/>
                <v:textbox inset="0,0,0,0">
                  <w:txbxContent>
                    <w:p w14:paraId="1906FCDD" w14:textId="77777777" w:rsidR="00F61051" w:rsidRDefault="00F61051" w:rsidP="00F61051">
                      <w:pPr>
                        <w:rPr>
                          <w:b/>
                          <w:sz w:val="20"/>
                        </w:rPr>
                      </w:pPr>
                      <w:r w:rsidRPr="00CF5C95">
                        <w:rPr>
                          <w:b/>
                          <w:sz w:val="20"/>
                        </w:rPr>
                        <w:t>Topic</w:t>
                      </w:r>
                    </w:p>
                    <w:p w14:paraId="3C1F6F55" w14:textId="77777777" w:rsidR="00F61051" w:rsidRPr="00716C2B" w:rsidRDefault="00F61051" w:rsidP="00F61051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Use of games in 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1CDC">
        <w:rPr>
          <w:rFonts w:asciiTheme="minorHAnsi" w:eastAsiaTheme="minorHAnsi" w:hAnsiTheme="minorHAnsi" w:cstheme="minorBidi"/>
        </w:rPr>
        <w:t xml:space="preserve"> </w:t>
      </w:r>
      <w:r w:rsidRPr="00F61051">
        <w:rPr>
          <w:noProof/>
          <w:sz w:val="22"/>
          <w:szCs w:val="22"/>
        </w:rPr>
        <w:t xml:space="preserve">Ak, O., &amp; Kutlu, B. (2015). Comparing 2D and 3D game-based learning environments in terms of learning gains and student perceptions. </w:t>
      </w:r>
      <w:r w:rsidRPr="00F61051">
        <w:rPr>
          <w:i/>
          <w:iCs/>
          <w:noProof/>
          <w:sz w:val="22"/>
          <w:szCs w:val="22"/>
        </w:rPr>
        <w:t>British Journal of Educational Technology 48</w:t>
      </w:r>
      <w:r w:rsidRPr="00F61051">
        <w:rPr>
          <w:noProof/>
          <w:sz w:val="22"/>
          <w:szCs w:val="22"/>
        </w:rPr>
        <w:t>(1), 129–144. https://doi.org/10.1111/bjet.12346</w:t>
      </w:r>
    </w:p>
    <w:p w14:paraId="0C50D051" w14:textId="2F4E3D34" w:rsidR="00F61051" w:rsidRPr="004A2678" w:rsidRDefault="00F61051" w:rsidP="00F61051">
      <w:pPr>
        <w:pStyle w:val="Bibliography"/>
        <w:spacing w:line="240" w:lineRule="auto"/>
        <w:ind w:left="0" w:firstLine="0"/>
        <w:rPr>
          <w:sz w:val="22"/>
          <w:szCs w:val="22"/>
          <w:highlight w:val="red"/>
        </w:rPr>
      </w:pPr>
      <w:r w:rsidRPr="00F918CF">
        <w:rPr>
          <w:b/>
          <w:sz w:val="22"/>
          <w:szCs w:val="22"/>
        </w:rPr>
        <w:t xml:space="preserve">Summary: </w:t>
      </w:r>
      <w:r w:rsidRPr="00F918CF">
        <w:rPr>
          <w:bCs/>
          <w:sz w:val="22"/>
          <w:szCs w:val="22"/>
        </w:rPr>
        <w:t xml:space="preserve">This </w:t>
      </w:r>
      <w:r w:rsidR="0076479A">
        <w:rPr>
          <w:bCs/>
          <w:sz w:val="22"/>
          <w:szCs w:val="22"/>
        </w:rPr>
        <w:t>mixed-methods study used a pre- and post-test as well as a questionnaire to assess user perceptions</w:t>
      </w:r>
      <w:r w:rsidR="00863853">
        <w:rPr>
          <w:bCs/>
          <w:sz w:val="22"/>
          <w:szCs w:val="22"/>
        </w:rPr>
        <w:t xml:space="preserve"> (perceived value)</w:t>
      </w:r>
      <w:r w:rsidR="0076479A">
        <w:rPr>
          <w:bCs/>
          <w:sz w:val="22"/>
          <w:szCs w:val="22"/>
        </w:rPr>
        <w:t xml:space="preserve"> of both 2D and 3D games as well as their effectiveness on learning outcomes.</w:t>
      </w:r>
    </w:p>
    <w:p w14:paraId="1354797D" w14:textId="77777777" w:rsidR="00F61051" w:rsidRPr="004A2678" w:rsidRDefault="00F61051" w:rsidP="00F61051">
      <w:pPr>
        <w:rPr>
          <w:b/>
          <w:sz w:val="22"/>
          <w:szCs w:val="22"/>
          <w:highlight w:val="red"/>
        </w:rPr>
      </w:pPr>
    </w:p>
    <w:p w14:paraId="2AC55D85" w14:textId="30374B3D" w:rsidR="00F61051" w:rsidRPr="00197F6D" w:rsidRDefault="00F61051" w:rsidP="00F61051">
      <w:pPr>
        <w:rPr>
          <w:sz w:val="22"/>
          <w:szCs w:val="22"/>
        </w:rPr>
      </w:pPr>
      <w:r w:rsidRPr="00197F6D">
        <w:rPr>
          <w:b/>
          <w:sz w:val="22"/>
          <w:szCs w:val="22"/>
        </w:rPr>
        <w:t xml:space="preserve">Method and limitations: </w:t>
      </w:r>
      <w:r w:rsidR="00FD635B">
        <w:rPr>
          <w:bCs/>
          <w:sz w:val="22"/>
          <w:szCs w:val="22"/>
        </w:rPr>
        <w:t xml:space="preserve">the researchers used </w:t>
      </w:r>
      <w:r w:rsidR="004A50CC">
        <w:rPr>
          <w:bCs/>
          <w:sz w:val="22"/>
          <w:szCs w:val="22"/>
        </w:rPr>
        <w:t xml:space="preserve">a pre-test and post-test </w:t>
      </w:r>
      <w:r w:rsidR="001F015D">
        <w:rPr>
          <w:bCs/>
          <w:sz w:val="22"/>
          <w:szCs w:val="22"/>
        </w:rPr>
        <w:t xml:space="preserve">to measure achievement of learning outcomes </w:t>
      </w:r>
      <w:r w:rsidR="004A50CC">
        <w:rPr>
          <w:bCs/>
          <w:sz w:val="22"/>
          <w:szCs w:val="22"/>
        </w:rPr>
        <w:t>as well as a</w:t>
      </w:r>
      <w:r w:rsidR="001F015D">
        <w:rPr>
          <w:bCs/>
          <w:sz w:val="22"/>
          <w:szCs w:val="22"/>
        </w:rPr>
        <w:t xml:space="preserve"> Likert-type</w:t>
      </w:r>
      <w:r w:rsidR="004A50CC">
        <w:rPr>
          <w:bCs/>
          <w:sz w:val="22"/>
          <w:szCs w:val="22"/>
        </w:rPr>
        <w:t xml:space="preserve"> questionnaire to understand </w:t>
      </w:r>
      <w:r w:rsidR="00B36820">
        <w:rPr>
          <w:bCs/>
          <w:sz w:val="22"/>
          <w:szCs w:val="22"/>
        </w:rPr>
        <w:t>user attitudes toward game</w:t>
      </w:r>
      <w:r w:rsidR="001F015D">
        <w:rPr>
          <w:bCs/>
          <w:sz w:val="22"/>
          <w:szCs w:val="22"/>
        </w:rPr>
        <w:t xml:space="preserve"> environments</w:t>
      </w:r>
      <w:r w:rsidR="00B36820">
        <w:rPr>
          <w:bCs/>
          <w:sz w:val="22"/>
          <w:szCs w:val="22"/>
        </w:rPr>
        <w:t xml:space="preserve"> differing on one element – whether the game environment was 2D or 3D.</w:t>
      </w:r>
      <w:r w:rsidR="00A232EF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</w:p>
    <w:p w14:paraId="70A17820" w14:textId="77777777" w:rsidR="00F61051" w:rsidRPr="004A2678" w:rsidRDefault="00F61051" w:rsidP="00F61051">
      <w:pPr>
        <w:rPr>
          <w:sz w:val="22"/>
          <w:szCs w:val="22"/>
          <w:highlight w:val="red"/>
        </w:rPr>
      </w:pPr>
    </w:p>
    <w:p w14:paraId="7D8A6865" w14:textId="323DFFA4" w:rsidR="00F61051" w:rsidRPr="008C7522" w:rsidRDefault="00F61051" w:rsidP="00F61051">
      <w:pPr>
        <w:rPr>
          <w:sz w:val="22"/>
          <w:szCs w:val="22"/>
        </w:rPr>
      </w:pPr>
      <w:r w:rsidRPr="008C7522">
        <w:rPr>
          <w:b/>
          <w:sz w:val="22"/>
          <w:szCs w:val="22"/>
        </w:rPr>
        <w:t xml:space="preserve">Context and relevance: </w:t>
      </w:r>
      <w:r w:rsidR="007D0D6C">
        <w:rPr>
          <w:sz w:val="22"/>
          <w:szCs w:val="22"/>
        </w:rPr>
        <w:t xml:space="preserve">This research </w:t>
      </w:r>
      <w:proofErr w:type="gramStart"/>
      <w:r w:rsidR="007D0D6C">
        <w:rPr>
          <w:sz w:val="22"/>
          <w:szCs w:val="22"/>
        </w:rPr>
        <w:t>is</w:t>
      </w:r>
      <w:proofErr w:type="gramEnd"/>
      <w:r w:rsidR="007D0D6C">
        <w:rPr>
          <w:sz w:val="22"/>
          <w:szCs w:val="22"/>
        </w:rPr>
        <w:t xml:space="preserve"> somewhat unique for its consideration of the effectiveness and user perceptions of 2D game-based learning environments as opposed to 3D game-based learning environments.</w:t>
      </w:r>
    </w:p>
    <w:p w14:paraId="41D3E5CC" w14:textId="77777777" w:rsidR="00F61051" w:rsidRPr="004A2678" w:rsidRDefault="00F61051" w:rsidP="00F61051">
      <w:pPr>
        <w:rPr>
          <w:sz w:val="22"/>
          <w:szCs w:val="22"/>
          <w:highlight w:val="red"/>
        </w:rPr>
      </w:pPr>
    </w:p>
    <w:p w14:paraId="68CCCAFA" w14:textId="77777777" w:rsidR="00F61051" w:rsidRPr="004A2678" w:rsidRDefault="00F61051" w:rsidP="00F61051">
      <w:pPr>
        <w:rPr>
          <w:highlight w:val="red"/>
        </w:rPr>
      </w:pPr>
    </w:p>
    <w:p w14:paraId="0024A628" w14:textId="77777777" w:rsidR="00F61051" w:rsidRDefault="00F61051" w:rsidP="007A6606">
      <w:pPr>
        <w:ind w:left="720" w:hanging="720"/>
      </w:pPr>
    </w:p>
    <w:p w14:paraId="635593EF" w14:textId="66FC31D9" w:rsidR="00F2441E" w:rsidRDefault="00F2441E" w:rsidP="00530E5B">
      <w:pPr>
        <w:ind w:left="720" w:hanging="720"/>
      </w:pPr>
    </w:p>
    <w:p w14:paraId="74114F43" w14:textId="571AB0BA" w:rsidR="00795C1E" w:rsidRDefault="00795C1E" w:rsidP="00530E5B">
      <w:pPr>
        <w:ind w:left="720" w:hanging="720"/>
      </w:pPr>
    </w:p>
    <w:p w14:paraId="35FAC549" w14:textId="706F42B4" w:rsidR="00795C1E" w:rsidRDefault="00795C1E" w:rsidP="00530E5B">
      <w:pPr>
        <w:ind w:left="720" w:hanging="720"/>
      </w:pPr>
    </w:p>
    <w:p w14:paraId="775EF4A4" w14:textId="10DC1E28" w:rsidR="00795C1E" w:rsidRDefault="00795C1E" w:rsidP="00530E5B">
      <w:pPr>
        <w:ind w:left="720" w:hanging="720"/>
      </w:pPr>
    </w:p>
    <w:p w14:paraId="677DB1A1" w14:textId="5C146A2B" w:rsidR="00795C1E" w:rsidRDefault="00795C1E" w:rsidP="00530E5B">
      <w:pPr>
        <w:ind w:left="720" w:hanging="720"/>
      </w:pPr>
    </w:p>
    <w:p w14:paraId="1639D70E" w14:textId="43FBE8FC" w:rsidR="00795C1E" w:rsidRDefault="00795C1E" w:rsidP="00530E5B">
      <w:pPr>
        <w:ind w:left="720" w:hanging="720"/>
      </w:pPr>
    </w:p>
    <w:p w14:paraId="3225EE87" w14:textId="743C88DB" w:rsidR="00795C1E" w:rsidRDefault="00795C1E" w:rsidP="00530E5B">
      <w:pPr>
        <w:ind w:left="720" w:hanging="720"/>
      </w:pPr>
    </w:p>
    <w:p w14:paraId="515B3544" w14:textId="33174759" w:rsidR="00795C1E" w:rsidRDefault="00795C1E" w:rsidP="00530E5B">
      <w:pPr>
        <w:ind w:left="720" w:hanging="720"/>
      </w:pPr>
    </w:p>
    <w:p w14:paraId="1F18EC6A" w14:textId="1A325223" w:rsidR="00795C1E" w:rsidRDefault="00795C1E" w:rsidP="00530E5B">
      <w:pPr>
        <w:ind w:left="720" w:hanging="720"/>
      </w:pPr>
    </w:p>
    <w:p w14:paraId="1785C1F6" w14:textId="016ECB85" w:rsidR="00795C1E" w:rsidRDefault="00795C1E" w:rsidP="00530E5B">
      <w:pPr>
        <w:ind w:left="720" w:hanging="720"/>
      </w:pPr>
    </w:p>
    <w:p w14:paraId="128255EE" w14:textId="2D27502C" w:rsidR="00795C1E" w:rsidRDefault="00795C1E" w:rsidP="00530E5B">
      <w:pPr>
        <w:ind w:left="720" w:hanging="720"/>
      </w:pPr>
    </w:p>
    <w:p w14:paraId="583B7C9D" w14:textId="7D28864F" w:rsidR="00795C1E" w:rsidRDefault="00795C1E" w:rsidP="00530E5B">
      <w:pPr>
        <w:ind w:left="720" w:hanging="720"/>
      </w:pPr>
    </w:p>
    <w:p w14:paraId="16B5832E" w14:textId="4C764690" w:rsidR="00795C1E" w:rsidRDefault="00795C1E" w:rsidP="00530E5B">
      <w:pPr>
        <w:ind w:left="720" w:hanging="720"/>
      </w:pPr>
    </w:p>
    <w:p w14:paraId="707DEDC2" w14:textId="2A171773" w:rsidR="00795C1E" w:rsidRDefault="00795C1E" w:rsidP="00530E5B">
      <w:pPr>
        <w:ind w:left="720" w:hanging="720"/>
      </w:pPr>
    </w:p>
    <w:p w14:paraId="52EB66E0" w14:textId="2BD67FE2" w:rsidR="00795C1E" w:rsidRDefault="00795C1E" w:rsidP="00530E5B">
      <w:pPr>
        <w:ind w:left="720" w:hanging="720"/>
      </w:pPr>
    </w:p>
    <w:p w14:paraId="5EF4D924" w14:textId="723B2453" w:rsidR="00795C1E" w:rsidRDefault="00795C1E" w:rsidP="00530E5B">
      <w:pPr>
        <w:ind w:left="720" w:hanging="720"/>
      </w:pPr>
    </w:p>
    <w:p w14:paraId="61ED73B8" w14:textId="6D7D4583" w:rsidR="00795C1E" w:rsidRDefault="00795C1E" w:rsidP="00530E5B">
      <w:pPr>
        <w:ind w:left="720" w:hanging="720"/>
      </w:pPr>
    </w:p>
    <w:p w14:paraId="42420343" w14:textId="07F78F9E" w:rsidR="00795C1E" w:rsidRPr="00F61051" w:rsidRDefault="00795C1E" w:rsidP="00795C1E">
      <w:pPr>
        <w:spacing w:line="480" w:lineRule="auto"/>
        <w:ind w:left="720" w:hanging="720"/>
        <w:rPr>
          <w:noProof/>
          <w:sz w:val="22"/>
          <w:szCs w:val="22"/>
        </w:rPr>
      </w:pPr>
      <w:r w:rsidRPr="003C6C81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64F7C" wp14:editId="39F448ED">
                <wp:simplePos x="0" y="0"/>
                <wp:positionH relativeFrom="column">
                  <wp:posOffset>6724015</wp:posOffset>
                </wp:positionH>
                <wp:positionV relativeFrom="paragraph">
                  <wp:posOffset>56515</wp:posOffset>
                </wp:positionV>
                <wp:extent cx="1838960" cy="576072"/>
                <wp:effectExtent l="0" t="0" r="15240" b="8255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8960" cy="5760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51C641" w14:textId="77777777" w:rsidR="00795C1E" w:rsidRDefault="00795C1E" w:rsidP="00795C1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CF5C95">
                              <w:rPr>
                                <w:b/>
                                <w:sz w:val="20"/>
                              </w:rPr>
                              <w:t>Topic</w:t>
                            </w:r>
                          </w:p>
                          <w:p w14:paraId="282F865A" w14:textId="77777777" w:rsidR="00795C1E" w:rsidRPr="00716C2B" w:rsidRDefault="00795C1E" w:rsidP="00795C1E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Use of games in 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64F7C" id="Text Box 55" o:spid="_x0000_s1028" type="#_x0000_t202" style="position:absolute;left:0;text-align:left;margin-left:529.45pt;margin-top:4.45pt;width:144.8pt;height:4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" filled="f">
                <v:path arrowok="t"/>
                <v:textbox inset="0,0,0,0">
                  <w:txbxContent>
                    <w:p w14:paraId="3C51C641" w14:textId="77777777" w:rsidR="00795C1E" w:rsidRDefault="00795C1E" w:rsidP="00795C1E">
                      <w:pPr>
                        <w:rPr>
                          <w:b/>
                          <w:sz w:val="20"/>
                        </w:rPr>
                      </w:pPr>
                      <w:r w:rsidRPr="00CF5C95">
                        <w:rPr>
                          <w:b/>
                          <w:sz w:val="20"/>
                        </w:rPr>
                        <w:t>Topic</w:t>
                      </w:r>
                    </w:p>
                    <w:p w14:paraId="282F865A" w14:textId="77777777" w:rsidR="00795C1E" w:rsidRPr="00716C2B" w:rsidRDefault="00795C1E" w:rsidP="00795C1E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Use of games in 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5C1E">
        <w:rPr>
          <w:noProof/>
          <w:sz w:val="22"/>
          <w:szCs w:val="22"/>
        </w:rPr>
        <w:t xml:space="preserve">Thompson, M., Uz-Bilgin, C., Tutwiler, M. S., Anteneh, M., Meija, J. C., Wang, A., Tan, P., Eberhardt, R., Roy, D., Perry, J., &amp; Klopfer, E. (2021). Immersion positively effects learning in virtual reality games compared to equally interactive 2d games. </w:t>
      </w:r>
      <w:r w:rsidRPr="00795C1E">
        <w:rPr>
          <w:i/>
          <w:iCs/>
          <w:noProof/>
          <w:sz w:val="22"/>
          <w:szCs w:val="22"/>
        </w:rPr>
        <w:t>Information and Learning Sciences</w:t>
      </w:r>
      <w:r w:rsidRPr="00795C1E">
        <w:rPr>
          <w:noProof/>
          <w:sz w:val="22"/>
          <w:szCs w:val="22"/>
        </w:rPr>
        <w:t xml:space="preserve">, ahead-of-print(ahead-of-print). </w:t>
      </w:r>
      <w:r>
        <w:rPr>
          <w:noProof/>
          <w:sz w:val="22"/>
          <w:szCs w:val="22"/>
        </w:rPr>
        <w:t xml:space="preserve">doi: </w:t>
      </w:r>
      <w:r w:rsidRPr="00795C1E">
        <w:rPr>
          <w:noProof/>
          <w:sz w:val="22"/>
          <w:szCs w:val="22"/>
        </w:rPr>
        <w:t>10.1108/ils-12-2020-0252</w:t>
      </w:r>
    </w:p>
    <w:p w14:paraId="7983EFA3" w14:textId="1C72EC97" w:rsidR="00795C1E" w:rsidRPr="004A2678" w:rsidRDefault="00795C1E" w:rsidP="00795C1E">
      <w:pPr>
        <w:pStyle w:val="Bibliography"/>
        <w:spacing w:line="240" w:lineRule="auto"/>
        <w:ind w:left="0" w:firstLine="0"/>
        <w:rPr>
          <w:sz w:val="22"/>
          <w:szCs w:val="22"/>
          <w:highlight w:val="red"/>
        </w:rPr>
      </w:pPr>
      <w:r w:rsidRPr="00F918CF">
        <w:rPr>
          <w:b/>
          <w:sz w:val="22"/>
          <w:szCs w:val="22"/>
        </w:rPr>
        <w:t xml:space="preserve">Summary: </w:t>
      </w:r>
      <w:r w:rsidR="00AC6320">
        <w:rPr>
          <w:bCs/>
          <w:sz w:val="22"/>
          <w:szCs w:val="22"/>
        </w:rPr>
        <w:t xml:space="preserve">this research </w:t>
      </w:r>
      <w:r w:rsidR="008E65A9">
        <w:rPr>
          <w:bCs/>
          <w:sz w:val="22"/>
          <w:szCs w:val="22"/>
        </w:rPr>
        <w:t>used a pre-test/post-test</w:t>
      </w:r>
      <w:r w:rsidR="00095C4F">
        <w:rPr>
          <w:bCs/>
          <w:sz w:val="22"/>
          <w:szCs w:val="22"/>
        </w:rPr>
        <w:t xml:space="preserve"> and interview (mixed methods)</w:t>
      </w:r>
      <w:r w:rsidR="008E65A9">
        <w:rPr>
          <w:bCs/>
          <w:sz w:val="22"/>
          <w:szCs w:val="22"/>
        </w:rPr>
        <w:t xml:space="preserve"> design to determine the achievement of learning objectives on a module on cell structure when delivered in</w:t>
      </w:r>
      <w:r w:rsidR="00314F0B">
        <w:rPr>
          <w:bCs/>
          <w:sz w:val="22"/>
          <w:szCs w:val="22"/>
        </w:rPr>
        <w:t xml:space="preserve"> games with</w:t>
      </w:r>
      <w:r w:rsidR="008E65A9">
        <w:rPr>
          <w:bCs/>
          <w:sz w:val="22"/>
          <w:szCs w:val="22"/>
        </w:rPr>
        <w:t xml:space="preserve"> both a </w:t>
      </w:r>
      <w:r w:rsidR="00314F0B">
        <w:rPr>
          <w:bCs/>
          <w:sz w:val="22"/>
          <w:szCs w:val="22"/>
        </w:rPr>
        <w:t>non-stereoscopic and stereoscopic view</w:t>
      </w:r>
      <w:r w:rsidR="00BD3F3C">
        <w:rPr>
          <w:bCs/>
          <w:sz w:val="22"/>
          <w:szCs w:val="22"/>
        </w:rPr>
        <w:t xml:space="preserve">, finding enhanced immersion of the learner when the stereoscopic </w:t>
      </w:r>
      <w:r w:rsidR="00586110">
        <w:rPr>
          <w:bCs/>
          <w:sz w:val="22"/>
          <w:szCs w:val="22"/>
        </w:rPr>
        <w:t>view was used.</w:t>
      </w:r>
      <w:r w:rsidR="008E65A9">
        <w:rPr>
          <w:bCs/>
          <w:sz w:val="22"/>
          <w:szCs w:val="22"/>
        </w:rPr>
        <w:t xml:space="preserve"> </w:t>
      </w:r>
    </w:p>
    <w:p w14:paraId="558D394C" w14:textId="77777777" w:rsidR="00795C1E" w:rsidRPr="004A2678" w:rsidRDefault="00795C1E" w:rsidP="00795C1E">
      <w:pPr>
        <w:rPr>
          <w:b/>
          <w:sz w:val="22"/>
          <w:szCs w:val="22"/>
          <w:highlight w:val="red"/>
        </w:rPr>
      </w:pPr>
    </w:p>
    <w:p w14:paraId="25DC06D5" w14:textId="3C1957EC" w:rsidR="00795C1E" w:rsidRPr="00197F6D" w:rsidRDefault="00795C1E" w:rsidP="00795C1E">
      <w:pPr>
        <w:rPr>
          <w:sz w:val="22"/>
          <w:szCs w:val="22"/>
        </w:rPr>
      </w:pPr>
      <w:r w:rsidRPr="00197F6D">
        <w:rPr>
          <w:b/>
          <w:sz w:val="22"/>
          <w:szCs w:val="22"/>
        </w:rPr>
        <w:t xml:space="preserve">Method and limitations: </w:t>
      </w:r>
      <w:r w:rsidR="00B16069">
        <w:rPr>
          <w:bCs/>
          <w:sz w:val="22"/>
          <w:szCs w:val="22"/>
        </w:rPr>
        <w:t xml:space="preserve">A pre-test and post-test were administered to </w:t>
      </w:r>
      <w:r w:rsidR="00496415">
        <w:rPr>
          <w:bCs/>
          <w:sz w:val="22"/>
          <w:szCs w:val="22"/>
        </w:rPr>
        <w:t xml:space="preserve">51 adult participants to assess the effect of </w:t>
      </w:r>
      <w:r w:rsidR="00095C4F">
        <w:rPr>
          <w:bCs/>
          <w:sz w:val="22"/>
          <w:szCs w:val="22"/>
        </w:rPr>
        <w:t>game presentation (stereoscopic “3D”</w:t>
      </w:r>
      <w:r w:rsidR="005A2816">
        <w:rPr>
          <w:bCs/>
          <w:sz w:val="22"/>
          <w:szCs w:val="22"/>
        </w:rPr>
        <w:t xml:space="preserve"> </w:t>
      </w:r>
      <w:r w:rsidR="00095C4F">
        <w:rPr>
          <w:bCs/>
          <w:sz w:val="22"/>
          <w:szCs w:val="22"/>
        </w:rPr>
        <w:t xml:space="preserve">or non-stereoscopic “2D”) on learning outcomes. Participants were interviewed to </w:t>
      </w:r>
      <w:r w:rsidR="002B2809">
        <w:rPr>
          <w:bCs/>
          <w:sz w:val="22"/>
          <w:szCs w:val="22"/>
        </w:rPr>
        <w:t>determine</w:t>
      </w:r>
      <w:r w:rsidR="006D2579">
        <w:rPr>
          <w:bCs/>
          <w:sz w:val="22"/>
          <w:szCs w:val="22"/>
        </w:rPr>
        <w:t xml:space="preserve"> their</w:t>
      </w:r>
      <w:r w:rsidR="002B2809">
        <w:rPr>
          <w:bCs/>
          <w:sz w:val="22"/>
          <w:szCs w:val="22"/>
        </w:rPr>
        <w:t xml:space="preserve"> </w:t>
      </w:r>
      <w:r w:rsidR="006D2579">
        <w:rPr>
          <w:bCs/>
          <w:sz w:val="22"/>
          <w:szCs w:val="22"/>
        </w:rPr>
        <w:t>sense of immersion.</w:t>
      </w:r>
      <w:r w:rsidR="002215BA">
        <w:rPr>
          <w:bCs/>
          <w:sz w:val="22"/>
          <w:szCs w:val="22"/>
        </w:rPr>
        <w:t xml:space="preserve"> </w:t>
      </w:r>
    </w:p>
    <w:p w14:paraId="04FED447" w14:textId="77777777" w:rsidR="00795C1E" w:rsidRPr="004A2678" w:rsidRDefault="00795C1E" w:rsidP="00795C1E">
      <w:pPr>
        <w:rPr>
          <w:sz w:val="22"/>
          <w:szCs w:val="22"/>
          <w:highlight w:val="red"/>
        </w:rPr>
      </w:pPr>
    </w:p>
    <w:p w14:paraId="3F22526D" w14:textId="0D142C14" w:rsidR="00795C1E" w:rsidRPr="008C7522" w:rsidRDefault="00795C1E" w:rsidP="00795C1E">
      <w:pPr>
        <w:rPr>
          <w:sz w:val="22"/>
          <w:szCs w:val="22"/>
        </w:rPr>
      </w:pPr>
      <w:r w:rsidRPr="008C7522">
        <w:rPr>
          <w:b/>
          <w:sz w:val="22"/>
          <w:szCs w:val="22"/>
        </w:rPr>
        <w:t xml:space="preserve">Context and relevance: </w:t>
      </w:r>
      <w:r w:rsidR="00F118C9">
        <w:rPr>
          <w:sz w:val="22"/>
          <w:szCs w:val="22"/>
        </w:rPr>
        <w:t>T</w:t>
      </w:r>
      <w:r w:rsidR="00555028">
        <w:rPr>
          <w:sz w:val="22"/>
          <w:szCs w:val="22"/>
        </w:rPr>
        <w:t>he authors refer to “2D” games as games using non-stereoscopic views regardless of whether the game environments themselves are 2D or 3D, and to 3D games as games using stereoscopic views</w:t>
      </w:r>
      <w:r w:rsidR="00F118C9">
        <w:rPr>
          <w:sz w:val="22"/>
          <w:szCs w:val="22"/>
        </w:rPr>
        <w:t xml:space="preserve">. This non-conventional terminology is somewhat confusing and stereoscopic or non-stereoscopic is not equivalent to the dimensionality of game environments themselves, the research is </w:t>
      </w:r>
      <w:r w:rsidR="00131FB9">
        <w:rPr>
          <w:sz w:val="22"/>
          <w:szCs w:val="22"/>
        </w:rPr>
        <w:t>still potentially useful given its finding that efforts to improve immersion may have a positive effect on learning outcomes. Further research on achieving immersion in games with 2D environments may be appropriate.</w:t>
      </w:r>
    </w:p>
    <w:p w14:paraId="22C10700" w14:textId="77777777" w:rsidR="00795C1E" w:rsidRPr="004A2678" w:rsidRDefault="00795C1E" w:rsidP="00795C1E">
      <w:pPr>
        <w:rPr>
          <w:sz w:val="22"/>
          <w:szCs w:val="22"/>
          <w:highlight w:val="red"/>
        </w:rPr>
      </w:pPr>
    </w:p>
    <w:p w14:paraId="59D8F405" w14:textId="77777777" w:rsidR="00795C1E" w:rsidRPr="004A2678" w:rsidRDefault="00795C1E" w:rsidP="00795C1E">
      <w:pPr>
        <w:rPr>
          <w:highlight w:val="red"/>
        </w:rPr>
      </w:pPr>
    </w:p>
    <w:p w14:paraId="79E0B377" w14:textId="692FFA60" w:rsidR="00795C1E" w:rsidRDefault="00795C1E" w:rsidP="00530E5B">
      <w:pPr>
        <w:ind w:left="720" w:hanging="720"/>
      </w:pPr>
    </w:p>
    <w:p w14:paraId="70A5311A" w14:textId="0C59B8CC" w:rsidR="00343E18" w:rsidRDefault="00343E18" w:rsidP="00530E5B">
      <w:pPr>
        <w:ind w:left="720" w:hanging="720"/>
      </w:pPr>
    </w:p>
    <w:p w14:paraId="69131172" w14:textId="1B912A1E" w:rsidR="00343E18" w:rsidRDefault="00343E18" w:rsidP="00530E5B">
      <w:pPr>
        <w:ind w:left="720" w:hanging="720"/>
      </w:pPr>
    </w:p>
    <w:p w14:paraId="2B09835D" w14:textId="27013EAF" w:rsidR="00343E18" w:rsidRDefault="00343E18" w:rsidP="00530E5B">
      <w:pPr>
        <w:ind w:left="720" w:hanging="720"/>
      </w:pPr>
    </w:p>
    <w:p w14:paraId="75CE8661" w14:textId="0F062A08" w:rsidR="00343E18" w:rsidRDefault="00343E18" w:rsidP="00530E5B">
      <w:pPr>
        <w:ind w:left="720" w:hanging="720"/>
      </w:pPr>
    </w:p>
    <w:p w14:paraId="7A8732DE" w14:textId="2FB7772B" w:rsidR="00343E18" w:rsidRDefault="00343E18" w:rsidP="00530E5B">
      <w:pPr>
        <w:ind w:left="720" w:hanging="720"/>
      </w:pPr>
    </w:p>
    <w:p w14:paraId="2C6384AA" w14:textId="00E531A6" w:rsidR="00343E18" w:rsidRDefault="00343E18" w:rsidP="00530E5B">
      <w:pPr>
        <w:ind w:left="720" w:hanging="720"/>
      </w:pPr>
    </w:p>
    <w:p w14:paraId="73AE5025" w14:textId="0145870B" w:rsidR="00343E18" w:rsidRDefault="00343E18" w:rsidP="00530E5B">
      <w:pPr>
        <w:ind w:left="720" w:hanging="720"/>
      </w:pPr>
    </w:p>
    <w:p w14:paraId="635A69B7" w14:textId="1E967E94" w:rsidR="00343E18" w:rsidRDefault="00343E18" w:rsidP="00530E5B">
      <w:pPr>
        <w:ind w:left="720" w:hanging="720"/>
      </w:pPr>
    </w:p>
    <w:p w14:paraId="0E82C4B1" w14:textId="49C0745F" w:rsidR="00343E18" w:rsidRDefault="00343E18" w:rsidP="00530E5B">
      <w:pPr>
        <w:ind w:left="720" w:hanging="720"/>
      </w:pPr>
    </w:p>
    <w:p w14:paraId="773D3195" w14:textId="01A40F81" w:rsidR="00343E18" w:rsidRDefault="00343E18" w:rsidP="00530E5B">
      <w:pPr>
        <w:ind w:left="720" w:hanging="720"/>
      </w:pPr>
    </w:p>
    <w:p w14:paraId="0DF36A69" w14:textId="4E45E781" w:rsidR="00343E18" w:rsidRDefault="00343E18" w:rsidP="00530E5B">
      <w:pPr>
        <w:ind w:left="720" w:hanging="720"/>
      </w:pPr>
    </w:p>
    <w:p w14:paraId="6ACF2F64" w14:textId="295A0AA9" w:rsidR="00343E18" w:rsidRDefault="00343E18" w:rsidP="00530E5B">
      <w:pPr>
        <w:ind w:left="720" w:hanging="720"/>
      </w:pPr>
    </w:p>
    <w:p w14:paraId="34564002" w14:textId="6BE265E4" w:rsidR="00343E18" w:rsidRDefault="00343E18" w:rsidP="00530E5B">
      <w:pPr>
        <w:ind w:left="720" w:hanging="720"/>
      </w:pPr>
    </w:p>
    <w:p w14:paraId="0A6C2B65" w14:textId="06DA6D7E" w:rsidR="00A701D0" w:rsidRPr="00A701D0" w:rsidRDefault="00343E18" w:rsidP="00A701D0">
      <w:pPr>
        <w:spacing w:line="480" w:lineRule="auto"/>
        <w:ind w:left="720" w:hanging="720"/>
        <w:rPr>
          <w:noProof/>
          <w:sz w:val="22"/>
          <w:szCs w:val="22"/>
        </w:rPr>
      </w:pPr>
      <w:r w:rsidRPr="003C6C81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E2E0EE" wp14:editId="7BDBF5FB">
                <wp:simplePos x="0" y="0"/>
                <wp:positionH relativeFrom="column">
                  <wp:posOffset>6724015</wp:posOffset>
                </wp:positionH>
                <wp:positionV relativeFrom="paragraph">
                  <wp:posOffset>56515</wp:posOffset>
                </wp:positionV>
                <wp:extent cx="1838960" cy="576072"/>
                <wp:effectExtent l="0" t="0" r="15240" b="8255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8960" cy="5760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0568C8" w14:textId="77777777" w:rsidR="00343E18" w:rsidRDefault="00343E18" w:rsidP="00343E1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CF5C95">
                              <w:rPr>
                                <w:b/>
                                <w:sz w:val="20"/>
                              </w:rPr>
                              <w:t>Topic</w:t>
                            </w:r>
                          </w:p>
                          <w:p w14:paraId="0991927B" w14:textId="77777777" w:rsidR="00343E18" w:rsidRPr="00716C2B" w:rsidRDefault="00343E18" w:rsidP="00343E18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Use of games in 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2E0EE" id="Text Box 59" o:spid="_x0000_s1029" type="#_x0000_t202" style="position:absolute;left:0;text-align:left;margin-left:529.45pt;margin-top:4.45pt;width:144.8pt;height:4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" filled="f">
                <v:path arrowok="t"/>
                <v:textbox inset="0,0,0,0">
                  <w:txbxContent>
                    <w:p w14:paraId="2B0568C8" w14:textId="77777777" w:rsidR="00343E18" w:rsidRDefault="00343E18" w:rsidP="00343E18">
                      <w:pPr>
                        <w:rPr>
                          <w:b/>
                          <w:sz w:val="20"/>
                        </w:rPr>
                      </w:pPr>
                      <w:r w:rsidRPr="00CF5C95">
                        <w:rPr>
                          <w:b/>
                          <w:sz w:val="20"/>
                        </w:rPr>
                        <w:t>Topic</w:t>
                      </w:r>
                    </w:p>
                    <w:p w14:paraId="0991927B" w14:textId="77777777" w:rsidR="00343E18" w:rsidRPr="00716C2B" w:rsidRDefault="00343E18" w:rsidP="00343E18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Use of games in 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1D0" w:rsidRPr="00A701D0">
        <w:rPr>
          <w:noProof/>
          <w:sz w:val="22"/>
          <w:szCs w:val="22"/>
        </w:rPr>
        <w:t xml:space="preserve">The Effects of Using Digital Game Based Learning in Primary Classes with Inclusive Education. (2021). </w:t>
      </w:r>
      <w:r w:rsidR="00A701D0" w:rsidRPr="00A701D0">
        <w:rPr>
          <w:i/>
          <w:iCs/>
          <w:noProof/>
          <w:sz w:val="22"/>
          <w:szCs w:val="22"/>
        </w:rPr>
        <w:t>European Journal of Contemporary Education 10</w:t>
      </w:r>
      <w:r w:rsidR="00A701D0" w:rsidRPr="00A701D0">
        <w:rPr>
          <w:noProof/>
          <w:sz w:val="22"/>
          <w:szCs w:val="22"/>
        </w:rPr>
        <w:t>(2). https://doi.org/10.13187/ejced.2021.2.450</w:t>
      </w:r>
    </w:p>
    <w:p w14:paraId="30AD39A6" w14:textId="72C98666" w:rsidR="00343E18" w:rsidRPr="00F61051" w:rsidRDefault="00343E18" w:rsidP="00343E18">
      <w:pPr>
        <w:spacing w:line="480" w:lineRule="auto"/>
        <w:ind w:left="720" w:hanging="720"/>
        <w:rPr>
          <w:noProof/>
          <w:sz w:val="22"/>
          <w:szCs w:val="22"/>
        </w:rPr>
      </w:pPr>
    </w:p>
    <w:p w14:paraId="00895B4B" w14:textId="77777777" w:rsidR="00343E18" w:rsidRPr="004A2678" w:rsidRDefault="00343E18" w:rsidP="00343E18">
      <w:pPr>
        <w:pStyle w:val="Bibliography"/>
        <w:spacing w:line="240" w:lineRule="auto"/>
        <w:ind w:left="0" w:firstLine="0"/>
        <w:rPr>
          <w:sz w:val="22"/>
          <w:szCs w:val="22"/>
          <w:highlight w:val="red"/>
        </w:rPr>
      </w:pPr>
      <w:r w:rsidRPr="00F918CF">
        <w:rPr>
          <w:b/>
          <w:sz w:val="22"/>
          <w:szCs w:val="22"/>
        </w:rPr>
        <w:t xml:space="preserve">Summary: </w:t>
      </w:r>
      <w:r>
        <w:rPr>
          <w:bCs/>
          <w:sz w:val="22"/>
          <w:szCs w:val="22"/>
        </w:rPr>
        <w:t xml:space="preserve">this research used a pre-test/post-test and interview (mixed methods) design to determine the achievement of learning objectives on a module on cell structure when delivered in games with both a non-stereoscopic and stereoscopic view, finding enhanced immersion of the learner when the stereoscopic view was used. </w:t>
      </w:r>
    </w:p>
    <w:p w14:paraId="307FF263" w14:textId="77777777" w:rsidR="00343E18" w:rsidRPr="004A2678" w:rsidRDefault="00343E18" w:rsidP="00343E18">
      <w:pPr>
        <w:rPr>
          <w:b/>
          <w:sz w:val="22"/>
          <w:szCs w:val="22"/>
          <w:highlight w:val="red"/>
        </w:rPr>
      </w:pPr>
    </w:p>
    <w:p w14:paraId="378284E7" w14:textId="4AD3C2B6" w:rsidR="00343E18" w:rsidRPr="00197F6D" w:rsidRDefault="00343E18" w:rsidP="00343E18">
      <w:pPr>
        <w:rPr>
          <w:sz w:val="22"/>
          <w:szCs w:val="22"/>
        </w:rPr>
      </w:pPr>
      <w:r w:rsidRPr="00197F6D">
        <w:rPr>
          <w:b/>
          <w:sz w:val="22"/>
          <w:szCs w:val="22"/>
        </w:rPr>
        <w:t xml:space="preserve">Method and limitations: </w:t>
      </w:r>
      <w:r w:rsidR="00AD5833">
        <w:rPr>
          <w:bCs/>
          <w:sz w:val="22"/>
          <w:szCs w:val="22"/>
        </w:rPr>
        <w:t xml:space="preserve">this quasi-experimental research (n=36) examined the effect of a learning game compared to more traditional educational approaches for students of Latin. </w:t>
      </w:r>
      <w:r w:rsidR="00EF69B8">
        <w:rPr>
          <w:bCs/>
          <w:sz w:val="22"/>
          <w:szCs w:val="22"/>
        </w:rPr>
        <w:t xml:space="preserve">Participants were </w:t>
      </w:r>
      <w:r w:rsidR="00394AE6">
        <w:rPr>
          <w:bCs/>
          <w:sz w:val="22"/>
          <w:szCs w:val="22"/>
        </w:rPr>
        <w:t>primary school students with special educational needs.</w:t>
      </w:r>
      <w:r w:rsidR="00AD583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</w:p>
    <w:p w14:paraId="25315518" w14:textId="77777777" w:rsidR="00343E18" w:rsidRPr="004A2678" w:rsidRDefault="00343E18" w:rsidP="00343E18">
      <w:pPr>
        <w:rPr>
          <w:sz w:val="22"/>
          <w:szCs w:val="22"/>
          <w:highlight w:val="red"/>
        </w:rPr>
      </w:pPr>
    </w:p>
    <w:p w14:paraId="709A3A4E" w14:textId="6CD49F2C" w:rsidR="00343E18" w:rsidRPr="008C7522" w:rsidRDefault="00343E18" w:rsidP="00343E18">
      <w:pPr>
        <w:rPr>
          <w:sz w:val="22"/>
          <w:szCs w:val="22"/>
        </w:rPr>
      </w:pPr>
      <w:r w:rsidRPr="008C7522">
        <w:rPr>
          <w:b/>
          <w:sz w:val="22"/>
          <w:szCs w:val="22"/>
        </w:rPr>
        <w:t xml:space="preserve">Context and relevance: </w:t>
      </w:r>
      <w:r w:rsidR="00394AE6">
        <w:rPr>
          <w:sz w:val="22"/>
          <w:szCs w:val="22"/>
        </w:rPr>
        <w:t xml:space="preserve">This research </w:t>
      </w:r>
      <w:proofErr w:type="gramStart"/>
      <w:r w:rsidR="00394AE6">
        <w:rPr>
          <w:sz w:val="22"/>
          <w:szCs w:val="22"/>
        </w:rPr>
        <w:t>is</w:t>
      </w:r>
      <w:proofErr w:type="gramEnd"/>
      <w:r w:rsidR="00394AE6">
        <w:rPr>
          <w:sz w:val="22"/>
          <w:szCs w:val="22"/>
        </w:rPr>
        <w:t xml:space="preserve"> directly relevant to the application of game-based learning to instructional content for diverse learners. Specifically, </w:t>
      </w:r>
      <w:r w:rsidR="00E32115">
        <w:rPr>
          <w:sz w:val="22"/>
          <w:szCs w:val="22"/>
        </w:rPr>
        <w:t xml:space="preserve">the research is helpful for its insight on the value of game-based learning </w:t>
      </w:r>
      <w:proofErr w:type="gramStart"/>
      <w:r w:rsidR="00E32115">
        <w:rPr>
          <w:sz w:val="22"/>
          <w:szCs w:val="22"/>
        </w:rPr>
        <w:t>as a means to</w:t>
      </w:r>
      <w:proofErr w:type="gramEnd"/>
      <w:r w:rsidR="00E32115">
        <w:rPr>
          <w:sz w:val="22"/>
          <w:szCs w:val="22"/>
        </w:rPr>
        <w:t xml:space="preserve"> support learning outcomes in learners with various forms of disabilities.</w:t>
      </w:r>
    </w:p>
    <w:p w14:paraId="67BBB234" w14:textId="77777777" w:rsidR="00343E18" w:rsidRPr="004A2678" w:rsidRDefault="00343E18" w:rsidP="00343E18">
      <w:pPr>
        <w:rPr>
          <w:sz w:val="22"/>
          <w:szCs w:val="22"/>
          <w:highlight w:val="red"/>
        </w:rPr>
      </w:pPr>
    </w:p>
    <w:p w14:paraId="676BBB82" w14:textId="7A6D7577" w:rsidR="00343E18" w:rsidRDefault="00343E18" w:rsidP="00530E5B">
      <w:pPr>
        <w:ind w:left="720" w:hanging="720"/>
      </w:pPr>
    </w:p>
    <w:p w14:paraId="54404B31" w14:textId="41918578" w:rsidR="000E722D" w:rsidRDefault="000E722D" w:rsidP="00530E5B">
      <w:pPr>
        <w:ind w:left="720" w:hanging="720"/>
      </w:pPr>
    </w:p>
    <w:p w14:paraId="06BA314D" w14:textId="30020F3F" w:rsidR="000E722D" w:rsidRDefault="000E722D" w:rsidP="00530E5B">
      <w:pPr>
        <w:ind w:left="720" w:hanging="720"/>
      </w:pPr>
    </w:p>
    <w:p w14:paraId="5A0FA72C" w14:textId="258D212C" w:rsidR="000E722D" w:rsidRDefault="000E722D" w:rsidP="00530E5B">
      <w:pPr>
        <w:ind w:left="720" w:hanging="720"/>
      </w:pPr>
    </w:p>
    <w:p w14:paraId="323E54D3" w14:textId="1C48F334" w:rsidR="000E722D" w:rsidRDefault="000E722D" w:rsidP="00530E5B">
      <w:pPr>
        <w:ind w:left="720" w:hanging="720"/>
      </w:pPr>
    </w:p>
    <w:p w14:paraId="35A6CF7C" w14:textId="5B72875C" w:rsidR="000E722D" w:rsidRDefault="000E722D" w:rsidP="00530E5B">
      <w:pPr>
        <w:ind w:left="720" w:hanging="720"/>
      </w:pPr>
    </w:p>
    <w:p w14:paraId="53BFC0EB" w14:textId="7E58D1CE" w:rsidR="000E722D" w:rsidRDefault="000E722D" w:rsidP="00530E5B">
      <w:pPr>
        <w:ind w:left="720" w:hanging="720"/>
      </w:pPr>
    </w:p>
    <w:p w14:paraId="3075D541" w14:textId="3382FD8C" w:rsidR="000E722D" w:rsidRDefault="000E722D" w:rsidP="00530E5B">
      <w:pPr>
        <w:ind w:left="720" w:hanging="720"/>
      </w:pPr>
    </w:p>
    <w:p w14:paraId="4345C305" w14:textId="66576484" w:rsidR="000E722D" w:rsidRDefault="000E722D" w:rsidP="00530E5B">
      <w:pPr>
        <w:ind w:left="720" w:hanging="720"/>
      </w:pPr>
    </w:p>
    <w:p w14:paraId="41B803A7" w14:textId="4B71067E" w:rsidR="000E722D" w:rsidRDefault="000E722D" w:rsidP="00530E5B">
      <w:pPr>
        <w:ind w:left="720" w:hanging="720"/>
      </w:pPr>
    </w:p>
    <w:p w14:paraId="4A12EE08" w14:textId="53429613" w:rsidR="000E722D" w:rsidRDefault="000E722D" w:rsidP="00530E5B">
      <w:pPr>
        <w:ind w:left="720" w:hanging="720"/>
      </w:pPr>
    </w:p>
    <w:p w14:paraId="3C8449B1" w14:textId="3A0BEFA1" w:rsidR="000E722D" w:rsidRDefault="000E722D" w:rsidP="00530E5B">
      <w:pPr>
        <w:ind w:left="720" w:hanging="720"/>
      </w:pPr>
    </w:p>
    <w:p w14:paraId="76F4D5A4" w14:textId="29B4F2D6" w:rsidR="000E722D" w:rsidRDefault="000E722D" w:rsidP="00530E5B">
      <w:pPr>
        <w:ind w:left="720" w:hanging="720"/>
      </w:pPr>
    </w:p>
    <w:p w14:paraId="1DD4B1C5" w14:textId="03B4849F" w:rsidR="000E722D" w:rsidRDefault="000E722D" w:rsidP="00530E5B">
      <w:pPr>
        <w:ind w:left="720" w:hanging="720"/>
      </w:pPr>
    </w:p>
    <w:p w14:paraId="3F508820" w14:textId="0F830E97" w:rsidR="000E722D" w:rsidRDefault="000E722D" w:rsidP="00530E5B">
      <w:pPr>
        <w:ind w:left="720" w:hanging="720"/>
      </w:pPr>
    </w:p>
    <w:p w14:paraId="31D37DF7" w14:textId="19942EAC" w:rsidR="000E722D" w:rsidRDefault="000E722D" w:rsidP="00530E5B">
      <w:pPr>
        <w:ind w:left="720" w:hanging="720"/>
      </w:pPr>
    </w:p>
    <w:p w14:paraId="64CF29F7" w14:textId="7A89CC62" w:rsidR="000E722D" w:rsidRDefault="000E722D" w:rsidP="00530E5B">
      <w:pPr>
        <w:ind w:left="720" w:hanging="720"/>
      </w:pPr>
    </w:p>
    <w:p w14:paraId="0127EFDC" w14:textId="7E1C71F6" w:rsidR="00412408" w:rsidRPr="00412408" w:rsidRDefault="000E722D" w:rsidP="00412408">
      <w:pPr>
        <w:spacing w:line="480" w:lineRule="auto"/>
        <w:ind w:left="720" w:hanging="720"/>
        <w:rPr>
          <w:noProof/>
          <w:sz w:val="22"/>
          <w:szCs w:val="22"/>
        </w:rPr>
      </w:pPr>
      <w:r w:rsidRPr="003C6C81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9C8B65" wp14:editId="5E9C58C3">
                <wp:simplePos x="0" y="0"/>
                <wp:positionH relativeFrom="column">
                  <wp:posOffset>6724015</wp:posOffset>
                </wp:positionH>
                <wp:positionV relativeFrom="paragraph">
                  <wp:posOffset>56515</wp:posOffset>
                </wp:positionV>
                <wp:extent cx="1838960" cy="576072"/>
                <wp:effectExtent l="0" t="0" r="15240" b="8255"/>
                <wp:wrapSquare wrapText="bothSides"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8960" cy="5760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9A4B42" w14:textId="77777777" w:rsidR="000E722D" w:rsidRDefault="000E722D" w:rsidP="000E722D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CF5C95">
                              <w:rPr>
                                <w:b/>
                                <w:sz w:val="20"/>
                              </w:rPr>
                              <w:t>Topic</w:t>
                            </w:r>
                          </w:p>
                          <w:p w14:paraId="414602E3" w14:textId="77777777" w:rsidR="000E722D" w:rsidRPr="00716C2B" w:rsidRDefault="000E722D" w:rsidP="000E722D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Use of games in 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C8B65" id="Text Box 60" o:spid="_x0000_s1030" type="#_x0000_t202" style="position:absolute;left:0;text-align:left;margin-left:529.45pt;margin-top:4.45pt;width:144.8pt;height:45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" filled="f">
                <v:path arrowok="t"/>
                <v:textbox inset="0,0,0,0">
                  <w:txbxContent>
                    <w:p w14:paraId="339A4B42" w14:textId="77777777" w:rsidR="000E722D" w:rsidRDefault="000E722D" w:rsidP="000E722D">
                      <w:pPr>
                        <w:rPr>
                          <w:b/>
                          <w:sz w:val="20"/>
                        </w:rPr>
                      </w:pPr>
                      <w:r w:rsidRPr="00CF5C95">
                        <w:rPr>
                          <w:b/>
                          <w:sz w:val="20"/>
                        </w:rPr>
                        <w:t>Topic</w:t>
                      </w:r>
                    </w:p>
                    <w:p w14:paraId="414602E3" w14:textId="77777777" w:rsidR="000E722D" w:rsidRPr="00716C2B" w:rsidRDefault="000E722D" w:rsidP="000E722D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Use of games in 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2408" w:rsidRPr="00412408">
        <w:rPr>
          <w:noProof/>
          <w:sz w:val="22"/>
          <w:szCs w:val="22"/>
        </w:rPr>
        <w:t xml:space="preserve">Zhang, R., Cheng, G., &amp; Chen, X. (2020). Game-based self-regulated language learning: Theoretical analysis and bibliometrics. </w:t>
      </w:r>
      <w:r w:rsidR="00412408" w:rsidRPr="00412408">
        <w:rPr>
          <w:i/>
          <w:iCs/>
          <w:noProof/>
          <w:sz w:val="22"/>
          <w:szCs w:val="22"/>
        </w:rPr>
        <w:t>PLOS ONE 15</w:t>
      </w:r>
      <w:r w:rsidR="00412408" w:rsidRPr="00412408">
        <w:rPr>
          <w:noProof/>
          <w:sz w:val="22"/>
          <w:szCs w:val="22"/>
        </w:rPr>
        <w:t xml:space="preserve">(12), e0243827. </w:t>
      </w:r>
      <w:r w:rsidR="00412408">
        <w:rPr>
          <w:noProof/>
          <w:sz w:val="22"/>
          <w:szCs w:val="22"/>
        </w:rPr>
        <w:t xml:space="preserve">doi: </w:t>
      </w:r>
      <w:r w:rsidR="00412408" w:rsidRPr="00412408">
        <w:rPr>
          <w:noProof/>
          <w:sz w:val="22"/>
          <w:szCs w:val="22"/>
        </w:rPr>
        <w:t>10.1371/journal.pone.0243827</w:t>
      </w:r>
    </w:p>
    <w:p w14:paraId="5AA4DB1D" w14:textId="77777777" w:rsidR="000E722D" w:rsidRPr="00F61051" w:rsidRDefault="000E722D" w:rsidP="000E722D">
      <w:pPr>
        <w:spacing w:line="480" w:lineRule="auto"/>
        <w:ind w:left="720" w:hanging="720"/>
        <w:rPr>
          <w:noProof/>
          <w:sz w:val="22"/>
          <w:szCs w:val="22"/>
        </w:rPr>
      </w:pPr>
    </w:p>
    <w:p w14:paraId="0176D41C" w14:textId="78F51B87" w:rsidR="000E722D" w:rsidRPr="004A2678" w:rsidRDefault="000E722D" w:rsidP="000E722D">
      <w:pPr>
        <w:pStyle w:val="Bibliography"/>
        <w:spacing w:line="240" w:lineRule="auto"/>
        <w:ind w:left="0" w:firstLine="0"/>
        <w:rPr>
          <w:sz w:val="22"/>
          <w:szCs w:val="22"/>
          <w:highlight w:val="red"/>
        </w:rPr>
      </w:pPr>
      <w:r w:rsidRPr="00F918CF">
        <w:rPr>
          <w:b/>
          <w:sz w:val="22"/>
          <w:szCs w:val="22"/>
        </w:rPr>
        <w:t xml:space="preserve">Summary: </w:t>
      </w:r>
      <w:r w:rsidR="00992021">
        <w:rPr>
          <w:bCs/>
          <w:sz w:val="22"/>
          <w:szCs w:val="22"/>
        </w:rPr>
        <w:t>the authors</w:t>
      </w:r>
      <w:r w:rsidR="00E0277D">
        <w:rPr>
          <w:bCs/>
          <w:sz w:val="22"/>
          <w:szCs w:val="22"/>
        </w:rPr>
        <w:t xml:space="preserve"> examine the integration of</w:t>
      </w:r>
      <w:r w:rsidR="00992021">
        <w:rPr>
          <w:bCs/>
          <w:sz w:val="22"/>
          <w:szCs w:val="22"/>
        </w:rPr>
        <w:t xml:space="preserve"> self-regulated learning and game-based learning in </w:t>
      </w:r>
      <w:r w:rsidR="00E0277D">
        <w:rPr>
          <w:bCs/>
          <w:sz w:val="22"/>
          <w:szCs w:val="22"/>
        </w:rPr>
        <w:t>language learning contexts.</w:t>
      </w:r>
      <w:r>
        <w:rPr>
          <w:bCs/>
          <w:sz w:val="22"/>
          <w:szCs w:val="22"/>
        </w:rPr>
        <w:t xml:space="preserve"> </w:t>
      </w:r>
    </w:p>
    <w:p w14:paraId="46B3F137" w14:textId="77777777" w:rsidR="000E722D" w:rsidRPr="004A2678" w:rsidRDefault="000E722D" w:rsidP="000E722D">
      <w:pPr>
        <w:rPr>
          <w:b/>
          <w:sz w:val="22"/>
          <w:szCs w:val="22"/>
          <w:highlight w:val="red"/>
        </w:rPr>
      </w:pPr>
    </w:p>
    <w:p w14:paraId="0039A9EC" w14:textId="57F827B0" w:rsidR="000E722D" w:rsidRPr="00197F6D" w:rsidRDefault="000E722D" w:rsidP="000E722D">
      <w:pPr>
        <w:rPr>
          <w:sz w:val="22"/>
          <w:szCs w:val="22"/>
        </w:rPr>
      </w:pPr>
      <w:r w:rsidRPr="00197F6D">
        <w:rPr>
          <w:b/>
          <w:sz w:val="22"/>
          <w:szCs w:val="22"/>
        </w:rPr>
        <w:t xml:space="preserve">Method and limitations: </w:t>
      </w:r>
      <w:r w:rsidR="001910DF">
        <w:rPr>
          <w:bCs/>
          <w:sz w:val="22"/>
          <w:szCs w:val="22"/>
        </w:rPr>
        <w:t xml:space="preserve">this article </w:t>
      </w:r>
      <w:proofErr w:type="gramStart"/>
      <w:r w:rsidR="001910DF">
        <w:rPr>
          <w:bCs/>
          <w:sz w:val="22"/>
          <w:szCs w:val="22"/>
        </w:rPr>
        <w:t>provides</w:t>
      </w:r>
      <w:proofErr w:type="gramEnd"/>
      <w:r w:rsidR="001910DF">
        <w:rPr>
          <w:bCs/>
          <w:sz w:val="22"/>
          <w:szCs w:val="22"/>
        </w:rPr>
        <w:t xml:space="preserve"> a theoretical analysis of the interdisciplinary field of game-based self-regulated learning</w:t>
      </w:r>
      <w:r w:rsidR="00361319">
        <w:rPr>
          <w:bCs/>
          <w:sz w:val="22"/>
          <w:szCs w:val="22"/>
        </w:rPr>
        <w:t xml:space="preserve">, including </w:t>
      </w:r>
      <w:r w:rsidR="00170E65">
        <w:rPr>
          <w:bCs/>
          <w:sz w:val="22"/>
          <w:szCs w:val="22"/>
        </w:rPr>
        <w:t xml:space="preserve">key theoretical concepts, </w:t>
      </w:r>
      <w:r w:rsidR="003C3AE3">
        <w:rPr>
          <w:bCs/>
          <w:sz w:val="22"/>
          <w:szCs w:val="22"/>
        </w:rPr>
        <w:t>history of the field, and likely future developments.</w:t>
      </w:r>
      <w:r w:rsidR="00423359">
        <w:rPr>
          <w:bCs/>
          <w:sz w:val="22"/>
          <w:szCs w:val="22"/>
        </w:rPr>
        <w:t xml:space="preserve"> </w:t>
      </w:r>
      <w:r w:rsidR="00233E4C">
        <w:rPr>
          <w:bCs/>
          <w:sz w:val="22"/>
          <w:szCs w:val="22"/>
        </w:rPr>
        <w:t xml:space="preserve">Theoretical, social network, and thematic analyses were conducted on </w:t>
      </w:r>
      <w:r w:rsidR="002D3A53">
        <w:rPr>
          <w:bCs/>
          <w:sz w:val="22"/>
          <w:szCs w:val="22"/>
        </w:rPr>
        <w:t>self-regulated game-based learning articles.</w:t>
      </w:r>
      <w:r>
        <w:rPr>
          <w:bCs/>
          <w:sz w:val="22"/>
          <w:szCs w:val="22"/>
        </w:rPr>
        <w:t xml:space="preserve">  </w:t>
      </w:r>
    </w:p>
    <w:p w14:paraId="3F3860A2" w14:textId="77777777" w:rsidR="000E722D" w:rsidRPr="004A2678" w:rsidRDefault="000E722D" w:rsidP="000E722D">
      <w:pPr>
        <w:rPr>
          <w:sz w:val="22"/>
          <w:szCs w:val="22"/>
          <w:highlight w:val="red"/>
        </w:rPr>
      </w:pPr>
    </w:p>
    <w:p w14:paraId="70DFEC89" w14:textId="16917F2F" w:rsidR="000E722D" w:rsidRPr="008C7522" w:rsidRDefault="000E722D" w:rsidP="000E722D">
      <w:pPr>
        <w:rPr>
          <w:sz w:val="22"/>
          <w:szCs w:val="22"/>
        </w:rPr>
      </w:pPr>
      <w:r w:rsidRPr="008C7522">
        <w:rPr>
          <w:b/>
          <w:sz w:val="22"/>
          <w:szCs w:val="22"/>
        </w:rPr>
        <w:t xml:space="preserve">Context and relevance: </w:t>
      </w:r>
      <w:r w:rsidR="0016691D">
        <w:rPr>
          <w:sz w:val="22"/>
          <w:szCs w:val="22"/>
        </w:rPr>
        <w:t xml:space="preserve">The researchers’ examination of the intersection of game-based learning and </w:t>
      </w:r>
      <w:r w:rsidR="00EF72AB">
        <w:rPr>
          <w:sz w:val="22"/>
          <w:szCs w:val="22"/>
        </w:rPr>
        <w:t xml:space="preserve">self-regulated learning offers valuable insight for the project, as it </w:t>
      </w:r>
      <w:r w:rsidR="00630E62">
        <w:rPr>
          <w:sz w:val="22"/>
          <w:szCs w:val="22"/>
        </w:rPr>
        <w:t xml:space="preserve">incorporates a learning game designed to be </w:t>
      </w:r>
      <w:r w:rsidR="00E80893">
        <w:rPr>
          <w:sz w:val="22"/>
          <w:szCs w:val="22"/>
        </w:rPr>
        <w:t>completed at the learner’s pace, outside of a classroom environment.</w:t>
      </w:r>
      <w:r w:rsidR="000048D5">
        <w:rPr>
          <w:sz w:val="22"/>
          <w:szCs w:val="22"/>
        </w:rPr>
        <w:t xml:space="preserve"> The authors note </w:t>
      </w:r>
      <w:proofErr w:type="gramStart"/>
      <w:r w:rsidR="000048D5">
        <w:rPr>
          <w:sz w:val="22"/>
          <w:szCs w:val="22"/>
        </w:rPr>
        <w:t>a number of</w:t>
      </w:r>
      <w:proofErr w:type="gramEnd"/>
      <w:r w:rsidR="000048D5">
        <w:rPr>
          <w:sz w:val="22"/>
          <w:szCs w:val="22"/>
        </w:rPr>
        <w:t xml:space="preserve"> self-regulated strategies which can be employed in game-based contexts, including “</w:t>
      </w:r>
      <w:proofErr w:type="spellStart"/>
      <w:r w:rsidR="000048D5" w:rsidRPr="000048D5">
        <w:rPr>
          <w:sz w:val="22"/>
          <w:szCs w:val="22"/>
        </w:rPr>
        <w:t>behavioural</w:t>
      </w:r>
      <w:proofErr w:type="spellEnd"/>
      <w:r w:rsidR="000048D5" w:rsidRPr="000048D5">
        <w:rPr>
          <w:sz w:val="22"/>
          <w:szCs w:val="22"/>
        </w:rPr>
        <w:t xml:space="preserve"> strategies, motivational strategies, cognitive strategies, and self-reflection</w:t>
      </w:r>
      <w:r w:rsidR="000048D5">
        <w:rPr>
          <w:sz w:val="22"/>
          <w:szCs w:val="22"/>
        </w:rPr>
        <w:t>”</w:t>
      </w:r>
      <w:r w:rsidR="00061BB9">
        <w:rPr>
          <w:sz w:val="22"/>
          <w:szCs w:val="22"/>
        </w:rPr>
        <w:t xml:space="preserve"> (p. 9)</w:t>
      </w:r>
      <w:r w:rsidR="000048D5">
        <w:rPr>
          <w:sz w:val="22"/>
          <w:szCs w:val="22"/>
        </w:rPr>
        <w:t>.</w:t>
      </w:r>
    </w:p>
    <w:p w14:paraId="59822925" w14:textId="77777777" w:rsidR="000E722D" w:rsidRPr="004A2678" w:rsidRDefault="000E722D" w:rsidP="000E722D">
      <w:pPr>
        <w:rPr>
          <w:sz w:val="22"/>
          <w:szCs w:val="22"/>
          <w:highlight w:val="red"/>
        </w:rPr>
      </w:pPr>
    </w:p>
    <w:p w14:paraId="2DC597E5" w14:textId="1060E4B1" w:rsidR="00A627D2" w:rsidRDefault="00A627D2" w:rsidP="000E722D">
      <w:pPr>
        <w:rPr>
          <w:b/>
          <w:sz w:val="22"/>
          <w:szCs w:val="22"/>
        </w:rPr>
      </w:pPr>
    </w:p>
    <w:p w14:paraId="70320C20" w14:textId="77777777" w:rsidR="00A627D2" w:rsidRPr="00A627D2" w:rsidRDefault="00A627D2" w:rsidP="000E722D">
      <w:pPr>
        <w:rPr>
          <w:bCs/>
          <w:sz w:val="22"/>
          <w:szCs w:val="22"/>
        </w:rPr>
      </w:pPr>
    </w:p>
    <w:p w14:paraId="1372BBC6" w14:textId="4E958202" w:rsidR="000E722D" w:rsidRDefault="000E722D" w:rsidP="00530E5B">
      <w:pPr>
        <w:ind w:left="720" w:hanging="720"/>
      </w:pPr>
    </w:p>
    <w:p w14:paraId="58A95DDE" w14:textId="7482F100" w:rsidR="00492948" w:rsidRDefault="00492948" w:rsidP="00530E5B">
      <w:pPr>
        <w:ind w:left="720" w:hanging="720"/>
      </w:pPr>
    </w:p>
    <w:p w14:paraId="5E6487A8" w14:textId="51B51F35" w:rsidR="00492948" w:rsidRDefault="00492948" w:rsidP="00530E5B">
      <w:pPr>
        <w:ind w:left="720" w:hanging="720"/>
      </w:pPr>
    </w:p>
    <w:p w14:paraId="2C7B12AA" w14:textId="0887D881" w:rsidR="00492948" w:rsidRDefault="00492948" w:rsidP="00530E5B">
      <w:pPr>
        <w:ind w:left="720" w:hanging="720"/>
      </w:pPr>
    </w:p>
    <w:p w14:paraId="5E89910C" w14:textId="5E8E5E70" w:rsidR="00492948" w:rsidRDefault="00492948" w:rsidP="00530E5B">
      <w:pPr>
        <w:ind w:left="720" w:hanging="720"/>
      </w:pPr>
    </w:p>
    <w:p w14:paraId="16C9C9CE" w14:textId="564F9284" w:rsidR="00492948" w:rsidRDefault="00492948" w:rsidP="00530E5B">
      <w:pPr>
        <w:ind w:left="720" w:hanging="720"/>
      </w:pPr>
    </w:p>
    <w:p w14:paraId="45B4B203" w14:textId="401DF1AF" w:rsidR="00492948" w:rsidRDefault="00492948" w:rsidP="00530E5B">
      <w:pPr>
        <w:ind w:left="720" w:hanging="720"/>
      </w:pPr>
    </w:p>
    <w:p w14:paraId="57CDA32F" w14:textId="06FA2F66" w:rsidR="00492948" w:rsidRDefault="00492948" w:rsidP="00530E5B">
      <w:pPr>
        <w:ind w:left="720" w:hanging="720"/>
      </w:pPr>
    </w:p>
    <w:p w14:paraId="46F9100E" w14:textId="5BE9C52C" w:rsidR="00492948" w:rsidRDefault="00492948" w:rsidP="00530E5B">
      <w:pPr>
        <w:ind w:left="720" w:hanging="720"/>
      </w:pPr>
    </w:p>
    <w:p w14:paraId="323E0BE4" w14:textId="115AFAAE" w:rsidR="00492948" w:rsidRDefault="00492948" w:rsidP="00530E5B">
      <w:pPr>
        <w:ind w:left="720" w:hanging="720"/>
      </w:pPr>
    </w:p>
    <w:p w14:paraId="6A4F984F" w14:textId="0A930A42" w:rsidR="00492948" w:rsidRDefault="00492948" w:rsidP="00530E5B">
      <w:pPr>
        <w:ind w:left="720" w:hanging="720"/>
      </w:pPr>
    </w:p>
    <w:p w14:paraId="45FD4D9C" w14:textId="21972607" w:rsidR="00492948" w:rsidRDefault="00492948" w:rsidP="00530E5B">
      <w:pPr>
        <w:ind w:left="720" w:hanging="720"/>
      </w:pPr>
    </w:p>
    <w:p w14:paraId="3E9A918A" w14:textId="4ACE4169" w:rsidR="00492948" w:rsidRDefault="00492948" w:rsidP="00530E5B">
      <w:pPr>
        <w:ind w:left="720" w:hanging="720"/>
      </w:pPr>
    </w:p>
    <w:p w14:paraId="65B030A9" w14:textId="3347A33B" w:rsidR="00492948" w:rsidRDefault="00492948" w:rsidP="00530E5B">
      <w:pPr>
        <w:ind w:left="720" w:hanging="720"/>
      </w:pPr>
    </w:p>
    <w:p w14:paraId="5E4DCE1F" w14:textId="69E9643C" w:rsidR="00492948" w:rsidRDefault="00492948" w:rsidP="00530E5B">
      <w:pPr>
        <w:ind w:left="720" w:hanging="720"/>
      </w:pPr>
    </w:p>
    <w:p w14:paraId="39B73DFE" w14:textId="45D21E34" w:rsidR="00492948" w:rsidRDefault="00492948" w:rsidP="00530E5B">
      <w:pPr>
        <w:ind w:left="720" w:hanging="720"/>
      </w:pPr>
    </w:p>
    <w:p w14:paraId="28DD7E12" w14:textId="55228C2E" w:rsidR="00492948" w:rsidRPr="00FA163A" w:rsidRDefault="00FA163A" w:rsidP="00FA163A">
      <w:pPr>
        <w:ind w:left="720" w:hanging="720"/>
        <w:jc w:val="center"/>
        <w:rPr>
          <w:b/>
          <w:bCs/>
        </w:rPr>
      </w:pPr>
      <w:r w:rsidRPr="00FA163A">
        <w:rPr>
          <w:b/>
          <w:bCs/>
        </w:rPr>
        <w:lastRenderedPageBreak/>
        <w:t>Technology for Accessibility Links</w:t>
      </w:r>
    </w:p>
    <w:p w14:paraId="7AC5C645" w14:textId="77777777" w:rsidR="00FA163A" w:rsidRDefault="00FA163A" w:rsidP="00492948">
      <w:pPr>
        <w:ind w:left="720" w:hanging="720"/>
      </w:pPr>
    </w:p>
    <w:p w14:paraId="0B8EA8B7" w14:textId="1A790E19" w:rsidR="00492948" w:rsidRDefault="00492948" w:rsidP="00492948">
      <w:pPr>
        <w:ind w:left="720" w:hanging="720"/>
      </w:pPr>
      <w:proofErr w:type="spellStart"/>
      <w:r w:rsidRPr="00F61051">
        <w:t>Javora</w:t>
      </w:r>
      <w:proofErr w:type="spellEnd"/>
      <w:r w:rsidRPr="00F61051">
        <w:t xml:space="preserve">, O., </w:t>
      </w:r>
      <w:proofErr w:type="spellStart"/>
      <w:r w:rsidRPr="00F61051">
        <w:t>Hannemann</w:t>
      </w:r>
      <w:proofErr w:type="spellEnd"/>
      <w:r w:rsidRPr="00F61051">
        <w:t xml:space="preserve">, T., </w:t>
      </w:r>
      <w:proofErr w:type="spellStart"/>
      <w:r w:rsidRPr="00F61051">
        <w:t>Volná</w:t>
      </w:r>
      <w:proofErr w:type="spellEnd"/>
      <w:r w:rsidRPr="00F61051">
        <w:t xml:space="preserve">, K., </w:t>
      </w:r>
      <w:proofErr w:type="spellStart"/>
      <w:r w:rsidRPr="00F61051">
        <w:t>Děchtěrenko</w:t>
      </w:r>
      <w:proofErr w:type="spellEnd"/>
      <w:r w:rsidRPr="00F61051">
        <w:t xml:space="preserve">, F., </w:t>
      </w:r>
      <w:proofErr w:type="spellStart"/>
      <w:r w:rsidRPr="00F61051">
        <w:t>Tetourová</w:t>
      </w:r>
      <w:proofErr w:type="spellEnd"/>
      <w:r w:rsidRPr="00F61051">
        <w:t xml:space="preserve">, T., </w:t>
      </w:r>
      <w:proofErr w:type="spellStart"/>
      <w:r w:rsidRPr="00F61051">
        <w:t>Stárková</w:t>
      </w:r>
      <w:proofErr w:type="spellEnd"/>
      <w:r w:rsidRPr="00F61051">
        <w:t xml:space="preserve">, T., &amp; Brom, C. (2020). Is contextual animation needed in multimedia learning games for children? An eye tracker study. </w:t>
      </w:r>
      <w:r w:rsidRPr="00F61051">
        <w:rPr>
          <w:i/>
          <w:iCs/>
        </w:rPr>
        <w:t>Journal of Computer Assisted Learning 37</w:t>
      </w:r>
      <w:r w:rsidRPr="00F61051">
        <w:t xml:space="preserve">(2), 305–318. </w:t>
      </w:r>
      <w:hyperlink r:id="rId5" w:history="1">
        <w:r w:rsidR="006209C3" w:rsidRPr="00F61051">
          <w:rPr>
            <w:rStyle w:val="Hyperlink"/>
          </w:rPr>
          <w:t>https://doi.org/10.1111/jcal.12489</w:t>
        </w:r>
      </w:hyperlink>
    </w:p>
    <w:p w14:paraId="61DC1805" w14:textId="311E88DC" w:rsidR="006209C3" w:rsidRDefault="006209C3" w:rsidP="00492948">
      <w:pPr>
        <w:ind w:left="720" w:hanging="720"/>
      </w:pPr>
    </w:p>
    <w:p w14:paraId="7B75271A" w14:textId="23915D88" w:rsidR="006209C3" w:rsidRDefault="00150E48" w:rsidP="00492948">
      <w:pPr>
        <w:ind w:left="720" w:hanging="720"/>
      </w:pPr>
      <w:r>
        <w:t>Improving accessibility in unity games:</w:t>
      </w:r>
      <w:r w:rsidR="002F6875">
        <w:t xml:space="preserve"> </w:t>
      </w:r>
      <w:hyperlink r:id="rId6" w:history="1">
        <w:r w:rsidR="002F6875" w:rsidRPr="00FF6A81">
          <w:rPr>
            <w:rStyle w:val="Hyperlink"/>
          </w:rPr>
          <w:t>https://www.raywenderlich.com/5783444-improving-accessibility-in-unity-games-part-1</w:t>
        </w:r>
      </w:hyperlink>
    </w:p>
    <w:p w14:paraId="1C8E5C7A" w14:textId="2594EE2B" w:rsidR="002F6875" w:rsidRDefault="002F6875" w:rsidP="00492948">
      <w:pPr>
        <w:ind w:left="720" w:hanging="720"/>
      </w:pPr>
    </w:p>
    <w:p w14:paraId="5D81B984" w14:textId="6665AE37" w:rsidR="002F6875" w:rsidRDefault="002F6875" w:rsidP="00492948">
      <w:pPr>
        <w:ind w:left="720" w:hanging="720"/>
      </w:pPr>
      <w:r>
        <w:t xml:space="preserve">Color Oracle, </w:t>
      </w:r>
      <w:proofErr w:type="gramStart"/>
      <w:r>
        <w:t>resource</w:t>
      </w:r>
      <w:proofErr w:type="gramEnd"/>
      <w:r>
        <w:t xml:space="preserve"> and system tray application for design (including game design) for various forms of colorblindness:  </w:t>
      </w:r>
      <w:hyperlink r:id="rId7" w:history="1">
        <w:r w:rsidR="000744AA" w:rsidRPr="00FF6A81">
          <w:rPr>
            <w:rStyle w:val="Hyperlink"/>
          </w:rPr>
          <w:t>http://colororacle.org/</w:t>
        </w:r>
      </w:hyperlink>
    </w:p>
    <w:p w14:paraId="50B08D3A" w14:textId="65D9632C" w:rsidR="000744AA" w:rsidRDefault="000744AA" w:rsidP="00492948">
      <w:pPr>
        <w:ind w:left="720" w:hanging="720"/>
      </w:pPr>
    </w:p>
    <w:p w14:paraId="5FBE7E1A" w14:textId="3543E575" w:rsidR="000744AA" w:rsidRDefault="00795F3A" w:rsidP="00492948">
      <w:pPr>
        <w:ind w:left="720" w:hanging="720"/>
      </w:pPr>
      <w:r>
        <w:t xml:space="preserve">Game Accessibility Guidelines: a community-created resource demonstrating approaches to developing accessible games: </w:t>
      </w:r>
      <w:hyperlink r:id="rId8" w:history="1">
        <w:r w:rsidRPr="00FF6A81">
          <w:rPr>
            <w:rStyle w:val="Hyperlink"/>
          </w:rPr>
          <w:t>http://gameaccessibilityguidelines.com/</w:t>
        </w:r>
      </w:hyperlink>
    </w:p>
    <w:p w14:paraId="201BD349" w14:textId="08C68EDA" w:rsidR="00795F3A" w:rsidRDefault="00795F3A" w:rsidP="00492948">
      <w:pPr>
        <w:ind w:left="720" w:hanging="720"/>
      </w:pPr>
    </w:p>
    <w:p w14:paraId="4462F066" w14:textId="0CFFD0D0" w:rsidR="00795F3A" w:rsidRDefault="00CC744E" w:rsidP="00492948">
      <w:pPr>
        <w:ind w:left="720" w:hanging="720"/>
      </w:pPr>
      <w:r>
        <w:t xml:space="preserve">5 Things we Learned About Developing an iOS Game for blind Players: </w:t>
      </w:r>
      <w:hyperlink r:id="rId9" w:history="1">
        <w:r w:rsidRPr="00FF6A81">
          <w:rPr>
            <w:rStyle w:val="Hyperlink"/>
          </w:rPr>
          <w:t>https://www.gamasutra.com/blogs/DianaHughes/20131120/205346/</w:t>
        </w:r>
      </w:hyperlink>
    </w:p>
    <w:p w14:paraId="096596EC" w14:textId="4CFA776E" w:rsidR="00CC744E" w:rsidRDefault="00CC744E" w:rsidP="00492948">
      <w:pPr>
        <w:ind w:left="720" w:hanging="720"/>
      </w:pPr>
    </w:p>
    <w:p w14:paraId="3FC495D2" w14:textId="60439215" w:rsidR="00CC744E" w:rsidRDefault="00C856E3" w:rsidP="00492948">
      <w:pPr>
        <w:ind w:left="720" w:hanging="720"/>
      </w:pPr>
      <w:r>
        <w:t xml:space="preserve">Unity Accessibility Plugin: </w:t>
      </w:r>
      <w:hyperlink r:id="rId10" w:history="1">
        <w:r w:rsidRPr="00FF6A81">
          <w:rPr>
            <w:rStyle w:val="Hyperlink"/>
          </w:rPr>
          <w:t>http://www.metalpopgames.com/assetstore/accessibility/doc/index.html</w:t>
        </w:r>
      </w:hyperlink>
    </w:p>
    <w:p w14:paraId="1B48244B" w14:textId="39A523F8" w:rsidR="0026286C" w:rsidRDefault="0026286C" w:rsidP="00492948">
      <w:pPr>
        <w:ind w:left="720" w:hanging="720"/>
      </w:pPr>
    </w:p>
    <w:p w14:paraId="024168C1" w14:textId="5281CABA" w:rsidR="004906EE" w:rsidRDefault="004906EE" w:rsidP="004906EE">
      <w:pPr>
        <w:ind w:left="720" w:hanging="720"/>
      </w:pPr>
      <w:r w:rsidRPr="004906EE">
        <w:t>Jaramillo-</w:t>
      </w:r>
      <w:proofErr w:type="spellStart"/>
      <w:r w:rsidRPr="004906EE">
        <w:t>Alcázar</w:t>
      </w:r>
      <w:proofErr w:type="spellEnd"/>
      <w:r w:rsidRPr="004906EE">
        <w:t xml:space="preserve">, A., Venegas, E., Criollo-C, S., &amp; </w:t>
      </w:r>
      <w:proofErr w:type="spellStart"/>
      <w:r w:rsidRPr="004906EE">
        <w:t>Luján</w:t>
      </w:r>
      <w:proofErr w:type="spellEnd"/>
      <w:r w:rsidRPr="004906EE">
        <w:t xml:space="preserve">-Mora, S. (2021). </w:t>
      </w:r>
      <w:r>
        <w:t>A</w:t>
      </w:r>
      <w:r w:rsidRPr="004906EE">
        <w:t>n approach to accessible serious games for people with dyslexia</w:t>
      </w:r>
      <w:r w:rsidRPr="004906EE">
        <w:t xml:space="preserve">. </w:t>
      </w:r>
      <w:r w:rsidRPr="004906EE">
        <w:rPr>
          <w:i/>
          <w:iCs/>
        </w:rPr>
        <w:t>Sustainability 13</w:t>
      </w:r>
      <w:r w:rsidRPr="004906EE">
        <w:t xml:space="preserve">(5), 2507. </w:t>
      </w:r>
      <w:hyperlink r:id="rId11" w:history="1">
        <w:r w:rsidR="006B04DE" w:rsidRPr="004906EE">
          <w:rPr>
            <w:rStyle w:val="Hyperlink"/>
          </w:rPr>
          <w:t>https://doi.org/10.3390/su13052507</w:t>
        </w:r>
      </w:hyperlink>
    </w:p>
    <w:p w14:paraId="55D3401D" w14:textId="584B144A" w:rsidR="006B04DE" w:rsidRDefault="006B04DE" w:rsidP="004906EE">
      <w:pPr>
        <w:ind w:left="720" w:hanging="720"/>
      </w:pPr>
    </w:p>
    <w:p w14:paraId="05DA93CF" w14:textId="58AA995D" w:rsidR="00200442" w:rsidRDefault="00200442" w:rsidP="00200442">
      <w:pPr>
        <w:ind w:left="720" w:hanging="720"/>
      </w:pPr>
      <w:proofErr w:type="spellStart"/>
      <w:r w:rsidRPr="00200442">
        <w:t>Grammenos</w:t>
      </w:r>
      <w:proofErr w:type="spellEnd"/>
      <w:r w:rsidRPr="00200442">
        <w:t xml:space="preserve">, D., </w:t>
      </w:r>
      <w:proofErr w:type="spellStart"/>
      <w:r w:rsidRPr="00200442">
        <w:t>Savidis</w:t>
      </w:r>
      <w:proofErr w:type="spellEnd"/>
      <w:r w:rsidRPr="00200442">
        <w:t xml:space="preserve">, A., &amp; </w:t>
      </w:r>
      <w:proofErr w:type="spellStart"/>
      <w:r w:rsidRPr="00200442">
        <w:t>Stephanidis</w:t>
      </w:r>
      <w:proofErr w:type="spellEnd"/>
      <w:r w:rsidRPr="00200442">
        <w:t xml:space="preserve">, C. (2009). Designing universally accessible games. </w:t>
      </w:r>
      <w:r w:rsidRPr="00200442">
        <w:rPr>
          <w:i/>
          <w:iCs/>
        </w:rPr>
        <w:t>Computers in Entertainment 7</w:t>
      </w:r>
      <w:r w:rsidRPr="00200442">
        <w:t xml:space="preserve">(1), 1–29. </w:t>
      </w:r>
      <w:hyperlink r:id="rId12" w:history="1">
        <w:r w:rsidRPr="00200442">
          <w:rPr>
            <w:rStyle w:val="Hyperlink"/>
          </w:rPr>
          <w:t>https://doi.org/10.1145/1486508.1486516</w:t>
        </w:r>
      </w:hyperlink>
    </w:p>
    <w:p w14:paraId="4AF09F75" w14:textId="23CA5E8D" w:rsidR="00200442" w:rsidRDefault="00200442" w:rsidP="00200442">
      <w:pPr>
        <w:ind w:left="720" w:hanging="720"/>
      </w:pPr>
    </w:p>
    <w:p w14:paraId="259A11EE" w14:textId="4573104D" w:rsidR="00200442" w:rsidRDefault="008261AC" w:rsidP="00200442">
      <w:pPr>
        <w:ind w:left="720" w:hanging="720"/>
      </w:pPr>
      <w:r>
        <w:t xml:space="preserve">Accessible Gaming Diagram Center Report: </w:t>
      </w:r>
      <w:hyperlink r:id="rId13" w:history="1">
        <w:r w:rsidRPr="00FF6A81">
          <w:rPr>
            <w:rStyle w:val="Hyperlink"/>
          </w:rPr>
          <w:t>http://diagramcenter.org/diagram-reports/diagram-2020-report/accessible-gaming.html</w:t>
        </w:r>
      </w:hyperlink>
    </w:p>
    <w:p w14:paraId="28A39C4D" w14:textId="6A453588" w:rsidR="008261AC" w:rsidRDefault="008261AC" w:rsidP="00200442">
      <w:pPr>
        <w:ind w:left="720" w:hanging="720"/>
      </w:pPr>
    </w:p>
    <w:p w14:paraId="7C23A142" w14:textId="3328053D" w:rsidR="008261AC" w:rsidRDefault="00E0664E" w:rsidP="00200442">
      <w:pPr>
        <w:ind w:left="720" w:hanging="720"/>
      </w:pPr>
      <w:r>
        <w:t xml:space="preserve">Can I Play That? </w:t>
      </w:r>
      <w:hyperlink r:id="rId14" w:history="1">
        <w:r w:rsidRPr="00FF6A81">
          <w:rPr>
            <w:rStyle w:val="Hyperlink"/>
          </w:rPr>
          <w:t>https://caniplaythat.com/about-can-i-play-that/</w:t>
        </w:r>
      </w:hyperlink>
    </w:p>
    <w:p w14:paraId="414A6548" w14:textId="215DB96C" w:rsidR="00E0664E" w:rsidRDefault="00E0664E" w:rsidP="00200442">
      <w:pPr>
        <w:ind w:left="720" w:hanging="720"/>
      </w:pPr>
    </w:p>
    <w:p w14:paraId="01C2E2FE" w14:textId="77777777" w:rsidR="0032299F" w:rsidRPr="0032299F" w:rsidRDefault="0032299F" w:rsidP="0032299F">
      <w:pPr>
        <w:ind w:left="720" w:hanging="720"/>
      </w:pPr>
      <w:r w:rsidRPr="0032299F">
        <w:t xml:space="preserve">Flores-Garzón, E. P., </w:t>
      </w:r>
      <w:proofErr w:type="spellStart"/>
      <w:r w:rsidRPr="0032299F">
        <w:t>Intriago-Echeverría</w:t>
      </w:r>
      <w:proofErr w:type="spellEnd"/>
      <w:r w:rsidRPr="0032299F">
        <w:t>, L. J., Jaramillo-</w:t>
      </w:r>
      <w:proofErr w:type="spellStart"/>
      <w:r w:rsidRPr="0032299F">
        <w:t>Alcázar</w:t>
      </w:r>
      <w:proofErr w:type="spellEnd"/>
      <w:r w:rsidRPr="0032299F">
        <w:t xml:space="preserve">, A., Criollo-C, S., &amp; </w:t>
      </w:r>
      <w:proofErr w:type="spellStart"/>
      <w:r w:rsidRPr="0032299F">
        <w:t>Luján</w:t>
      </w:r>
      <w:proofErr w:type="spellEnd"/>
      <w:r w:rsidRPr="0032299F">
        <w:t xml:space="preserve">-Mora, S. (2020). Catch the Thief: An Approach to an Accessible Video Game with Unity. International Journal on Advanced Science, </w:t>
      </w:r>
      <w:proofErr w:type="gramStart"/>
      <w:r w:rsidRPr="0032299F">
        <w:t>Engineering</w:t>
      </w:r>
      <w:proofErr w:type="gramEnd"/>
      <w:r w:rsidRPr="0032299F">
        <w:t xml:space="preserve"> and Information Technology, 10(3), 905. https://doi.org/10.18517/ijaseit.10.3.10938</w:t>
      </w:r>
    </w:p>
    <w:p w14:paraId="239F29EB" w14:textId="68B1662B" w:rsidR="00E0664E" w:rsidRDefault="00E0664E" w:rsidP="00200442">
      <w:pPr>
        <w:ind w:left="720" w:hanging="720"/>
      </w:pPr>
    </w:p>
    <w:p w14:paraId="78A9776E" w14:textId="5A79F92A" w:rsidR="0032299F" w:rsidRDefault="00315A70" w:rsidP="00200442">
      <w:pPr>
        <w:ind w:left="720" w:hanging="720"/>
      </w:pPr>
      <w:r>
        <w:lastRenderedPageBreak/>
        <w:t xml:space="preserve">Transcribing Games, a community project for audio descriptions of video games: </w:t>
      </w:r>
      <w:hyperlink r:id="rId15" w:history="1">
        <w:r w:rsidRPr="00FF6A81">
          <w:rPr>
            <w:rStyle w:val="Hyperlink"/>
          </w:rPr>
          <w:t>http://www.transcribinggames.sightlesskombat.com/</w:t>
        </w:r>
      </w:hyperlink>
    </w:p>
    <w:p w14:paraId="07E3DDCF" w14:textId="77777777" w:rsidR="00315A70" w:rsidRPr="00200442" w:rsidRDefault="00315A70" w:rsidP="00200442">
      <w:pPr>
        <w:ind w:left="720" w:hanging="720"/>
      </w:pPr>
    </w:p>
    <w:p w14:paraId="5356491A" w14:textId="1D432D17" w:rsidR="006B04DE" w:rsidRDefault="006B04DE" w:rsidP="004906EE">
      <w:pPr>
        <w:ind w:left="720" w:hanging="720"/>
      </w:pPr>
    </w:p>
    <w:p w14:paraId="35257F6E" w14:textId="77777777" w:rsidR="00200442" w:rsidRPr="004906EE" w:rsidRDefault="00200442" w:rsidP="004906EE">
      <w:pPr>
        <w:ind w:left="720" w:hanging="720"/>
      </w:pPr>
    </w:p>
    <w:p w14:paraId="0F61A8F4" w14:textId="77777777" w:rsidR="0026286C" w:rsidRDefault="0026286C" w:rsidP="00492948">
      <w:pPr>
        <w:ind w:left="720" w:hanging="720"/>
      </w:pPr>
    </w:p>
    <w:p w14:paraId="4D5A3540" w14:textId="72AF11B2" w:rsidR="00C856E3" w:rsidRDefault="00C856E3" w:rsidP="00492948">
      <w:pPr>
        <w:ind w:left="720" w:hanging="720"/>
      </w:pPr>
    </w:p>
    <w:p w14:paraId="4146BF6B" w14:textId="77777777" w:rsidR="00C856E3" w:rsidRPr="00F61051" w:rsidRDefault="00C856E3" w:rsidP="00492948">
      <w:pPr>
        <w:ind w:left="720" w:hanging="720"/>
      </w:pPr>
    </w:p>
    <w:p w14:paraId="46ECF563" w14:textId="7AEB2E79" w:rsidR="00492948" w:rsidRDefault="00492948" w:rsidP="00492948">
      <w:pPr>
        <w:ind w:left="720" w:hanging="720"/>
      </w:pPr>
    </w:p>
    <w:p w14:paraId="2B62C86D" w14:textId="77777777" w:rsidR="00492948" w:rsidRDefault="00492948" w:rsidP="00492948">
      <w:pPr>
        <w:ind w:left="720" w:hanging="720"/>
      </w:pPr>
    </w:p>
    <w:sectPr w:rsidR="00492948" w:rsidSect="009814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776A2"/>
    <w:multiLevelType w:val="hybridMultilevel"/>
    <w:tmpl w:val="F452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25"/>
    <w:rsid w:val="000004C2"/>
    <w:rsid w:val="00000817"/>
    <w:rsid w:val="00002559"/>
    <w:rsid w:val="000048D5"/>
    <w:rsid w:val="00012EFF"/>
    <w:rsid w:val="00016D67"/>
    <w:rsid w:val="00032D89"/>
    <w:rsid w:val="0003454A"/>
    <w:rsid w:val="00036EAE"/>
    <w:rsid w:val="00051A7E"/>
    <w:rsid w:val="00055BC3"/>
    <w:rsid w:val="00056DB2"/>
    <w:rsid w:val="0005790B"/>
    <w:rsid w:val="00057C18"/>
    <w:rsid w:val="00060C0B"/>
    <w:rsid w:val="000610BD"/>
    <w:rsid w:val="000615A5"/>
    <w:rsid w:val="00061BB9"/>
    <w:rsid w:val="00067B10"/>
    <w:rsid w:val="00073ABA"/>
    <w:rsid w:val="000744AA"/>
    <w:rsid w:val="00074B75"/>
    <w:rsid w:val="000771CC"/>
    <w:rsid w:val="0008058D"/>
    <w:rsid w:val="00081388"/>
    <w:rsid w:val="00082696"/>
    <w:rsid w:val="0008691D"/>
    <w:rsid w:val="00095C4F"/>
    <w:rsid w:val="000A0C72"/>
    <w:rsid w:val="000B477E"/>
    <w:rsid w:val="000E131E"/>
    <w:rsid w:val="000E1DC9"/>
    <w:rsid w:val="000E2BFA"/>
    <w:rsid w:val="000E722D"/>
    <w:rsid w:val="000F307D"/>
    <w:rsid w:val="000F34F2"/>
    <w:rsid w:val="000F3A4F"/>
    <w:rsid w:val="000F4360"/>
    <w:rsid w:val="000F7B30"/>
    <w:rsid w:val="0010003D"/>
    <w:rsid w:val="00101B20"/>
    <w:rsid w:val="001128B4"/>
    <w:rsid w:val="00122C3A"/>
    <w:rsid w:val="001243A1"/>
    <w:rsid w:val="00124784"/>
    <w:rsid w:val="001256DF"/>
    <w:rsid w:val="00125DB8"/>
    <w:rsid w:val="00127F2F"/>
    <w:rsid w:val="00131FB9"/>
    <w:rsid w:val="001403B7"/>
    <w:rsid w:val="0015029E"/>
    <w:rsid w:val="00150E48"/>
    <w:rsid w:val="00162BF2"/>
    <w:rsid w:val="00163129"/>
    <w:rsid w:val="0016691D"/>
    <w:rsid w:val="00170E65"/>
    <w:rsid w:val="001758E6"/>
    <w:rsid w:val="00180D23"/>
    <w:rsid w:val="00185442"/>
    <w:rsid w:val="001910DF"/>
    <w:rsid w:val="001915CC"/>
    <w:rsid w:val="001923EB"/>
    <w:rsid w:val="00197F6D"/>
    <w:rsid w:val="001A3235"/>
    <w:rsid w:val="001B2A9D"/>
    <w:rsid w:val="001B4BC2"/>
    <w:rsid w:val="001B6D9E"/>
    <w:rsid w:val="001C53C9"/>
    <w:rsid w:val="001D2E14"/>
    <w:rsid w:val="001E1E8D"/>
    <w:rsid w:val="001E62AB"/>
    <w:rsid w:val="001F015D"/>
    <w:rsid w:val="001F205F"/>
    <w:rsid w:val="001F6BEB"/>
    <w:rsid w:val="00200442"/>
    <w:rsid w:val="002005BA"/>
    <w:rsid w:val="00210AA2"/>
    <w:rsid w:val="00212EFD"/>
    <w:rsid w:val="00220508"/>
    <w:rsid w:val="002215BA"/>
    <w:rsid w:val="0022165A"/>
    <w:rsid w:val="00222505"/>
    <w:rsid w:val="002318A3"/>
    <w:rsid w:val="00231CA5"/>
    <w:rsid w:val="00233D11"/>
    <w:rsid w:val="00233E4C"/>
    <w:rsid w:val="002352DE"/>
    <w:rsid w:val="00242F60"/>
    <w:rsid w:val="00243E37"/>
    <w:rsid w:val="002463FC"/>
    <w:rsid w:val="00247DC6"/>
    <w:rsid w:val="002516D0"/>
    <w:rsid w:val="00254405"/>
    <w:rsid w:val="00256203"/>
    <w:rsid w:val="0025661C"/>
    <w:rsid w:val="0026286C"/>
    <w:rsid w:val="002728F0"/>
    <w:rsid w:val="0027396C"/>
    <w:rsid w:val="00285371"/>
    <w:rsid w:val="00294DFD"/>
    <w:rsid w:val="002955CC"/>
    <w:rsid w:val="002A074A"/>
    <w:rsid w:val="002A180C"/>
    <w:rsid w:val="002A1BEC"/>
    <w:rsid w:val="002A2747"/>
    <w:rsid w:val="002A3E92"/>
    <w:rsid w:val="002B100A"/>
    <w:rsid w:val="002B2809"/>
    <w:rsid w:val="002B3DB7"/>
    <w:rsid w:val="002D111B"/>
    <w:rsid w:val="002D2B0B"/>
    <w:rsid w:val="002D3A53"/>
    <w:rsid w:val="002D7BE9"/>
    <w:rsid w:val="002E23A0"/>
    <w:rsid w:val="002E524D"/>
    <w:rsid w:val="002F3269"/>
    <w:rsid w:val="002F6875"/>
    <w:rsid w:val="00307985"/>
    <w:rsid w:val="003122EA"/>
    <w:rsid w:val="00314F0B"/>
    <w:rsid w:val="00315A70"/>
    <w:rsid w:val="0032299F"/>
    <w:rsid w:val="003250B4"/>
    <w:rsid w:val="00337A2F"/>
    <w:rsid w:val="00343E18"/>
    <w:rsid w:val="003446E6"/>
    <w:rsid w:val="00361319"/>
    <w:rsid w:val="00367D30"/>
    <w:rsid w:val="00381A6F"/>
    <w:rsid w:val="00386E1E"/>
    <w:rsid w:val="003916F7"/>
    <w:rsid w:val="00394AE6"/>
    <w:rsid w:val="00396E4C"/>
    <w:rsid w:val="003A2B5D"/>
    <w:rsid w:val="003B0143"/>
    <w:rsid w:val="003C3494"/>
    <w:rsid w:val="003C3AE3"/>
    <w:rsid w:val="003C42AF"/>
    <w:rsid w:val="003C4879"/>
    <w:rsid w:val="003D1A5A"/>
    <w:rsid w:val="003D515E"/>
    <w:rsid w:val="003D54B0"/>
    <w:rsid w:val="003E5432"/>
    <w:rsid w:val="00401737"/>
    <w:rsid w:val="004118B8"/>
    <w:rsid w:val="00412408"/>
    <w:rsid w:val="004127E4"/>
    <w:rsid w:val="004133B8"/>
    <w:rsid w:val="00421407"/>
    <w:rsid w:val="004225C0"/>
    <w:rsid w:val="00423359"/>
    <w:rsid w:val="004344A5"/>
    <w:rsid w:val="00435C87"/>
    <w:rsid w:val="00436DD3"/>
    <w:rsid w:val="00440623"/>
    <w:rsid w:val="0044633B"/>
    <w:rsid w:val="00451095"/>
    <w:rsid w:val="0045305D"/>
    <w:rsid w:val="00456188"/>
    <w:rsid w:val="00456359"/>
    <w:rsid w:val="004564CA"/>
    <w:rsid w:val="00456C99"/>
    <w:rsid w:val="004722D3"/>
    <w:rsid w:val="004841CA"/>
    <w:rsid w:val="004906EE"/>
    <w:rsid w:val="00491CA6"/>
    <w:rsid w:val="00492948"/>
    <w:rsid w:val="00496415"/>
    <w:rsid w:val="004977D5"/>
    <w:rsid w:val="004A2349"/>
    <w:rsid w:val="004A2678"/>
    <w:rsid w:val="004A4319"/>
    <w:rsid w:val="004A45E9"/>
    <w:rsid w:val="004A50CC"/>
    <w:rsid w:val="004A772C"/>
    <w:rsid w:val="004B1E71"/>
    <w:rsid w:val="004C1249"/>
    <w:rsid w:val="004C3805"/>
    <w:rsid w:val="004D313C"/>
    <w:rsid w:val="004D4807"/>
    <w:rsid w:val="004D4870"/>
    <w:rsid w:val="004E485D"/>
    <w:rsid w:val="004E512A"/>
    <w:rsid w:val="004F2F45"/>
    <w:rsid w:val="00500086"/>
    <w:rsid w:val="0050613D"/>
    <w:rsid w:val="0051303B"/>
    <w:rsid w:val="00514CB5"/>
    <w:rsid w:val="00530E5B"/>
    <w:rsid w:val="00531CDC"/>
    <w:rsid w:val="005505BC"/>
    <w:rsid w:val="00551C0D"/>
    <w:rsid w:val="00553767"/>
    <w:rsid w:val="00555028"/>
    <w:rsid w:val="00556424"/>
    <w:rsid w:val="00561CAD"/>
    <w:rsid w:val="0057106E"/>
    <w:rsid w:val="0058529B"/>
    <w:rsid w:val="0058534B"/>
    <w:rsid w:val="00586110"/>
    <w:rsid w:val="005A09D1"/>
    <w:rsid w:val="005A2816"/>
    <w:rsid w:val="005A3260"/>
    <w:rsid w:val="005A6121"/>
    <w:rsid w:val="005B6020"/>
    <w:rsid w:val="005B7CC3"/>
    <w:rsid w:val="005C4A1B"/>
    <w:rsid w:val="005D306D"/>
    <w:rsid w:val="005D337C"/>
    <w:rsid w:val="005D6A93"/>
    <w:rsid w:val="005D7AF8"/>
    <w:rsid w:val="005E0767"/>
    <w:rsid w:val="005E0A3B"/>
    <w:rsid w:val="005E59CD"/>
    <w:rsid w:val="005F31D2"/>
    <w:rsid w:val="005F3A04"/>
    <w:rsid w:val="005F57D4"/>
    <w:rsid w:val="006103D1"/>
    <w:rsid w:val="0061118F"/>
    <w:rsid w:val="00612570"/>
    <w:rsid w:val="0061616A"/>
    <w:rsid w:val="00620012"/>
    <w:rsid w:val="006209C3"/>
    <w:rsid w:val="00626C61"/>
    <w:rsid w:val="00630E62"/>
    <w:rsid w:val="00631228"/>
    <w:rsid w:val="00631719"/>
    <w:rsid w:val="00637019"/>
    <w:rsid w:val="00642F51"/>
    <w:rsid w:val="00660D0E"/>
    <w:rsid w:val="006664E1"/>
    <w:rsid w:val="006800F3"/>
    <w:rsid w:val="00683F8E"/>
    <w:rsid w:val="00692F81"/>
    <w:rsid w:val="00697837"/>
    <w:rsid w:val="00697F4F"/>
    <w:rsid w:val="006A1019"/>
    <w:rsid w:val="006A4D21"/>
    <w:rsid w:val="006A6776"/>
    <w:rsid w:val="006B04DE"/>
    <w:rsid w:val="006B05E9"/>
    <w:rsid w:val="006B2BC1"/>
    <w:rsid w:val="006C1C40"/>
    <w:rsid w:val="006C428F"/>
    <w:rsid w:val="006D1270"/>
    <w:rsid w:val="006D2579"/>
    <w:rsid w:val="006D59C9"/>
    <w:rsid w:val="006E3F75"/>
    <w:rsid w:val="006E456C"/>
    <w:rsid w:val="006F01AF"/>
    <w:rsid w:val="006F1D45"/>
    <w:rsid w:val="006F3F89"/>
    <w:rsid w:val="006F7F58"/>
    <w:rsid w:val="00701A7D"/>
    <w:rsid w:val="00702171"/>
    <w:rsid w:val="00704325"/>
    <w:rsid w:val="00707A9E"/>
    <w:rsid w:val="00716C2B"/>
    <w:rsid w:val="00716C9A"/>
    <w:rsid w:val="00721E0F"/>
    <w:rsid w:val="00725422"/>
    <w:rsid w:val="007276A6"/>
    <w:rsid w:val="007303EA"/>
    <w:rsid w:val="00736929"/>
    <w:rsid w:val="00755A91"/>
    <w:rsid w:val="00757B36"/>
    <w:rsid w:val="00761811"/>
    <w:rsid w:val="0076479A"/>
    <w:rsid w:val="007718CF"/>
    <w:rsid w:val="00785410"/>
    <w:rsid w:val="00785690"/>
    <w:rsid w:val="00791E2A"/>
    <w:rsid w:val="00795C1E"/>
    <w:rsid w:val="00795F3A"/>
    <w:rsid w:val="007A6606"/>
    <w:rsid w:val="007A7154"/>
    <w:rsid w:val="007B03B4"/>
    <w:rsid w:val="007B094D"/>
    <w:rsid w:val="007B0D4B"/>
    <w:rsid w:val="007B393A"/>
    <w:rsid w:val="007B5B82"/>
    <w:rsid w:val="007C22C3"/>
    <w:rsid w:val="007C688B"/>
    <w:rsid w:val="007C77F4"/>
    <w:rsid w:val="007C7B4C"/>
    <w:rsid w:val="007D0D6C"/>
    <w:rsid w:val="007E0D58"/>
    <w:rsid w:val="007F188B"/>
    <w:rsid w:val="007F2C77"/>
    <w:rsid w:val="007F51AB"/>
    <w:rsid w:val="00802653"/>
    <w:rsid w:val="00806C56"/>
    <w:rsid w:val="008179C8"/>
    <w:rsid w:val="0082043D"/>
    <w:rsid w:val="0082389B"/>
    <w:rsid w:val="00824255"/>
    <w:rsid w:val="008261AC"/>
    <w:rsid w:val="00831E13"/>
    <w:rsid w:val="008349AF"/>
    <w:rsid w:val="008359CF"/>
    <w:rsid w:val="00837D8E"/>
    <w:rsid w:val="0084166C"/>
    <w:rsid w:val="00843895"/>
    <w:rsid w:val="00846E09"/>
    <w:rsid w:val="00851B49"/>
    <w:rsid w:val="008526C7"/>
    <w:rsid w:val="008536E4"/>
    <w:rsid w:val="008543FF"/>
    <w:rsid w:val="00856223"/>
    <w:rsid w:val="00862544"/>
    <w:rsid w:val="008635CD"/>
    <w:rsid w:val="00863853"/>
    <w:rsid w:val="0086529C"/>
    <w:rsid w:val="00880084"/>
    <w:rsid w:val="008829CA"/>
    <w:rsid w:val="008852B1"/>
    <w:rsid w:val="00887F78"/>
    <w:rsid w:val="00890269"/>
    <w:rsid w:val="0089044A"/>
    <w:rsid w:val="00891A93"/>
    <w:rsid w:val="008978FA"/>
    <w:rsid w:val="008A2598"/>
    <w:rsid w:val="008A35A1"/>
    <w:rsid w:val="008A4D88"/>
    <w:rsid w:val="008A79E3"/>
    <w:rsid w:val="008B06F9"/>
    <w:rsid w:val="008B46D1"/>
    <w:rsid w:val="008B5D54"/>
    <w:rsid w:val="008C07AF"/>
    <w:rsid w:val="008C1872"/>
    <w:rsid w:val="008C7522"/>
    <w:rsid w:val="008D0920"/>
    <w:rsid w:val="008D2394"/>
    <w:rsid w:val="008D5482"/>
    <w:rsid w:val="008E59E3"/>
    <w:rsid w:val="008E65A9"/>
    <w:rsid w:val="008E7970"/>
    <w:rsid w:val="00900B4C"/>
    <w:rsid w:val="00902023"/>
    <w:rsid w:val="00903278"/>
    <w:rsid w:val="009040C6"/>
    <w:rsid w:val="00912115"/>
    <w:rsid w:val="009168DE"/>
    <w:rsid w:val="0092389A"/>
    <w:rsid w:val="009246EE"/>
    <w:rsid w:val="00931857"/>
    <w:rsid w:val="009326E4"/>
    <w:rsid w:val="009344B9"/>
    <w:rsid w:val="00935523"/>
    <w:rsid w:val="00940CE9"/>
    <w:rsid w:val="00940E8A"/>
    <w:rsid w:val="00943F38"/>
    <w:rsid w:val="00946089"/>
    <w:rsid w:val="00951443"/>
    <w:rsid w:val="00951F4D"/>
    <w:rsid w:val="00965143"/>
    <w:rsid w:val="0096530B"/>
    <w:rsid w:val="009658E3"/>
    <w:rsid w:val="00977C3A"/>
    <w:rsid w:val="00980106"/>
    <w:rsid w:val="00981425"/>
    <w:rsid w:val="00986269"/>
    <w:rsid w:val="00986883"/>
    <w:rsid w:val="00992021"/>
    <w:rsid w:val="00992B9F"/>
    <w:rsid w:val="009962CB"/>
    <w:rsid w:val="009976CC"/>
    <w:rsid w:val="009A0D47"/>
    <w:rsid w:val="009A6135"/>
    <w:rsid w:val="009C00E6"/>
    <w:rsid w:val="009C6DE2"/>
    <w:rsid w:val="009C7B02"/>
    <w:rsid w:val="009D29B9"/>
    <w:rsid w:val="009D751E"/>
    <w:rsid w:val="009E4C25"/>
    <w:rsid w:val="009E61C0"/>
    <w:rsid w:val="009E68B4"/>
    <w:rsid w:val="009F6540"/>
    <w:rsid w:val="009F65DA"/>
    <w:rsid w:val="009F78A6"/>
    <w:rsid w:val="00A02121"/>
    <w:rsid w:val="00A12634"/>
    <w:rsid w:val="00A15350"/>
    <w:rsid w:val="00A200CA"/>
    <w:rsid w:val="00A232EF"/>
    <w:rsid w:val="00A25173"/>
    <w:rsid w:val="00A30830"/>
    <w:rsid w:val="00A36417"/>
    <w:rsid w:val="00A40287"/>
    <w:rsid w:val="00A51221"/>
    <w:rsid w:val="00A536A0"/>
    <w:rsid w:val="00A627D2"/>
    <w:rsid w:val="00A64498"/>
    <w:rsid w:val="00A6501E"/>
    <w:rsid w:val="00A701D0"/>
    <w:rsid w:val="00A715E0"/>
    <w:rsid w:val="00A77C6B"/>
    <w:rsid w:val="00A837B1"/>
    <w:rsid w:val="00A84213"/>
    <w:rsid w:val="00A8425B"/>
    <w:rsid w:val="00A86140"/>
    <w:rsid w:val="00A875A3"/>
    <w:rsid w:val="00A959D5"/>
    <w:rsid w:val="00AA30A6"/>
    <w:rsid w:val="00AB30D5"/>
    <w:rsid w:val="00AB52BB"/>
    <w:rsid w:val="00AC04F7"/>
    <w:rsid w:val="00AC6320"/>
    <w:rsid w:val="00AC75AB"/>
    <w:rsid w:val="00AC7F01"/>
    <w:rsid w:val="00AD5833"/>
    <w:rsid w:val="00AE2561"/>
    <w:rsid w:val="00AE4FB5"/>
    <w:rsid w:val="00AF281E"/>
    <w:rsid w:val="00AF3443"/>
    <w:rsid w:val="00AF47A3"/>
    <w:rsid w:val="00AF6134"/>
    <w:rsid w:val="00B00D03"/>
    <w:rsid w:val="00B00E27"/>
    <w:rsid w:val="00B07BAC"/>
    <w:rsid w:val="00B16069"/>
    <w:rsid w:val="00B17B1F"/>
    <w:rsid w:val="00B25DEF"/>
    <w:rsid w:val="00B25F56"/>
    <w:rsid w:val="00B26324"/>
    <w:rsid w:val="00B26F2E"/>
    <w:rsid w:val="00B34520"/>
    <w:rsid w:val="00B3579B"/>
    <w:rsid w:val="00B36820"/>
    <w:rsid w:val="00B41AFD"/>
    <w:rsid w:val="00B427B0"/>
    <w:rsid w:val="00B44EA9"/>
    <w:rsid w:val="00B45AC6"/>
    <w:rsid w:val="00B500C8"/>
    <w:rsid w:val="00B5375B"/>
    <w:rsid w:val="00B53C5F"/>
    <w:rsid w:val="00B54D1F"/>
    <w:rsid w:val="00B621AB"/>
    <w:rsid w:val="00B641C7"/>
    <w:rsid w:val="00B656BF"/>
    <w:rsid w:val="00B65A9F"/>
    <w:rsid w:val="00B65B06"/>
    <w:rsid w:val="00B7606F"/>
    <w:rsid w:val="00B77A83"/>
    <w:rsid w:val="00B814FD"/>
    <w:rsid w:val="00B851E3"/>
    <w:rsid w:val="00B92CB0"/>
    <w:rsid w:val="00B966DC"/>
    <w:rsid w:val="00BA154B"/>
    <w:rsid w:val="00BA434B"/>
    <w:rsid w:val="00BA57A6"/>
    <w:rsid w:val="00BD3F3C"/>
    <w:rsid w:val="00BD5227"/>
    <w:rsid w:val="00BE1922"/>
    <w:rsid w:val="00BE6996"/>
    <w:rsid w:val="00C05BA4"/>
    <w:rsid w:val="00C10B3D"/>
    <w:rsid w:val="00C10B48"/>
    <w:rsid w:val="00C113EC"/>
    <w:rsid w:val="00C14656"/>
    <w:rsid w:val="00C15AD7"/>
    <w:rsid w:val="00C172ED"/>
    <w:rsid w:val="00C21B4E"/>
    <w:rsid w:val="00C301B6"/>
    <w:rsid w:val="00C32E70"/>
    <w:rsid w:val="00C37FCA"/>
    <w:rsid w:val="00C552D9"/>
    <w:rsid w:val="00C57E07"/>
    <w:rsid w:val="00C62076"/>
    <w:rsid w:val="00C710CC"/>
    <w:rsid w:val="00C856E3"/>
    <w:rsid w:val="00C862F0"/>
    <w:rsid w:val="00C90AA5"/>
    <w:rsid w:val="00C9323D"/>
    <w:rsid w:val="00C94C46"/>
    <w:rsid w:val="00C97EF1"/>
    <w:rsid w:val="00CB4EB3"/>
    <w:rsid w:val="00CB5A8E"/>
    <w:rsid w:val="00CC744E"/>
    <w:rsid w:val="00CD236F"/>
    <w:rsid w:val="00CE2525"/>
    <w:rsid w:val="00CE3D8C"/>
    <w:rsid w:val="00CE6C32"/>
    <w:rsid w:val="00CF19EC"/>
    <w:rsid w:val="00CF6EE5"/>
    <w:rsid w:val="00D035D9"/>
    <w:rsid w:val="00D0631C"/>
    <w:rsid w:val="00D07CD9"/>
    <w:rsid w:val="00D116C1"/>
    <w:rsid w:val="00D137D7"/>
    <w:rsid w:val="00D16812"/>
    <w:rsid w:val="00D26CA7"/>
    <w:rsid w:val="00D30648"/>
    <w:rsid w:val="00D30B87"/>
    <w:rsid w:val="00D3337A"/>
    <w:rsid w:val="00D42519"/>
    <w:rsid w:val="00D4488D"/>
    <w:rsid w:val="00D45DA0"/>
    <w:rsid w:val="00D55625"/>
    <w:rsid w:val="00D71C91"/>
    <w:rsid w:val="00D73491"/>
    <w:rsid w:val="00D749BF"/>
    <w:rsid w:val="00D96056"/>
    <w:rsid w:val="00DA058C"/>
    <w:rsid w:val="00DA60B4"/>
    <w:rsid w:val="00DB0EEC"/>
    <w:rsid w:val="00DC05CB"/>
    <w:rsid w:val="00DC232C"/>
    <w:rsid w:val="00DD4149"/>
    <w:rsid w:val="00DD5545"/>
    <w:rsid w:val="00DD7C73"/>
    <w:rsid w:val="00DE6F79"/>
    <w:rsid w:val="00DF0080"/>
    <w:rsid w:val="00DF47FE"/>
    <w:rsid w:val="00E0277D"/>
    <w:rsid w:val="00E03081"/>
    <w:rsid w:val="00E0664E"/>
    <w:rsid w:val="00E068E1"/>
    <w:rsid w:val="00E0721B"/>
    <w:rsid w:val="00E11A0F"/>
    <w:rsid w:val="00E13C37"/>
    <w:rsid w:val="00E148E9"/>
    <w:rsid w:val="00E20C41"/>
    <w:rsid w:val="00E247A3"/>
    <w:rsid w:val="00E257A2"/>
    <w:rsid w:val="00E31447"/>
    <w:rsid w:val="00E32115"/>
    <w:rsid w:val="00E33B64"/>
    <w:rsid w:val="00E35291"/>
    <w:rsid w:val="00E40854"/>
    <w:rsid w:val="00E41E16"/>
    <w:rsid w:val="00E453E5"/>
    <w:rsid w:val="00E45931"/>
    <w:rsid w:val="00E45BB9"/>
    <w:rsid w:val="00E47B2F"/>
    <w:rsid w:val="00E509AF"/>
    <w:rsid w:val="00E5132F"/>
    <w:rsid w:val="00E526B0"/>
    <w:rsid w:val="00E53E23"/>
    <w:rsid w:val="00E5487D"/>
    <w:rsid w:val="00E57A41"/>
    <w:rsid w:val="00E57B68"/>
    <w:rsid w:val="00E62E9A"/>
    <w:rsid w:val="00E73963"/>
    <w:rsid w:val="00E80893"/>
    <w:rsid w:val="00E813F5"/>
    <w:rsid w:val="00E85340"/>
    <w:rsid w:val="00E8538D"/>
    <w:rsid w:val="00E87B57"/>
    <w:rsid w:val="00E93D0F"/>
    <w:rsid w:val="00EA02F8"/>
    <w:rsid w:val="00EA16E1"/>
    <w:rsid w:val="00EA4BCD"/>
    <w:rsid w:val="00EC3E4A"/>
    <w:rsid w:val="00EC50D9"/>
    <w:rsid w:val="00EC5305"/>
    <w:rsid w:val="00EC648E"/>
    <w:rsid w:val="00ED55C0"/>
    <w:rsid w:val="00EE5309"/>
    <w:rsid w:val="00EF69B8"/>
    <w:rsid w:val="00EF72AB"/>
    <w:rsid w:val="00F007F0"/>
    <w:rsid w:val="00F029AF"/>
    <w:rsid w:val="00F03E23"/>
    <w:rsid w:val="00F118C9"/>
    <w:rsid w:val="00F12667"/>
    <w:rsid w:val="00F155F4"/>
    <w:rsid w:val="00F21C49"/>
    <w:rsid w:val="00F2441E"/>
    <w:rsid w:val="00F25AB9"/>
    <w:rsid w:val="00F2774D"/>
    <w:rsid w:val="00F27816"/>
    <w:rsid w:val="00F309BE"/>
    <w:rsid w:val="00F37AE5"/>
    <w:rsid w:val="00F4047E"/>
    <w:rsid w:val="00F405E5"/>
    <w:rsid w:val="00F46A22"/>
    <w:rsid w:val="00F46C0B"/>
    <w:rsid w:val="00F51096"/>
    <w:rsid w:val="00F519A4"/>
    <w:rsid w:val="00F5247F"/>
    <w:rsid w:val="00F54C42"/>
    <w:rsid w:val="00F61051"/>
    <w:rsid w:val="00F730C3"/>
    <w:rsid w:val="00F76F61"/>
    <w:rsid w:val="00F86356"/>
    <w:rsid w:val="00F87FD2"/>
    <w:rsid w:val="00F918CF"/>
    <w:rsid w:val="00F95A99"/>
    <w:rsid w:val="00F96055"/>
    <w:rsid w:val="00FA042C"/>
    <w:rsid w:val="00FA163A"/>
    <w:rsid w:val="00FA3BB1"/>
    <w:rsid w:val="00FA56E4"/>
    <w:rsid w:val="00FB12A2"/>
    <w:rsid w:val="00FB3732"/>
    <w:rsid w:val="00FB5933"/>
    <w:rsid w:val="00FC5C0A"/>
    <w:rsid w:val="00FD3177"/>
    <w:rsid w:val="00FD635B"/>
    <w:rsid w:val="00FD7AA5"/>
    <w:rsid w:val="00FD7E7B"/>
    <w:rsid w:val="00FE61AA"/>
    <w:rsid w:val="00FF15A0"/>
    <w:rsid w:val="00FF5E70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7E8"/>
  <w15:chartTrackingRefBased/>
  <w15:docId w15:val="{2B4325D8-3EDF-D149-B37E-50450F32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246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81425"/>
    <w:pPr>
      <w:spacing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0E1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0E1D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246E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246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dmd">
    <w:name w:val="addmd"/>
    <w:basedOn w:val="DefaultParagraphFont"/>
    <w:rsid w:val="009246EE"/>
  </w:style>
  <w:style w:type="character" w:customStyle="1" w:styleId="Title1">
    <w:name w:val="Title1"/>
    <w:basedOn w:val="DefaultParagraphFont"/>
    <w:rsid w:val="009246EE"/>
  </w:style>
  <w:style w:type="character" w:styleId="FollowedHyperlink">
    <w:name w:val="FollowedHyperlink"/>
    <w:basedOn w:val="DefaultParagraphFont"/>
    <w:uiPriority w:val="99"/>
    <w:semiHidden/>
    <w:unhideWhenUsed/>
    <w:rsid w:val="009246E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5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44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1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1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11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3454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977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6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5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4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0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3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5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87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7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7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0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accessibilityguidelines.com/" TargetMode="External"/><Relationship Id="rId13" Type="http://schemas.openxmlformats.org/officeDocument/2006/relationships/hyperlink" Target="http://diagramcenter.org/diagram-reports/diagram-2020-report/accessible-gam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lororacle.org/" TargetMode="External"/><Relationship Id="rId12" Type="http://schemas.openxmlformats.org/officeDocument/2006/relationships/hyperlink" Target="https://doi.org/10.1145/1486508.148651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aywenderlich.com/5783444-improving-accessibility-in-unity-games-part-1" TargetMode="External"/><Relationship Id="rId11" Type="http://schemas.openxmlformats.org/officeDocument/2006/relationships/hyperlink" Target="https://doi.org/10.3390/su13052507" TargetMode="External"/><Relationship Id="rId5" Type="http://schemas.openxmlformats.org/officeDocument/2006/relationships/hyperlink" Target="https://doi.org/10.1111/jcal.12489" TargetMode="External"/><Relationship Id="rId15" Type="http://schemas.openxmlformats.org/officeDocument/2006/relationships/hyperlink" Target="http://www.transcribinggames.sightlesskombat.com/" TargetMode="External"/><Relationship Id="rId10" Type="http://schemas.openxmlformats.org/officeDocument/2006/relationships/hyperlink" Target="http://www.metalpopgames.com/assetstore/accessibility/do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masutra.com/blogs/DianaHughes/20131120/205346/" TargetMode="External"/><Relationship Id="rId14" Type="http://schemas.openxmlformats.org/officeDocument/2006/relationships/hyperlink" Target="https://caniplaythat.com/about-can-i-play-t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Koubenec</dc:creator>
  <cp:keywords/>
  <dc:description/>
  <cp:lastModifiedBy>Noah Koubenec</cp:lastModifiedBy>
  <cp:revision>173</cp:revision>
  <dcterms:created xsi:type="dcterms:W3CDTF">2021-08-05T15:53:00Z</dcterms:created>
  <dcterms:modified xsi:type="dcterms:W3CDTF">2021-08-05T22:00:00Z</dcterms:modified>
</cp:coreProperties>
</file>