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A82A" w14:textId="1975C9BF" w:rsidR="00EC3A4C" w:rsidRDefault="00EC3A4C" w:rsidP="00BE7BE2">
      <w:pPr>
        <w:spacing w:after="0" w:line="300" w:lineRule="auto"/>
        <w:jc w:val="both"/>
      </w:pPr>
    </w:p>
    <w:p w14:paraId="56C951B8" w14:textId="0450D591" w:rsidR="00F14685" w:rsidRDefault="00F14685" w:rsidP="00BE7BE2">
      <w:pPr>
        <w:spacing w:after="0" w:line="300" w:lineRule="auto"/>
        <w:jc w:val="both"/>
      </w:pPr>
    </w:p>
    <w:p w14:paraId="5DDC7BF7" w14:textId="6AFFB4A0" w:rsidR="000F2B8B" w:rsidRDefault="000F2B8B" w:rsidP="00BE7BE2">
      <w:pPr>
        <w:spacing w:after="0" w:line="300" w:lineRule="auto"/>
        <w:jc w:val="both"/>
        <w:rPr>
          <w:b/>
        </w:rPr>
      </w:pPr>
      <w:r>
        <w:rPr>
          <w:b/>
        </w:rPr>
        <w:t>DESCRIPTION OF OBSERVATIONS</w:t>
      </w:r>
    </w:p>
    <w:p w14:paraId="0924A719" w14:textId="77777777" w:rsidR="000F2B8B" w:rsidRDefault="000F2B8B" w:rsidP="00BE7BE2">
      <w:pPr>
        <w:spacing w:after="0" w:line="300" w:lineRule="auto"/>
        <w:jc w:val="both"/>
        <w:rPr>
          <w:b/>
        </w:rPr>
      </w:pPr>
    </w:p>
    <w:p w14:paraId="0876639B" w14:textId="26975086" w:rsidR="00BE7BE2" w:rsidRPr="000F2B8B" w:rsidRDefault="000F2B8B" w:rsidP="00BE7BE2">
      <w:pPr>
        <w:spacing w:after="0" w:line="300" w:lineRule="auto"/>
        <w:jc w:val="both"/>
        <w:rPr>
          <w:b/>
          <w:i/>
        </w:rPr>
      </w:pPr>
      <w:r w:rsidRPr="000F2B8B">
        <w:rPr>
          <w:b/>
          <w:i/>
        </w:rPr>
        <w:t xml:space="preserve">1. </w:t>
      </w:r>
      <w:r w:rsidR="00BE7BE2" w:rsidRPr="000F2B8B">
        <w:rPr>
          <w:b/>
          <w:i/>
        </w:rPr>
        <w:t xml:space="preserve">Gender </w:t>
      </w:r>
      <w:r w:rsidR="002F2092" w:rsidRPr="000F2B8B">
        <w:rPr>
          <w:b/>
          <w:i/>
        </w:rPr>
        <w:t>&amp;</w:t>
      </w:r>
      <w:r w:rsidR="00BE7BE2" w:rsidRPr="000F2B8B">
        <w:rPr>
          <w:b/>
          <w:i/>
        </w:rPr>
        <w:t xml:space="preserve"> Purchase:</w:t>
      </w:r>
    </w:p>
    <w:p w14:paraId="2C1DC75C" w14:textId="603A4277" w:rsidR="00F14685" w:rsidRDefault="00F14685" w:rsidP="00BE7BE2">
      <w:pPr>
        <w:spacing w:after="0" w:line="300" w:lineRule="auto"/>
        <w:jc w:val="both"/>
      </w:pPr>
      <w:r>
        <w:t xml:space="preserve">Although </w:t>
      </w:r>
      <w:r w:rsidR="005F3487">
        <w:t>fe</w:t>
      </w:r>
      <w:r>
        <w:t xml:space="preserve">male players </w:t>
      </w:r>
      <w:r w:rsidR="005F3487">
        <w:t xml:space="preserve">only accounted for one sixth of </w:t>
      </w:r>
      <w:r w:rsidR="0027467F">
        <w:t>male players in quantity (81 vs</w:t>
      </w:r>
      <w:r w:rsidR="00312077">
        <w:t>.</w:t>
      </w:r>
      <w:r w:rsidR="0027467F">
        <w:t xml:space="preserve"> 484), they seemingly contributed slightly more than male players </w:t>
      </w:r>
      <w:r w:rsidR="00312077">
        <w:t>did</w:t>
      </w:r>
      <w:r w:rsidR="0027467F">
        <w:t xml:space="preserve"> in terms of </w:t>
      </w:r>
      <w:r>
        <w:t>“Average Purchase Price” ($3.20 vs</w:t>
      </w:r>
      <w:r w:rsidR="00312077">
        <w:t>.</w:t>
      </w:r>
      <w:r>
        <w:t xml:space="preserve"> $3.02) and “Avg Total Purchase per Person” ($4.47 vs $4.07).</w:t>
      </w:r>
      <w:r w:rsidR="002362D0">
        <w:t xml:space="preserve"> However, they actually did not </w:t>
      </w:r>
      <w:r w:rsidR="0017676A">
        <w:t xml:space="preserve">significantly </w:t>
      </w:r>
      <w:r w:rsidR="002362D0">
        <w:t>purchase pricy items from a statistical point of view (see “Gender-related analysis</w:t>
      </w:r>
      <w:r w:rsidR="00C61B64">
        <w:t xml:space="preserve"> (4)</w:t>
      </w:r>
      <w:r w:rsidR="00476702">
        <w:t>”</w:t>
      </w:r>
      <w:r w:rsidR="002362D0">
        <w:t>).</w:t>
      </w:r>
      <w:r w:rsidR="00FB1DE8">
        <w:t xml:space="preserve"> Statistically, there is no </w:t>
      </w:r>
      <w:r w:rsidR="00476702">
        <w:t>difference in purchasing behaviors between female and male.</w:t>
      </w:r>
    </w:p>
    <w:p w14:paraId="6D410361" w14:textId="62405488" w:rsidR="004D1946" w:rsidRDefault="004D1946" w:rsidP="00BE7BE2">
      <w:pPr>
        <w:spacing w:after="0" w:line="300" w:lineRule="auto"/>
        <w:jc w:val="both"/>
      </w:pPr>
    </w:p>
    <w:p w14:paraId="47F45AC1" w14:textId="406301F8" w:rsidR="00BE7BE2" w:rsidRPr="000F2B8B" w:rsidRDefault="000F2B8B" w:rsidP="00BE7BE2">
      <w:pPr>
        <w:spacing w:after="0" w:line="300" w:lineRule="auto"/>
        <w:jc w:val="both"/>
        <w:rPr>
          <w:b/>
          <w:i/>
        </w:rPr>
      </w:pPr>
      <w:r w:rsidRPr="000F2B8B">
        <w:rPr>
          <w:b/>
          <w:i/>
        </w:rPr>
        <w:t xml:space="preserve">2. </w:t>
      </w:r>
      <w:r w:rsidR="00BE7BE2" w:rsidRPr="000F2B8B">
        <w:rPr>
          <w:b/>
          <w:i/>
        </w:rPr>
        <w:t xml:space="preserve">Age </w:t>
      </w:r>
      <w:r w:rsidR="002F2092" w:rsidRPr="000F2B8B">
        <w:rPr>
          <w:b/>
          <w:i/>
        </w:rPr>
        <w:t xml:space="preserve">&amp; </w:t>
      </w:r>
      <w:r w:rsidR="00BE7BE2" w:rsidRPr="000F2B8B">
        <w:rPr>
          <w:b/>
          <w:i/>
        </w:rPr>
        <w:t>Purchase</w:t>
      </w:r>
    </w:p>
    <w:p w14:paraId="3936E8D6" w14:textId="233DB51F" w:rsidR="00A7195B" w:rsidRDefault="00965475" w:rsidP="004E448C">
      <w:pPr>
        <w:spacing w:after="0" w:line="300" w:lineRule="auto"/>
        <w:jc w:val="both"/>
      </w:pPr>
      <w:r>
        <w:t xml:space="preserve">People in 20-24 years represented more than four tenth (44.79%) of those playing </w:t>
      </w:r>
      <w:proofErr w:type="spellStart"/>
      <w:r>
        <w:t>Pymoli</w:t>
      </w:r>
      <w:proofErr w:type="spellEnd"/>
      <w:r>
        <w:t>. Together with those in 15-19 (18.58%) and 25-29 (13.37%), the percentile figure went up to three quarters.</w:t>
      </w:r>
      <w:r w:rsidR="00146BDC">
        <w:t xml:space="preserve"> Impressively, </w:t>
      </w:r>
      <w:r w:rsidR="00430823">
        <w:t>20</w:t>
      </w:r>
      <w:r w:rsidR="008C799B">
        <w:t>-</w:t>
      </w:r>
      <w:r w:rsidR="00430823">
        <w:t xml:space="preserve">24 years old seemed to be the most active cohorts </w:t>
      </w:r>
      <w:r w:rsidR="00230A8F">
        <w:t>in this game. They</w:t>
      </w:r>
      <w:r w:rsidR="00C204B3">
        <w:t xml:space="preserve"> never dropped out of</w:t>
      </w:r>
      <w:r w:rsidR="00230A8F">
        <w:t xml:space="preserve"> top three for all tags we’ve analyzed (“Purchase Count”, “Average Purchase Price”, Total Purchase Value”, and “Avg Total Purchase per Person”).</w:t>
      </w:r>
      <w:r w:rsidR="000417A4">
        <w:t xml:space="preserve"> Depending on the distance from age 20</w:t>
      </w:r>
      <w:r w:rsidR="000843AB">
        <w:t>-</w:t>
      </w:r>
      <w:r w:rsidR="000417A4">
        <w:t xml:space="preserve">24, people exhibited different purchase patterns: </w:t>
      </w:r>
      <w:r w:rsidR="00C204B3">
        <w:t xml:space="preserve">High frequency </w:t>
      </w:r>
      <w:r w:rsidR="0072049D">
        <w:t xml:space="preserve">(counts) </w:t>
      </w:r>
      <w:r w:rsidR="00C204B3">
        <w:t xml:space="preserve">is </w:t>
      </w:r>
      <w:r w:rsidR="008F4FAB">
        <w:t>the key word for people close to 20-24 (age 15-19 and 25-29).</w:t>
      </w:r>
      <w:r w:rsidR="0072049D">
        <w:t xml:space="preserve"> They weighted on </w:t>
      </w:r>
      <w:r w:rsidR="0072049D">
        <w:t>“Purchase Count”, and accumulatively on “Total Purchase Value”</w:t>
      </w:r>
      <w:r w:rsidR="0072049D">
        <w:t>;</w:t>
      </w:r>
      <w:r w:rsidR="00840BB1">
        <w:t xml:space="preserve"> On the other hand, </w:t>
      </w:r>
      <w:r w:rsidR="00C50B53">
        <w:t>those</w:t>
      </w:r>
      <w:r w:rsidR="00840BB1">
        <w:t xml:space="preserve"> aging between 35-39 and less than 10 </w:t>
      </w:r>
      <w:r w:rsidR="00C204B3">
        <w:t xml:space="preserve">tended to spend more when purchasing items. They </w:t>
      </w:r>
      <w:r w:rsidR="00AB5819">
        <w:t xml:space="preserve">got </w:t>
      </w:r>
      <w:r w:rsidR="00F220E8">
        <w:t>highlighted</w:t>
      </w:r>
      <w:r w:rsidR="00C204B3">
        <w:t xml:space="preserve"> in “Average Purchasing Price” and “Avg Total Purchase per Person”.</w:t>
      </w:r>
      <w:r w:rsidR="00C503C4">
        <w:t xml:space="preserve"> </w:t>
      </w:r>
      <w:r w:rsidR="00D431AC">
        <w:t xml:space="preserve">The </w:t>
      </w:r>
      <w:r w:rsidR="004E448C">
        <w:t xml:space="preserve">difference, however, was subtle and has been tested </w:t>
      </w:r>
      <w:r w:rsidR="003F18E9">
        <w:t>not to be of statistical significance (</w:t>
      </w:r>
      <w:r w:rsidR="003F18E9">
        <w:t>see “</w:t>
      </w:r>
      <w:r w:rsidR="003F18E9">
        <w:t>Age</w:t>
      </w:r>
      <w:r w:rsidR="003F18E9">
        <w:t>-related analysis</w:t>
      </w:r>
      <w:r w:rsidR="00621172">
        <w:t xml:space="preserve"> (4)</w:t>
      </w:r>
      <w:r w:rsidR="003F18E9">
        <w:t>”).</w:t>
      </w:r>
      <w:r w:rsidR="00E849AE">
        <w:t xml:space="preserve"> As a result, counts rather than item prices matter for age-related purchase: People in 20-24 </w:t>
      </w:r>
      <w:r w:rsidR="00753832">
        <w:t>almost made half of the purchase (47%) as well as contributed to almo</w:t>
      </w:r>
      <w:bookmarkStart w:id="0" w:name="_GoBack"/>
      <w:bookmarkEnd w:id="0"/>
      <w:r w:rsidR="00753832">
        <w:t>st half of the purchase value (47%).</w:t>
      </w:r>
    </w:p>
    <w:p w14:paraId="6D315F4E" w14:textId="77777777" w:rsidR="00BE7BE2" w:rsidRDefault="00BE7BE2" w:rsidP="00BE7BE2">
      <w:pPr>
        <w:spacing w:after="0" w:line="300" w:lineRule="auto"/>
        <w:jc w:val="both"/>
      </w:pPr>
    </w:p>
    <w:p w14:paraId="7F941FF5" w14:textId="5E801A68" w:rsidR="00D31760" w:rsidRPr="000F2B8B" w:rsidRDefault="000F2B8B" w:rsidP="00BE7BE2">
      <w:pPr>
        <w:spacing w:after="0" w:line="300" w:lineRule="auto"/>
        <w:jc w:val="both"/>
        <w:rPr>
          <w:b/>
          <w:i/>
        </w:rPr>
      </w:pPr>
      <w:r w:rsidRPr="000F2B8B">
        <w:rPr>
          <w:b/>
          <w:i/>
        </w:rPr>
        <w:t xml:space="preserve">3. </w:t>
      </w:r>
      <w:r w:rsidR="00BE7BE2" w:rsidRPr="000F2B8B">
        <w:rPr>
          <w:b/>
          <w:i/>
        </w:rPr>
        <w:t xml:space="preserve">Item </w:t>
      </w:r>
      <w:r w:rsidR="007C4387" w:rsidRPr="000F2B8B">
        <w:rPr>
          <w:b/>
          <w:i/>
        </w:rPr>
        <w:t>&amp;</w:t>
      </w:r>
      <w:r w:rsidR="00BE7BE2" w:rsidRPr="000F2B8B">
        <w:rPr>
          <w:b/>
          <w:i/>
        </w:rPr>
        <w:t xml:space="preserve"> Purchase</w:t>
      </w:r>
    </w:p>
    <w:p w14:paraId="018996F1" w14:textId="65E091E4" w:rsidR="00D31760" w:rsidRDefault="00AE1591" w:rsidP="00BE7BE2">
      <w:pPr>
        <w:spacing w:after="0" w:line="300" w:lineRule="auto"/>
        <w:jc w:val="both"/>
      </w:pPr>
      <w:r>
        <w:t xml:space="preserve">As seen in “Item-related analysis (3)”, of all </w:t>
      </w:r>
      <w:r w:rsidR="004373A6">
        <w:t>purchases</w:t>
      </w:r>
      <w:r>
        <w:t xml:space="preserve"> in </w:t>
      </w:r>
      <w:proofErr w:type="spellStart"/>
      <w:r>
        <w:t>Pymoli</w:t>
      </w:r>
      <w:proofErr w:type="spellEnd"/>
      <w:r>
        <w:t xml:space="preserve">, </w:t>
      </w:r>
      <w:r w:rsidR="004373A6">
        <w:t xml:space="preserve">80% items </w:t>
      </w:r>
      <w:r w:rsidR="004373A6">
        <w:t xml:space="preserve">(148 / 183) </w:t>
      </w:r>
      <w:r w:rsidR="004373A6">
        <w:t xml:space="preserve">were purchased at least thrice; Around 40% items (77 /183) were bought at least five times; the figure sharply drop </w:t>
      </w:r>
      <w:r w:rsidR="00310E4D">
        <w:t xml:space="preserve">to roughly 10% </w:t>
      </w:r>
      <w:r w:rsidR="004373A6">
        <w:t xml:space="preserve">for items purchased more than </w:t>
      </w:r>
      <w:r w:rsidR="00310E4D">
        <w:t>six</w:t>
      </w:r>
      <w:r w:rsidR="004373A6">
        <w:t xml:space="preserve"> times (</w:t>
      </w:r>
      <w:r w:rsidR="00310E4D">
        <w:t xml:space="preserve">23 / 183). However, only items purchased more than seven times are deemed to be profitable (greater than “Average Price” of $3.05). </w:t>
      </w:r>
      <w:r w:rsidR="003C1013">
        <w:t xml:space="preserve">It </w:t>
      </w:r>
      <w:r w:rsidR="00D32FBE">
        <w:t>suggests</w:t>
      </w:r>
      <w:r w:rsidR="003C1013">
        <w:t xml:space="preserve"> that the developers </w:t>
      </w:r>
      <w:r w:rsidR="00BC622D">
        <w:t>improve the popularity of pricy items to make profit.</w:t>
      </w:r>
      <w:r w:rsidR="00D32FBE">
        <w:t xml:space="preserve"> </w:t>
      </w:r>
    </w:p>
    <w:sectPr w:rsidR="00D31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5"/>
    <w:rsid w:val="000417A4"/>
    <w:rsid w:val="000843AB"/>
    <w:rsid w:val="000F2B8B"/>
    <w:rsid w:val="001461FE"/>
    <w:rsid w:val="00146BDC"/>
    <w:rsid w:val="0017676A"/>
    <w:rsid w:val="00190F25"/>
    <w:rsid w:val="00230A8F"/>
    <w:rsid w:val="002362D0"/>
    <w:rsid w:val="0027467F"/>
    <w:rsid w:val="002F2092"/>
    <w:rsid w:val="00310E4D"/>
    <w:rsid w:val="00312077"/>
    <w:rsid w:val="003C1013"/>
    <w:rsid w:val="003F18E9"/>
    <w:rsid w:val="00430823"/>
    <w:rsid w:val="004373A6"/>
    <w:rsid w:val="00476702"/>
    <w:rsid w:val="004D1946"/>
    <w:rsid w:val="004E448C"/>
    <w:rsid w:val="0056094F"/>
    <w:rsid w:val="005F3487"/>
    <w:rsid w:val="00621172"/>
    <w:rsid w:val="0072049D"/>
    <w:rsid w:val="00753832"/>
    <w:rsid w:val="00785B17"/>
    <w:rsid w:val="007C4387"/>
    <w:rsid w:val="00840BB1"/>
    <w:rsid w:val="008C799B"/>
    <w:rsid w:val="008F4FAB"/>
    <w:rsid w:val="0091656E"/>
    <w:rsid w:val="00965475"/>
    <w:rsid w:val="00A659DF"/>
    <w:rsid w:val="00A7195B"/>
    <w:rsid w:val="00AB5819"/>
    <w:rsid w:val="00AE1591"/>
    <w:rsid w:val="00B279CA"/>
    <w:rsid w:val="00B51695"/>
    <w:rsid w:val="00B52874"/>
    <w:rsid w:val="00BC622D"/>
    <w:rsid w:val="00BD345C"/>
    <w:rsid w:val="00BE7BE2"/>
    <w:rsid w:val="00C204B3"/>
    <w:rsid w:val="00C503C4"/>
    <w:rsid w:val="00C50B53"/>
    <w:rsid w:val="00C61B64"/>
    <w:rsid w:val="00C846BF"/>
    <w:rsid w:val="00D31760"/>
    <w:rsid w:val="00D32FBE"/>
    <w:rsid w:val="00D405CD"/>
    <w:rsid w:val="00D431AC"/>
    <w:rsid w:val="00DD0728"/>
    <w:rsid w:val="00E146BE"/>
    <w:rsid w:val="00E66D8F"/>
    <w:rsid w:val="00E849AE"/>
    <w:rsid w:val="00EB272B"/>
    <w:rsid w:val="00EC3A4C"/>
    <w:rsid w:val="00F14685"/>
    <w:rsid w:val="00F220E8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77E4"/>
  <w15:chartTrackingRefBased/>
  <w15:docId w15:val="{715CCAB1-249D-4C45-A397-5964A6A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46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kang</dc:creator>
  <cp:keywords/>
  <dc:description/>
  <cp:lastModifiedBy>lei kang</cp:lastModifiedBy>
  <cp:revision>32</cp:revision>
  <dcterms:created xsi:type="dcterms:W3CDTF">2019-03-10T23:01:00Z</dcterms:created>
  <dcterms:modified xsi:type="dcterms:W3CDTF">2019-03-11T03:36:00Z</dcterms:modified>
</cp:coreProperties>
</file>