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Meridian Suite for Sales ご提案</w:t>
      </w:r>
    </w:p>
    <w:p>
      <w:r>
        <w:t>メリディアン・テクノロジーズ株式会社 / 2026年8月25日</w:t>
      </w:r>
    </w:p>
    <w:p>
      <w:pPr>
        <w:pStyle w:val="Heading1"/>
      </w:pPr>
      <w:r>
        <w:t>1. ご提案の骨子</w:t>
      </w:r>
    </w:p>
    <w:p>
      <w:r>
        <w:t>国内リージョン標準・監査ログ5年保持標準という、貴社セキュリティ要件に最短で適合する構成をご提案します。導入期間は 5 ヶ月、2027年1月20日 本番稼働を目標とします。</w:t>
      </w:r>
    </w:p>
    <w:p>
      <w:pPr>
        <w:pStyle w:val="Heading1"/>
      </w:pPr>
      <w:r>
        <w:t>2. お見積り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項目</w:t>
            </w:r>
          </w:p>
        </w:tc>
        <w:tc>
          <w:tcPr>
            <w:tcW w:type="dxa" w:w="2880"/>
          </w:tcPr>
          <w:p>
            <w:r>
              <w:rPr>
                <w:b/>
              </w:rPr>
              <w:t>金額</w:t>
            </w:r>
          </w:p>
        </w:tc>
        <w:tc>
          <w:tcPr>
            <w:tcW w:type="dxa" w:w="2880"/>
          </w:tcPr>
          <w:p>
            <w:r>
              <w:rPr>
                <w:b/>
              </w:rPr>
              <w:t>備考</w:t>
            </w:r>
          </w:p>
        </w:tc>
      </w:tr>
      <w:tr>
        <w:tc>
          <w:tcPr>
            <w:tcW w:type="dxa" w:w="2880"/>
          </w:tcPr>
          <w:p>
            <w:r>
              <w:t>ライセンス（250ユーザー / 年）</w:t>
            </w:r>
          </w:p>
        </w:tc>
        <w:tc>
          <w:tcPr>
            <w:tcW w:type="dxa" w:w="2880"/>
          </w:tcPr>
          <w:p>
            <w:r>
              <w:t>19,800,000円</w:t>
            </w:r>
          </w:p>
        </w:tc>
        <w:tc>
          <w:tcPr>
            <w:tcW w:type="dxa" w:w="2880"/>
          </w:tcPr>
          <w:p>
            <w:r>
              <w:t>年次改定率 上限2%を契約に明記</w:t>
            </w:r>
          </w:p>
        </w:tc>
      </w:tr>
      <w:tr>
        <w:tc>
          <w:tcPr>
            <w:tcW w:type="dxa" w:w="2880"/>
          </w:tcPr>
          <w:p>
            <w:r>
              <w:t>初期構築</w:t>
            </w:r>
          </w:p>
        </w:tc>
        <w:tc>
          <w:tcPr>
            <w:tcW w:type="dxa" w:w="2880"/>
          </w:tcPr>
          <w:p>
            <w:r>
              <w:t>5,600,000円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データ移行</w:t>
            </w:r>
          </w:p>
        </w:tc>
        <w:tc>
          <w:tcPr>
            <w:tcW w:type="dxa" w:w="2880"/>
          </w:tcPr>
          <w:p>
            <w:r>
              <w:t>7,400,000円</w:t>
            </w:r>
          </w:p>
        </w:tc>
        <w:tc>
          <w:tcPr>
            <w:tcW w:type="dxa" w:w="2880"/>
          </w:tcPr>
          <w:p>
            <w:r>
              <w:t>認定パートナー（日商システムズ）が実施</w:t>
            </w:r>
          </w:p>
        </w:tc>
      </w:tr>
      <w:tr>
        <w:tc>
          <w:tcPr>
            <w:tcW w:type="dxa" w:w="2880"/>
          </w:tcPr>
          <w:p>
            <w:r>
              <w:t>標準サポート（平日9-21時）</w:t>
            </w:r>
          </w:p>
        </w:tc>
        <w:tc>
          <w:tcPr>
            <w:tcW w:type="dxa" w:w="2880"/>
          </w:tcPr>
          <w:p>
            <w:r>
              <w:t>含む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24/365サポート（オプション）</w:t>
            </w:r>
          </w:p>
        </w:tc>
        <w:tc>
          <w:tcPr>
            <w:tcW w:type="dxa" w:w="2880"/>
          </w:tcPr>
          <w:p>
            <w:r>
              <w:t>3,600,000円/年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初年度合計（24/365なし）</w:t>
            </w:r>
          </w:p>
        </w:tc>
        <w:tc>
          <w:tcPr>
            <w:tcW w:type="dxa" w:w="2880"/>
          </w:tcPr>
          <w:p>
            <w:r>
              <w:t>32,800,000円</w:t>
            </w:r>
          </w:p>
        </w:tc>
        <w:tc>
          <w:tcPr>
            <w:tcW w:type="dxa" w:w="2880"/>
          </w:tcPr>
          <w:p>
            <w:r/>
          </w:p>
        </w:tc>
      </w:tr>
    </w:tbl>
    <w:p/>
    <w:p>
      <w:r>
        <w:t>5年TCO: 約1億2,400万円（24/365オプションなし）／約1億3,900万円（あり）</w:t>
      </w:r>
    </w:p>
    <w:p>
      <w:pPr>
        <w:pStyle w:val="Heading1"/>
      </w:pPr>
      <w:r>
        <w:t>3. RFP要件への対応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要件ID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対応可否</w:t>
            </w:r>
          </w:p>
        </w:tc>
        <w:tc>
          <w:tcPr>
            <w:tcW w:type="dxa" w:w="2880"/>
          </w:tcPr>
          <w:p>
            <w:r>
              <w:rPr>
                <w:b/>
              </w:rPr>
              <w:t>備考</w:t>
            </w:r>
          </w:p>
        </w:tc>
      </w:tr>
      <w:tr>
        <w:tc>
          <w:tcPr>
            <w:tcW w:type="dxa" w:w="2880"/>
          </w:tcPr>
          <w:p>
            <w:r>
              <w:t>M-01 SSO</w:t>
            </w:r>
          </w:p>
        </w:tc>
        <w:tc>
          <w:tcPr>
            <w:tcW w:type="dxa" w:w="2880"/>
          </w:tcPr>
          <w:p>
            <w:r>
              <w:t>○</w:t>
            </w:r>
          </w:p>
        </w:tc>
        <w:tc>
          <w:tcPr>
            <w:tcW w:type="dxa" w:w="2880"/>
          </w:tcPr>
          <w:p>
            <w:r>
              <w:t>SAML 2.0</w:t>
            </w:r>
          </w:p>
        </w:tc>
      </w:tr>
      <w:tr>
        <w:tc>
          <w:tcPr>
            <w:tcW w:type="dxa" w:w="2880"/>
          </w:tcPr>
          <w:p>
            <w:r>
              <w:t>M-02 監査ログ5年</w:t>
            </w:r>
          </w:p>
        </w:tc>
        <w:tc>
          <w:tcPr>
            <w:tcW w:type="dxa" w:w="2880"/>
          </w:tcPr>
          <w:p>
            <w:r>
              <w:t>○</w:t>
            </w:r>
          </w:p>
        </w:tc>
        <w:tc>
          <w:tcPr>
            <w:tcW w:type="dxa" w:w="2880"/>
          </w:tcPr>
          <w:p>
            <w:r>
              <w:t>標準5年。CSV/JSON エクスポート可</w:t>
            </w:r>
          </w:p>
        </w:tc>
      </w:tr>
      <w:tr>
        <w:tc>
          <w:tcPr>
            <w:tcW w:type="dxa" w:w="2880"/>
          </w:tcPr>
          <w:p>
            <w:r>
              <w:t>M-03 国内リージョン</w:t>
            </w:r>
          </w:p>
        </w:tc>
        <w:tc>
          <w:tcPr>
            <w:tcW w:type="dxa" w:w="2880"/>
          </w:tcPr>
          <w:p>
            <w:r>
              <w:t>○</w:t>
            </w:r>
          </w:p>
        </w:tc>
        <w:tc>
          <w:tcPr>
            <w:tcW w:type="dxa" w:w="2880"/>
          </w:tcPr>
          <w:p>
            <w:r>
              <w:t>東京・大阪の2リージョン</w:t>
            </w:r>
          </w:p>
        </w:tc>
      </w:tr>
      <w:tr>
        <w:tc>
          <w:tcPr>
            <w:tcW w:type="dxa" w:w="2880"/>
          </w:tcPr>
          <w:p>
            <w:r>
              <w:t>M-04 移行支援</w:t>
            </w:r>
          </w:p>
        </w:tc>
        <w:tc>
          <w:tcPr>
            <w:tcW w:type="dxa" w:w="2880"/>
          </w:tcPr>
          <w:p>
            <w:r>
              <w:t>△</w:t>
            </w:r>
          </w:p>
        </w:tc>
        <w:tc>
          <w:tcPr>
            <w:tcW w:type="dxa" w:w="2880"/>
          </w:tcPr>
          <w:p>
            <w:r>
              <w:t>認定パートナーによる実施。弊社は仕様提供と検証を担当</w:t>
            </w:r>
          </w:p>
        </w:tc>
      </w:tr>
      <w:tr>
        <w:tc>
          <w:tcPr>
            <w:tcW w:type="dxa" w:w="2880"/>
          </w:tcPr>
          <w:p>
            <w:r>
              <w:t>M-05 API双方向連携</w:t>
            </w:r>
          </w:p>
        </w:tc>
        <w:tc>
          <w:tcPr>
            <w:tcW w:type="dxa" w:w="2880"/>
          </w:tcPr>
          <w:p>
            <w:r>
              <w:t>○</w:t>
            </w:r>
          </w:p>
        </w:tc>
        <w:tc>
          <w:tcPr>
            <w:tcW w:type="dxa" w:w="2880"/>
          </w:tcPr>
          <w:p>
            <w:r>
              <w:t>REST + Webhook。Factory Nexus のコネクタは新規開発（別途 320万円）</w:t>
            </w:r>
          </w:p>
        </w:tc>
      </w:tr>
      <w:tr>
        <w:tc>
          <w:tcPr>
            <w:tcW w:type="dxa" w:w="2880"/>
          </w:tcPr>
          <w:p>
            <w:r>
              <w:t>M-06 2027年1月稼働</w:t>
            </w:r>
          </w:p>
        </w:tc>
        <w:tc>
          <w:tcPr>
            <w:tcW w:type="dxa" w:w="2880"/>
          </w:tcPr>
          <w:p>
            <w:r>
              <w:t>○</w:t>
            </w:r>
          </w:p>
        </w:tc>
        <w:tc>
          <w:tcPr>
            <w:tcW w:type="dxa" w:w="2880"/>
          </w:tcPr>
          <w:p>
            <w:r>
              <w:t>2026年9月末までのご発注が条件</w:t>
            </w:r>
          </w:p>
        </w:tc>
      </w:tr>
      <w:tr>
        <w:tc>
          <w:tcPr>
            <w:tcW w:type="dxa" w:w="2880"/>
          </w:tcPr>
          <w:p>
            <w:r>
              <w:t>W-01 モバイル</w:t>
            </w:r>
          </w:p>
        </w:tc>
        <w:tc>
          <w:tcPr>
            <w:tcW w:type="dxa" w:w="2880"/>
          </w:tcPr>
          <w:p>
            <w:r>
              <w:t>○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W-02 ノーコード</w:t>
            </w:r>
          </w:p>
        </w:tc>
        <w:tc>
          <w:tcPr>
            <w:tcW w:type="dxa" w:w="2880"/>
          </w:tcPr>
          <w:p>
            <w:r>
              <w:t>○</w:t>
            </w:r>
          </w:p>
        </w:tc>
        <w:tc>
          <w:tcPr>
            <w:tcW w:type="dxa" w:w="2880"/>
          </w:tcPr>
          <w:p>
            <w:r>
              <w:t>画面・項目・ワークフローまで</w:t>
            </w:r>
          </w:p>
        </w:tc>
      </w:tr>
      <w:tr>
        <w:tc>
          <w:tcPr>
            <w:tcW w:type="dxa" w:w="2880"/>
          </w:tcPr>
          <w:p>
            <w:r>
              <w:t>W-03 ダッシュボード</w:t>
            </w:r>
          </w:p>
        </w:tc>
        <w:tc>
          <w:tcPr>
            <w:tcW w:type="dxa" w:w="2880"/>
          </w:tcPr>
          <w:p>
            <w:r>
              <w:t>△</w:t>
            </w:r>
          </w:p>
        </w:tc>
        <w:tc>
          <w:tcPr>
            <w:tcW w:type="dxa" w:w="2880"/>
          </w:tcPr>
          <w:p>
            <w:r>
              <w:t>標準テンプレートあり。予実は要カスタマイズ</w:t>
            </w:r>
          </w:p>
        </w:tc>
      </w:tr>
      <w:tr>
        <w:tc>
          <w:tcPr>
            <w:tcW w:type="dxa" w:w="2880"/>
          </w:tcPr>
          <w:p>
            <w:r>
              <w:t>W-04 24/365サポート</w:t>
            </w:r>
          </w:p>
        </w:tc>
        <w:tc>
          <w:tcPr>
            <w:tcW w:type="dxa" w:w="2880"/>
          </w:tcPr>
          <w:p>
            <w:r>
              <w:t>△</w:t>
            </w:r>
          </w:p>
        </w:tc>
        <w:tc>
          <w:tcPr>
            <w:tcW w:type="dxa" w:w="2880"/>
          </w:tcPr>
          <w:p>
            <w:r>
              <w:t>オプション（上記）</w:t>
            </w:r>
          </w:p>
        </w:tc>
      </w:tr>
    </w:tbl>
    <w:p/>
    <w:p>
      <w:pPr>
        <w:pStyle w:val="Heading1"/>
      </w:pPr>
      <w:r>
        <w:t>4. 導入スケジュール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フェーズ</w:t>
            </w:r>
          </w:p>
        </w:tc>
        <w:tc>
          <w:tcPr>
            <w:tcW w:type="dxa" w:w="2880"/>
          </w:tcPr>
          <w:p>
            <w:r>
              <w:rPr>
                <w:b/>
              </w:rPr>
              <w:t>期間</w:t>
            </w:r>
          </w:p>
        </w:tc>
        <w:tc>
          <w:tcPr>
            <w:tcW w:type="dxa" w:w="2880"/>
          </w:tcPr>
          <w:p>
            <w:r>
              <w:rPr>
                <w:b/>
              </w:rPr>
              <w:t>主担当</w:t>
            </w:r>
          </w:p>
        </w:tc>
      </w:tr>
      <w:tr>
        <w:tc>
          <w:tcPr>
            <w:tcW w:type="dxa" w:w="2880"/>
          </w:tcPr>
          <w:p>
            <w:r>
              <w:t>要件確認・設計</w:t>
            </w:r>
          </w:p>
        </w:tc>
        <w:tc>
          <w:tcPr>
            <w:tcW w:type="dxa" w:w="2880"/>
          </w:tcPr>
          <w:p>
            <w:r>
              <w:t>2026年10月</w:t>
            </w:r>
          </w:p>
        </w:tc>
        <w:tc>
          <w:tcPr>
            <w:tcW w:type="dxa" w:w="2880"/>
          </w:tcPr>
          <w:p>
            <w:r>
              <w:t>メリディアン</w:t>
            </w:r>
          </w:p>
        </w:tc>
      </w:tr>
      <w:tr>
        <w:tc>
          <w:tcPr>
            <w:tcW w:type="dxa" w:w="2880"/>
          </w:tcPr>
          <w:p>
            <w:r>
              <w:t>構築・移行リハーサル</w:t>
            </w:r>
          </w:p>
        </w:tc>
        <w:tc>
          <w:tcPr>
            <w:tcW w:type="dxa" w:w="2880"/>
          </w:tcPr>
          <w:p>
            <w:r>
              <w:t>2026年11月〜12月</w:t>
            </w:r>
          </w:p>
        </w:tc>
        <w:tc>
          <w:tcPr>
            <w:tcW w:type="dxa" w:w="2880"/>
          </w:tcPr>
          <w:p>
            <w:r>
              <w:t>パートナー</w:t>
            </w:r>
          </w:p>
        </w:tc>
      </w:tr>
      <w:tr>
        <w:tc>
          <w:tcPr>
            <w:tcW w:type="dxa" w:w="2880"/>
          </w:tcPr>
          <w:p>
            <w:r>
              <w:t>受入テスト</w:t>
            </w:r>
          </w:p>
        </w:tc>
        <w:tc>
          <w:tcPr>
            <w:tcW w:type="dxa" w:w="2880"/>
          </w:tcPr>
          <w:p>
            <w:r>
              <w:t>2027年1月上旬</w:t>
            </w:r>
          </w:p>
        </w:tc>
        <w:tc>
          <w:tcPr>
            <w:tcW w:type="dxa" w:w="2880"/>
          </w:tcPr>
          <w:p>
            <w:r>
              <w:t>貴社</w:t>
            </w:r>
          </w:p>
        </w:tc>
      </w:tr>
      <w:tr>
        <w:tc>
          <w:tcPr>
            <w:tcW w:type="dxa" w:w="2880"/>
          </w:tcPr>
          <w:p>
            <w:r>
              <w:t>本番稼働</w:t>
            </w:r>
          </w:p>
        </w:tc>
        <w:tc>
          <w:tcPr>
            <w:tcW w:type="dxa" w:w="2880"/>
          </w:tcPr>
          <w:p>
            <w:r>
              <w:t>2027年1月20日</w:t>
            </w:r>
          </w:p>
        </w:tc>
        <w:tc>
          <w:tcPr>
            <w:tcW w:type="dxa" w:w="2880"/>
          </w:tcPr>
          <w:p>
            <w:r>
              <w:t>―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