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26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57427" cy="34766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427" cy="34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0"/>
        <w:rPr>
          <w:rFonts w:ascii="Times New Roman"/>
          <w:sz w:val="26"/>
        </w:rPr>
      </w:pPr>
    </w:p>
    <w:p>
      <w:pPr>
        <w:pStyle w:val="BodyText"/>
        <w:spacing w:before="230"/>
        <w:rPr>
          <w:rFonts w:ascii="Times New Roman"/>
          <w:sz w:val="26"/>
        </w:rPr>
      </w:pPr>
    </w:p>
    <w:p>
      <w:pPr>
        <w:spacing w:before="0"/>
        <w:ind w:left="2240" w:right="0" w:firstLine="0"/>
        <w:jc w:val="left"/>
        <w:rPr>
          <w:sz w:val="26"/>
        </w:rPr>
      </w:pPr>
      <w:r>
        <w:rPr>
          <w:rFonts w:ascii="Arial"/>
          <w:b/>
          <w:sz w:val="26"/>
        </w:rPr>
        <w:t>Product: </w:t>
      </w:r>
      <w:hyperlink r:id="rId6">
        <w:r>
          <w:rPr>
            <w:color w:val="0000FF"/>
            <w:sz w:val="26"/>
            <w:u w:val="single" w:color="0000FF"/>
          </w:rPr>
          <w:t>734C1</w:t>
        </w:r>
        <w:r>
          <w:rPr>
            <w:color w:val="0000FF"/>
            <w:sz w:val="26"/>
          </w:rPr>
          <w:t> </w:t>
        </w:r>
        <w:r>
          <w:rPr>
            <w:color w:val="0000FF"/>
            <w:spacing w:val="1"/>
            <w:sz w:val="26"/>
          </w:rPr>
          <w:drawing>
            <wp:inline distT="0" distB="0" distL="0" distR="0">
              <wp:extent cx="101600" cy="101600"/>
              <wp:effectExtent l="0" t="0" r="0" b="0"/>
              <wp:docPr id="2" name="Image 2">
                <a:hlinkClick r:id="rId6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>
                        <a:hlinkClick r:id="rId6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1"/>
            <w:sz w:val="26"/>
          </w:rPr>
        </w:r>
      </w:hyperlink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404923</wp:posOffset>
            </wp:positionH>
            <wp:positionV relativeFrom="paragraph">
              <wp:posOffset>238025</wp:posOffset>
            </wp:positionV>
            <wp:extent cx="1143000" cy="37804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78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DS-3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DS-4,</w:t>
      </w:r>
      <w:r>
        <w:rPr>
          <w:spacing w:val="-3"/>
        </w:rPr>
        <w:t> </w:t>
      </w:r>
      <w:r>
        <w:rPr/>
        <w:t>734C</w:t>
      </w:r>
      <w:r>
        <w:rPr>
          <w:spacing w:val="-2"/>
        </w:rPr>
        <w:t> </w:t>
      </w:r>
      <w:r>
        <w:rPr/>
        <w:t>Series,</w:t>
      </w:r>
      <w:r>
        <w:rPr>
          <w:spacing w:val="-3"/>
        </w:rPr>
        <w:t> </w:t>
      </w:r>
      <w:r>
        <w:rPr/>
        <w:t>#20-1</w:t>
      </w:r>
      <w:r>
        <w:rPr>
          <w:spacing w:val="-3"/>
        </w:rPr>
        <w:t> </w:t>
      </w:r>
      <w:r>
        <w:rPr/>
        <w:t>SPC</w:t>
      </w:r>
      <w:r>
        <w:rPr>
          <w:spacing w:val="-3"/>
        </w:rPr>
        <w:t> </w:t>
      </w:r>
      <w:r>
        <w:rPr/>
        <w:t>Coax,</w:t>
      </w:r>
      <w:r>
        <w:rPr>
          <w:spacing w:val="-2"/>
        </w:rPr>
        <w:t> CMR/CMG</w:t>
      </w: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174"/>
        <w:rPr>
          <w:sz w:val="18"/>
        </w:rPr>
      </w:pPr>
    </w:p>
    <w:p>
      <w:pPr>
        <w:pStyle w:val="Heading1"/>
      </w:pPr>
      <w:r>
        <w:rPr/>
        <w:t>Product </w:t>
      </w:r>
      <w:r>
        <w:rPr>
          <w:spacing w:val="-2"/>
        </w:rPr>
        <w:t>Description</w:t>
      </w:r>
    </w:p>
    <w:p>
      <w:pPr>
        <w:spacing w:line="235" w:lineRule="auto" w:before="55"/>
        <w:ind w:left="120" w:right="0" w:firstLine="0"/>
        <w:jc w:val="left"/>
        <w:rPr>
          <w:sz w:val="16"/>
        </w:rPr>
      </w:pPr>
      <w:r>
        <w:rPr>
          <w:sz w:val="16"/>
        </w:rPr>
        <w:t>20</w:t>
      </w:r>
      <w:r>
        <w:rPr>
          <w:spacing w:val="-3"/>
          <w:sz w:val="16"/>
        </w:rPr>
        <w:t> </w:t>
      </w:r>
      <w:r>
        <w:rPr>
          <w:sz w:val="16"/>
        </w:rPr>
        <w:t>AWG</w:t>
      </w:r>
      <w:r>
        <w:rPr>
          <w:spacing w:val="-3"/>
          <w:sz w:val="16"/>
        </w:rPr>
        <w:t> </w:t>
      </w:r>
      <w:r>
        <w:rPr>
          <w:sz w:val="16"/>
        </w:rPr>
        <w:t>solid</w:t>
      </w:r>
      <w:r>
        <w:rPr>
          <w:spacing w:val="-3"/>
          <w:sz w:val="16"/>
        </w:rPr>
        <w:t> </w:t>
      </w:r>
      <w:r>
        <w:rPr>
          <w:sz w:val="16"/>
        </w:rPr>
        <w:t>.032"</w:t>
      </w:r>
      <w:r>
        <w:rPr>
          <w:spacing w:val="-3"/>
          <w:sz w:val="16"/>
        </w:rPr>
        <w:t> </w:t>
      </w:r>
      <w:r>
        <w:rPr>
          <w:sz w:val="16"/>
        </w:rPr>
        <w:t>silver-plated</w:t>
      </w:r>
      <w:r>
        <w:rPr>
          <w:spacing w:val="-3"/>
          <w:sz w:val="16"/>
        </w:rPr>
        <w:t> </w:t>
      </w:r>
      <w:r>
        <w:rPr>
          <w:sz w:val="16"/>
        </w:rPr>
        <w:t>copper</w:t>
      </w:r>
      <w:r>
        <w:rPr>
          <w:spacing w:val="-3"/>
          <w:sz w:val="16"/>
        </w:rPr>
        <w:t> </w:t>
      </w:r>
      <w:r>
        <w:rPr>
          <w:sz w:val="16"/>
        </w:rPr>
        <w:t>conductors,</w:t>
      </w:r>
      <w:r>
        <w:rPr>
          <w:spacing w:val="-3"/>
          <w:sz w:val="16"/>
        </w:rPr>
        <w:t> </w:t>
      </w:r>
      <w:r>
        <w:rPr>
          <w:sz w:val="16"/>
        </w:rPr>
        <w:t>gas-injected</w:t>
      </w:r>
      <w:r>
        <w:rPr>
          <w:spacing w:val="-3"/>
          <w:sz w:val="16"/>
        </w:rPr>
        <w:t> </w:t>
      </w:r>
      <w:r>
        <w:rPr>
          <w:sz w:val="16"/>
        </w:rPr>
        <w:t>FHDPE</w:t>
      </w:r>
      <w:r>
        <w:rPr>
          <w:spacing w:val="-3"/>
          <w:sz w:val="16"/>
        </w:rPr>
        <w:t> </w:t>
      </w:r>
      <w:r>
        <w:rPr>
          <w:sz w:val="16"/>
        </w:rPr>
        <w:t>insulation,</w:t>
      </w:r>
      <w:r>
        <w:rPr>
          <w:spacing w:val="-3"/>
          <w:sz w:val="16"/>
        </w:rPr>
        <w:t> </w:t>
      </w:r>
      <w:r>
        <w:rPr>
          <w:sz w:val="16"/>
        </w:rPr>
        <w:t>Duobond®;</w:t>
      </w:r>
      <w:r>
        <w:rPr>
          <w:spacing w:val="-3"/>
          <w:sz w:val="16"/>
        </w:rPr>
        <w:t> </w:t>
      </w:r>
      <w:r>
        <w:rPr>
          <w:sz w:val="16"/>
        </w:rPr>
        <w:t>tinned</w:t>
      </w:r>
      <w:r>
        <w:rPr>
          <w:spacing w:val="-3"/>
          <w:sz w:val="16"/>
        </w:rPr>
        <w:t> </w:t>
      </w:r>
      <w:r>
        <w:rPr>
          <w:sz w:val="16"/>
        </w:rPr>
        <w:t>copper</w:t>
      </w:r>
      <w:r>
        <w:rPr>
          <w:spacing w:val="-3"/>
          <w:sz w:val="16"/>
        </w:rPr>
        <w:t> </w:t>
      </w:r>
      <w:r>
        <w:rPr>
          <w:sz w:val="16"/>
        </w:rPr>
        <w:t>braid</w:t>
      </w:r>
      <w:r>
        <w:rPr>
          <w:spacing w:val="-3"/>
          <w:sz w:val="16"/>
        </w:rPr>
        <w:t> </w:t>
      </w:r>
      <w:r>
        <w:rPr>
          <w:sz w:val="16"/>
        </w:rPr>
        <w:t>shield</w:t>
      </w:r>
      <w:r>
        <w:rPr>
          <w:spacing w:val="-3"/>
          <w:sz w:val="16"/>
        </w:rPr>
        <w:t> </w:t>
      </w:r>
      <w:r>
        <w:rPr>
          <w:sz w:val="16"/>
        </w:rPr>
        <w:t>(85%</w:t>
      </w:r>
      <w:r>
        <w:rPr>
          <w:spacing w:val="-3"/>
          <w:sz w:val="16"/>
        </w:rPr>
        <w:t> </w:t>
      </w:r>
      <w:r>
        <w:rPr>
          <w:sz w:val="16"/>
        </w:rPr>
        <w:t>coverage),</w:t>
      </w:r>
      <w:r>
        <w:rPr>
          <w:spacing w:val="-3"/>
          <w:sz w:val="16"/>
        </w:rPr>
        <w:t> </w:t>
      </w:r>
      <w:r>
        <w:rPr>
          <w:sz w:val="16"/>
        </w:rPr>
        <w:t>inner</w:t>
      </w:r>
      <w:r>
        <w:rPr>
          <w:spacing w:val="-3"/>
          <w:sz w:val="16"/>
        </w:rPr>
        <w:t> </w:t>
      </w:r>
      <w:r>
        <w:rPr>
          <w:sz w:val="16"/>
        </w:rPr>
        <w:t>PVC</w:t>
      </w:r>
      <w:r>
        <w:rPr>
          <w:spacing w:val="-3"/>
          <w:sz w:val="16"/>
        </w:rPr>
        <w:t> </w:t>
      </w:r>
      <w:r>
        <w:rPr>
          <w:sz w:val="16"/>
        </w:rPr>
        <w:t>jacket, overall PVC jacket with ripcord.</w:t>
      </w:r>
    </w:p>
    <w:p>
      <w:pPr>
        <w:pStyle w:val="Heading1"/>
        <w:spacing w:before="157"/>
      </w:pPr>
      <w:r>
        <w:rPr/>
        <w:t>Technical</w:t>
      </w:r>
      <w:r>
        <w:rPr>
          <w:spacing w:val="-9"/>
        </w:rPr>
        <w:t> </w:t>
      </w:r>
      <w:r>
        <w:rPr>
          <w:spacing w:val="-2"/>
        </w:rPr>
        <w:t>Specifications</w:t>
      </w:r>
    </w:p>
    <w:p>
      <w:pPr>
        <w:pStyle w:val="BodyText"/>
        <w:spacing w:before="28"/>
        <w:rPr>
          <w:rFonts w:ascii="Arial"/>
          <w:b/>
          <w:sz w:val="16"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4ADE5"/>
          <w:sz w:val="16"/>
        </w:rPr>
        <w:t>Product </w:t>
      </w:r>
      <w:r>
        <w:rPr>
          <w:rFonts w:ascii="Arial"/>
          <w:b/>
          <w:color w:val="24ADE5"/>
          <w:spacing w:val="-2"/>
          <w:sz w:val="16"/>
        </w:rPr>
        <w:t>Overview</w:t>
      </w:r>
    </w:p>
    <w:p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jc w:val="left"/>
        <w:tblInd w:w="130" w:type="dxa"/>
        <w:tblBorders>
          <w:top w:val="single" w:sz="36" w:space="0" w:color="CBCBCB"/>
          <w:left w:val="single" w:sz="36" w:space="0" w:color="CBCBCB"/>
          <w:bottom w:val="single" w:sz="36" w:space="0" w:color="CBCBCB"/>
          <w:right w:val="single" w:sz="36" w:space="0" w:color="CBCBCB"/>
          <w:insideH w:val="single" w:sz="36" w:space="0" w:color="CBCBCB"/>
          <w:insideV w:val="single" w:sz="36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3680"/>
      </w:tblGrid>
      <w:tr>
        <w:trPr>
          <w:trHeight w:val="215" w:hRule="atLeast"/>
        </w:trPr>
        <w:tc>
          <w:tcPr>
            <w:tcW w:w="3560" w:type="dxa"/>
            <w:tcBorders>
              <w:left w:val="single" w:sz="8" w:space="0" w:color="CBCBCB"/>
              <w:bottom w:val="single" w:sz="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2"/>
              <w:rPr>
                <w:sz w:val="12"/>
              </w:rPr>
            </w:pPr>
            <w:r>
              <w:rPr>
                <w:sz w:val="12"/>
              </w:rPr>
              <w:t>Suitable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Applications:</w:t>
            </w:r>
          </w:p>
        </w:tc>
        <w:tc>
          <w:tcPr>
            <w:tcW w:w="3680" w:type="dxa"/>
            <w:tcBorders>
              <w:left w:val="nil"/>
              <w:bottom w:val="single" w:sz="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2"/>
              <w:ind w:left="50"/>
              <w:rPr>
                <w:sz w:val="12"/>
              </w:rPr>
            </w:pPr>
            <w:r>
              <w:rPr>
                <w:sz w:val="12"/>
              </w:rPr>
              <w:t>Central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Office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wiring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for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DS3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transmissions.</w:t>
            </w:r>
          </w:p>
        </w:tc>
      </w:tr>
    </w:tbl>
    <w:p>
      <w:pPr>
        <w:spacing w:before="135"/>
        <w:ind w:left="12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4ADE5"/>
          <w:sz w:val="16"/>
        </w:rPr>
        <w:t>Physical</w:t>
      </w:r>
      <w:r>
        <w:rPr>
          <w:rFonts w:ascii="Arial"/>
          <w:b/>
          <w:color w:val="24ADE5"/>
          <w:spacing w:val="-5"/>
          <w:sz w:val="16"/>
        </w:rPr>
        <w:t> </w:t>
      </w:r>
      <w:r>
        <w:rPr>
          <w:rFonts w:ascii="Arial"/>
          <w:b/>
          <w:color w:val="24ADE5"/>
          <w:sz w:val="16"/>
        </w:rPr>
        <w:t>Characteristics</w:t>
      </w:r>
      <w:r>
        <w:rPr>
          <w:rFonts w:ascii="Arial"/>
          <w:b/>
          <w:color w:val="24ADE5"/>
          <w:spacing w:val="-4"/>
          <w:sz w:val="16"/>
        </w:rPr>
        <w:t> </w:t>
      </w:r>
      <w:r>
        <w:rPr>
          <w:rFonts w:ascii="Arial"/>
          <w:b/>
          <w:color w:val="24ADE5"/>
          <w:spacing w:val="-2"/>
          <w:sz w:val="16"/>
        </w:rPr>
        <w:t>(Overall)</w:t>
      </w:r>
    </w:p>
    <w:p>
      <w:pPr>
        <w:pStyle w:val="BodyText"/>
        <w:spacing w:before="6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304800</wp:posOffset>
                </wp:positionH>
                <wp:positionV relativeFrom="paragraph">
                  <wp:posOffset>48695</wp:posOffset>
                </wp:positionV>
                <wp:extent cx="4597400" cy="381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597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38100">
                              <a:moveTo>
                                <a:pt x="45974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25400"/>
                              </a:lnTo>
                              <a:lnTo>
                                <a:pt x="0" y="38100"/>
                              </a:lnTo>
                              <a:lnTo>
                                <a:pt x="4597400" y="38100"/>
                              </a:lnTo>
                              <a:lnTo>
                                <a:pt x="4597400" y="25400"/>
                              </a:lnTo>
                              <a:lnTo>
                                <a:pt x="4597400" y="12700"/>
                              </a:lnTo>
                              <a:lnTo>
                                <a:pt x="4597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8A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3.834255pt;width:362pt;height:3pt;mso-position-horizontal-relative:page;mso-position-vertical-relative:paragraph;z-index:-15728640;mso-wrap-distance-left:0;mso-wrap-distance-right:0" id="docshape1" coordorigin="480,77" coordsize="7240,60" path="m7720,77l480,77,480,97,480,117,480,137,7720,137,7720,117,7720,97,7720,77xe" filled="true" fillcolor="#0c8ab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37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pacing w:val="-2"/>
          <w:sz w:val="12"/>
        </w:rPr>
        <w:t>Conductor</w:t>
      </w:r>
    </w:p>
    <w:p>
      <w:pPr>
        <w:pStyle w:val="BodyText"/>
        <w:rPr>
          <w:rFonts w:ascii="Arial"/>
          <w:b/>
          <w:sz w:val="7"/>
        </w:rPr>
      </w:pPr>
    </w:p>
    <w:tbl>
      <w:tblPr>
        <w:tblW w:w="0" w:type="auto"/>
        <w:jc w:val="left"/>
        <w:tblInd w:w="130" w:type="dxa"/>
        <w:tblBorders>
          <w:top w:val="single" w:sz="8" w:space="0" w:color="CBCBCB"/>
          <w:left w:val="single" w:sz="8" w:space="0" w:color="CBCBCB"/>
          <w:bottom w:val="single" w:sz="8" w:space="0" w:color="CBCBCB"/>
          <w:right w:val="single" w:sz="8" w:space="0" w:color="CBCBCB"/>
          <w:insideH w:val="single" w:sz="8" w:space="0" w:color="CBCBCB"/>
          <w:insideV w:val="single" w:sz="8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"/>
        <w:gridCol w:w="660"/>
        <w:gridCol w:w="2200"/>
        <w:gridCol w:w="300"/>
        <w:gridCol w:w="820"/>
        <w:gridCol w:w="760"/>
        <w:gridCol w:w="2100"/>
      </w:tblGrid>
      <w:tr>
        <w:trPr>
          <w:trHeight w:val="220" w:hRule="atLeast"/>
        </w:trPr>
        <w:tc>
          <w:tcPr>
            <w:tcW w:w="40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AWG</w:t>
            </w:r>
          </w:p>
        </w:tc>
        <w:tc>
          <w:tcPr>
            <w:tcW w:w="66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Stranding</w:t>
            </w:r>
          </w:p>
        </w:tc>
        <w:tc>
          <w:tcPr>
            <w:tcW w:w="2200" w:type="dxa"/>
            <w:shd w:val="clear" w:color="auto" w:fill="009BDE"/>
          </w:tcPr>
          <w:p>
            <w:pPr>
              <w:pStyle w:val="TableParagraph"/>
              <w:ind w:left="34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Material</w:t>
            </w:r>
          </w:p>
        </w:tc>
        <w:tc>
          <w:tcPr>
            <w:tcW w:w="1120" w:type="dxa"/>
            <w:gridSpan w:val="2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Nominal</w:t>
            </w:r>
            <w:r>
              <w:rPr>
                <w:rFonts w:ascii="Arial"/>
                <w:b/>
                <w:color w:val="FFFFFF"/>
                <w:spacing w:val="-7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Diameter</w:t>
            </w:r>
          </w:p>
        </w:tc>
        <w:tc>
          <w:tcPr>
            <w:tcW w:w="76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No.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of</w:t>
            </w:r>
            <w:r>
              <w:rPr>
                <w:rFonts w:ascii="Arial"/>
                <w:b/>
                <w:color w:val="FFFFFF"/>
                <w:spacing w:val="-1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2"/>
              </w:rPr>
              <w:t>Coax</w:t>
            </w:r>
          </w:p>
        </w:tc>
        <w:tc>
          <w:tcPr>
            <w:tcW w:w="2100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0" w:hRule="atLeast"/>
        </w:trPr>
        <w:tc>
          <w:tcPr>
            <w:tcW w:w="400" w:type="dxa"/>
            <w:tcBorders>
              <w:bottom w:val="double" w:sz="8" w:space="0" w:color="CBCBCB"/>
            </w:tcBorders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5"/>
                <w:sz w:val="12"/>
              </w:rPr>
              <w:t>20</w:t>
            </w:r>
          </w:p>
        </w:tc>
        <w:tc>
          <w:tcPr>
            <w:tcW w:w="660" w:type="dxa"/>
            <w:tcBorders>
              <w:bottom w:val="double" w:sz="8" w:space="0" w:color="CBCBCB"/>
            </w:tcBorders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Solid</w:t>
            </w:r>
          </w:p>
        </w:tc>
        <w:tc>
          <w:tcPr>
            <w:tcW w:w="2200" w:type="dxa"/>
            <w:tcBorders>
              <w:bottom w:val="double" w:sz="8" w:space="0" w:color="CBCBCB"/>
            </w:tcBorders>
            <w:shd w:val="clear" w:color="auto" w:fill="F2F2F2"/>
          </w:tcPr>
          <w:p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z w:val="12"/>
              </w:rPr>
              <w:t>SCCS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Silvered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Copper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Covered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Steel</w:t>
            </w:r>
          </w:p>
        </w:tc>
        <w:tc>
          <w:tcPr>
            <w:tcW w:w="1120" w:type="dxa"/>
            <w:gridSpan w:val="2"/>
            <w:tcBorders>
              <w:bottom w:val="double" w:sz="8" w:space="0" w:color="CBCBCB"/>
            </w:tcBorders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0.032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in</w:t>
            </w:r>
          </w:p>
        </w:tc>
        <w:tc>
          <w:tcPr>
            <w:tcW w:w="760" w:type="dxa"/>
            <w:tcBorders>
              <w:bottom w:val="double" w:sz="8" w:space="0" w:color="CBCBCB"/>
            </w:tcBorders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10"/>
                <w:sz w:val="12"/>
              </w:rPr>
              <w:t>1</w:t>
            </w:r>
          </w:p>
        </w:tc>
        <w:tc>
          <w:tcPr>
            <w:tcW w:w="210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3560" w:type="dxa"/>
            <w:gridSpan w:val="4"/>
            <w:tcBorders>
              <w:top w:val="double" w:sz="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27"/>
              <w:rPr>
                <w:sz w:val="12"/>
              </w:rPr>
            </w:pPr>
            <w:r>
              <w:rPr>
                <w:sz w:val="12"/>
              </w:rPr>
              <w:t>Conductor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Count:</w:t>
            </w:r>
          </w:p>
        </w:tc>
        <w:tc>
          <w:tcPr>
            <w:tcW w:w="3680" w:type="dxa"/>
            <w:gridSpan w:val="3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50"/>
              <w:rPr>
                <w:sz w:val="12"/>
              </w:rPr>
            </w:pPr>
            <w:r>
              <w:rPr>
                <w:spacing w:val="-10"/>
                <w:sz w:val="12"/>
              </w:rPr>
              <w:t>1</w:t>
            </w:r>
          </w:p>
        </w:tc>
      </w:tr>
    </w:tbl>
    <w:p>
      <w:pPr>
        <w:spacing w:before="137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pacing w:val="-2"/>
          <w:sz w:val="12"/>
        </w:rPr>
        <w:t>Insulation</w:t>
      </w:r>
    </w:p>
    <w:p>
      <w:pPr>
        <w:pStyle w:val="BodyText"/>
        <w:rPr>
          <w:rFonts w:ascii="Arial"/>
          <w:b/>
          <w:sz w:val="7"/>
        </w:rPr>
      </w:pPr>
    </w:p>
    <w:tbl>
      <w:tblPr>
        <w:tblW w:w="0" w:type="auto"/>
        <w:jc w:val="left"/>
        <w:tblInd w:w="130" w:type="dxa"/>
        <w:tblBorders>
          <w:top w:val="single" w:sz="8" w:space="0" w:color="CBCBCB"/>
          <w:left w:val="single" w:sz="8" w:space="0" w:color="CBCBCB"/>
          <w:bottom w:val="single" w:sz="8" w:space="0" w:color="CBCBCB"/>
          <w:right w:val="single" w:sz="8" w:space="0" w:color="CBCBCB"/>
          <w:insideH w:val="single" w:sz="8" w:space="0" w:color="CBCBCB"/>
          <w:insideV w:val="single" w:sz="8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0"/>
        <w:gridCol w:w="1120"/>
        <w:gridCol w:w="960"/>
        <w:gridCol w:w="3680"/>
      </w:tblGrid>
      <w:tr>
        <w:trPr>
          <w:trHeight w:val="220" w:hRule="atLeast"/>
        </w:trPr>
        <w:tc>
          <w:tcPr>
            <w:tcW w:w="1480" w:type="dxa"/>
            <w:shd w:val="clear" w:color="auto" w:fill="009BDE"/>
          </w:tcPr>
          <w:p>
            <w:pPr>
              <w:pStyle w:val="TableParagraph"/>
              <w:ind w:left="34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Material</w:t>
            </w:r>
          </w:p>
        </w:tc>
        <w:tc>
          <w:tcPr>
            <w:tcW w:w="112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Nominal</w:t>
            </w:r>
            <w:r>
              <w:rPr>
                <w:rFonts w:ascii="Arial"/>
                <w:b/>
                <w:color w:val="FFFFFF"/>
                <w:spacing w:val="-7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Diameter</w:t>
            </w:r>
          </w:p>
        </w:tc>
        <w:tc>
          <w:tcPr>
            <w:tcW w:w="4640" w:type="dxa"/>
            <w:gridSpan w:val="2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80" w:hRule="atLeast"/>
        </w:trPr>
        <w:tc>
          <w:tcPr>
            <w:tcW w:w="1480" w:type="dxa"/>
            <w:shd w:val="clear" w:color="auto" w:fill="F2F2F2"/>
          </w:tcPr>
          <w:p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z w:val="12"/>
              </w:rPr>
              <w:t>PE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-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Polyethylene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(Foam)</w:t>
            </w:r>
          </w:p>
        </w:tc>
        <w:tc>
          <w:tcPr>
            <w:tcW w:w="112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0.148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in</w:t>
            </w:r>
          </w:p>
        </w:tc>
        <w:tc>
          <w:tcPr>
            <w:tcW w:w="4640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3560" w:type="dxa"/>
            <w:gridSpan w:val="3"/>
            <w:tcBorders>
              <w:right w:val="nil"/>
            </w:tcBorders>
            <w:shd w:val="clear" w:color="auto" w:fill="EBEBEB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Table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Notes:</w:t>
            </w:r>
          </w:p>
        </w:tc>
        <w:tc>
          <w:tcPr>
            <w:tcW w:w="3680" w:type="dxa"/>
            <w:tcBorders>
              <w:left w:val="nil"/>
            </w:tcBorders>
          </w:tcPr>
          <w:p>
            <w:pPr>
              <w:pStyle w:val="TableParagraph"/>
              <w:ind w:left="50"/>
              <w:rPr>
                <w:sz w:val="12"/>
              </w:rPr>
            </w:pPr>
            <w:r>
              <w:rPr>
                <w:sz w:val="12"/>
              </w:rPr>
              <w:t>Gas </w:t>
            </w:r>
            <w:r>
              <w:rPr>
                <w:spacing w:val="-2"/>
                <w:sz w:val="12"/>
              </w:rPr>
              <w:t>Injected</w:t>
            </w:r>
          </w:p>
        </w:tc>
      </w:tr>
    </w:tbl>
    <w:p>
      <w:pPr>
        <w:spacing w:before="137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z w:val="12"/>
        </w:rPr>
        <w:t>Inner </w:t>
      </w:r>
      <w:r>
        <w:rPr>
          <w:rFonts w:ascii="Arial"/>
          <w:b/>
          <w:spacing w:val="-2"/>
          <w:sz w:val="12"/>
        </w:rPr>
        <w:t>Shield</w:t>
      </w:r>
    </w:p>
    <w:p>
      <w:pPr>
        <w:pStyle w:val="BodyText"/>
        <w:rPr>
          <w:rFonts w:ascii="Arial"/>
          <w:b/>
          <w:sz w:val="7"/>
        </w:rPr>
      </w:pPr>
    </w:p>
    <w:tbl>
      <w:tblPr>
        <w:tblW w:w="0" w:type="auto"/>
        <w:jc w:val="left"/>
        <w:tblInd w:w="130" w:type="dxa"/>
        <w:tblBorders>
          <w:top w:val="single" w:sz="8" w:space="0" w:color="CBCBCB"/>
          <w:left w:val="single" w:sz="8" w:space="0" w:color="CBCBCB"/>
          <w:bottom w:val="single" w:sz="8" w:space="0" w:color="CBCBCB"/>
          <w:right w:val="single" w:sz="8" w:space="0" w:color="CBCBCB"/>
          <w:insideH w:val="single" w:sz="8" w:space="0" w:color="CBCBCB"/>
          <w:insideV w:val="single" w:sz="8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420"/>
        <w:gridCol w:w="1800"/>
        <w:gridCol w:w="960"/>
        <w:gridCol w:w="320"/>
        <w:gridCol w:w="860"/>
        <w:gridCol w:w="2500"/>
      </w:tblGrid>
      <w:tr>
        <w:trPr>
          <w:trHeight w:val="220" w:hRule="atLeast"/>
        </w:trPr>
        <w:tc>
          <w:tcPr>
            <w:tcW w:w="380" w:type="dxa"/>
            <w:shd w:val="clear" w:color="auto" w:fill="009BDE"/>
          </w:tcPr>
          <w:p>
            <w:pPr>
              <w:pStyle w:val="TableParagraph"/>
              <w:ind w:left="4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Type</w:t>
            </w:r>
          </w:p>
        </w:tc>
        <w:tc>
          <w:tcPr>
            <w:tcW w:w="42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Layer</w:t>
            </w:r>
          </w:p>
        </w:tc>
        <w:tc>
          <w:tcPr>
            <w:tcW w:w="1800" w:type="dxa"/>
            <w:shd w:val="clear" w:color="auto" w:fill="009BDE"/>
          </w:tcPr>
          <w:p>
            <w:pPr>
              <w:pStyle w:val="TableParagraph"/>
              <w:ind w:left="3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Material</w:t>
            </w:r>
          </w:p>
        </w:tc>
        <w:tc>
          <w:tcPr>
            <w:tcW w:w="1280" w:type="dxa"/>
            <w:gridSpan w:val="2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Material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Trade</w:t>
            </w:r>
            <w:r>
              <w:rPr>
                <w:rFonts w:ascii="Arial"/>
                <w:b/>
                <w:color w:val="FFFFFF"/>
                <w:spacing w:val="-4"/>
                <w:sz w:val="12"/>
              </w:rPr>
              <w:t> Name</w:t>
            </w:r>
          </w:p>
        </w:tc>
        <w:tc>
          <w:tcPr>
            <w:tcW w:w="86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Coverage</w:t>
            </w:r>
            <w:r>
              <w:rPr>
                <w:rFonts w:ascii="Arial"/>
                <w:b/>
                <w:color w:val="FFFFFF"/>
                <w:spacing w:val="-1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[%]</w:t>
            </w:r>
          </w:p>
        </w:tc>
        <w:tc>
          <w:tcPr>
            <w:tcW w:w="2500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380" w:type="dxa"/>
            <w:shd w:val="clear" w:color="auto" w:fill="F2F2F2"/>
          </w:tcPr>
          <w:p>
            <w:pPr>
              <w:pStyle w:val="TableParagraph"/>
              <w:ind w:left="33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Tape</w:t>
            </w:r>
          </w:p>
        </w:tc>
        <w:tc>
          <w:tcPr>
            <w:tcW w:w="42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10"/>
                <w:sz w:val="12"/>
              </w:rPr>
              <w:t>1</w:t>
            </w:r>
          </w:p>
        </w:tc>
        <w:tc>
          <w:tcPr>
            <w:tcW w:w="180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Tri-Laminate</w:t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2"/>
                <w:sz w:val="12"/>
              </w:rPr>
              <w:t>(Alum+Poly+Alum)</w:t>
            </w:r>
          </w:p>
        </w:tc>
        <w:tc>
          <w:tcPr>
            <w:tcW w:w="1280" w:type="dxa"/>
            <w:gridSpan w:val="2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Duobond®</w:t>
            </w:r>
          </w:p>
        </w:tc>
        <w:tc>
          <w:tcPr>
            <w:tcW w:w="86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4"/>
                <w:sz w:val="12"/>
              </w:rPr>
              <w:t>100%</w:t>
            </w:r>
          </w:p>
        </w:tc>
        <w:tc>
          <w:tcPr>
            <w:tcW w:w="250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380" w:type="dxa"/>
            <w:tcBorders>
              <w:bottom w:val="double" w:sz="8" w:space="0" w:color="CBCBCB"/>
            </w:tcBorders>
            <w:shd w:val="clear" w:color="auto" w:fill="F2F2F2"/>
          </w:tcPr>
          <w:p>
            <w:pPr>
              <w:pStyle w:val="TableParagraph"/>
              <w:ind w:left="4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Braid</w:t>
            </w:r>
          </w:p>
        </w:tc>
        <w:tc>
          <w:tcPr>
            <w:tcW w:w="420" w:type="dxa"/>
            <w:tcBorders>
              <w:bottom w:val="double" w:sz="8" w:space="0" w:color="CBCBCB"/>
            </w:tcBorders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1800" w:type="dxa"/>
            <w:tcBorders>
              <w:bottom w:val="double" w:sz="8" w:space="0" w:color="CBCBCB"/>
            </w:tcBorders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Tinned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Copper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4"/>
                <w:sz w:val="12"/>
              </w:rPr>
              <w:t>(TC)</w:t>
            </w:r>
          </w:p>
        </w:tc>
        <w:tc>
          <w:tcPr>
            <w:tcW w:w="1280" w:type="dxa"/>
            <w:gridSpan w:val="2"/>
            <w:tcBorders>
              <w:bottom w:val="double" w:sz="8" w:space="0" w:color="CBCBCB"/>
            </w:tcBorders>
            <w:shd w:val="clear" w:color="auto" w:fill="F2F2F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60" w:type="dxa"/>
            <w:tcBorders>
              <w:bottom w:val="double" w:sz="8" w:space="0" w:color="CBCBCB"/>
            </w:tcBorders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5"/>
                <w:sz w:val="12"/>
              </w:rPr>
              <w:t>85%</w:t>
            </w:r>
          </w:p>
        </w:tc>
        <w:tc>
          <w:tcPr>
            <w:tcW w:w="250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3560" w:type="dxa"/>
            <w:gridSpan w:val="4"/>
            <w:tcBorders>
              <w:top w:val="double" w:sz="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27"/>
              <w:rPr>
                <w:sz w:val="12"/>
              </w:rPr>
            </w:pPr>
            <w:r>
              <w:rPr>
                <w:sz w:val="12"/>
              </w:rPr>
              <w:t>Table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Notes:</w:t>
            </w:r>
          </w:p>
        </w:tc>
        <w:tc>
          <w:tcPr>
            <w:tcW w:w="3680" w:type="dxa"/>
            <w:gridSpan w:val="3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50"/>
              <w:rPr>
                <w:sz w:val="12"/>
              </w:rPr>
            </w:pPr>
            <w:r>
              <w:rPr>
                <w:sz w:val="12"/>
              </w:rPr>
              <w:t>Tape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bonded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dielectric</w:t>
            </w:r>
          </w:p>
        </w:tc>
      </w:tr>
    </w:tbl>
    <w:p>
      <w:pPr>
        <w:spacing w:before="137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z w:val="12"/>
        </w:rPr>
        <w:t>Inner</w:t>
      </w:r>
      <w:r>
        <w:rPr>
          <w:rFonts w:ascii="Arial"/>
          <w:b/>
          <w:spacing w:val="-1"/>
          <w:sz w:val="12"/>
        </w:rPr>
        <w:t> </w:t>
      </w:r>
      <w:r>
        <w:rPr>
          <w:rFonts w:ascii="Arial"/>
          <w:b/>
          <w:spacing w:val="-2"/>
          <w:sz w:val="12"/>
        </w:rPr>
        <w:t>Jacket</w:t>
      </w:r>
    </w:p>
    <w:p>
      <w:pPr>
        <w:pStyle w:val="BodyText"/>
        <w:rPr>
          <w:rFonts w:ascii="Arial"/>
          <w:b/>
          <w:sz w:val="7"/>
        </w:rPr>
      </w:pPr>
    </w:p>
    <w:tbl>
      <w:tblPr>
        <w:tblW w:w="0" w:type="auto"/>
        <w:jc w:val="left"/>
        <w:tblInd w:w="130" w:type="dxa"/>
        <w:tblBorders>
          <w:top w:val="single" w:sz="8" w:space="0" w:color="CBCBCB"/>
          <w:left w:val="single" w:sz="8" w:space="0" w:color="CBCBCB"/>
          <w:bottom w:val="single" w:sz="8" w:space="0" w:color="CBCBCB"/>
          <w:right w:val="single" w:sz="8" w:space="0" w:color="CBCBCB"/>
          <w:insideH w:val="single" w:sz="8" w:space="0" w:color="CBCBCB"/>
          <w:insideV w:val="single" w:sz="8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1120"/>
      </w:tblGrid>
      <w:tr>
        <w:trPr>
          <w:trHeight w:val="220" w:hRule="atLeast"/>
        </w:trPr>
        <w:tc>
          <w:tcPr>
            <w:tcW w:w="1400" w:type="dxa"/>
            <w:shd w:val="clear" w:color="auto" w:fill="009BDE"/>
          </w:tcPr>
          <w:p>
            <w:pPr>
              <w:pStyle w:val="TableParagraph"/>
              <w:ind w:left="3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Material</w:t>
            </w:r>
          </w:p>
        </w:tc>
        <w:tc>
          <w:tcPr>
            <w:tcW w:w="112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Nominal</w:t>
            </w:r>
            <w:r>
              <w:rPr>
                <w:rFonts w:ascii="Arial"/>
                <w:b/>
                <w:color w:val="FFFFFF"/>
                <w:spacing w:val="-7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Diameter</w:t>
            </w:r>
          </w:p>
        </w:tc>
      </w:tr>
      <w:tr>
        <w:trPr>
          <w:trHeight w:val="220" w:hRule="atLeast"/>
        </w:trPr>
        <w:tc>
          <w:tcPr>
            <w:tcW w:w="1400" w:type="dxa"/>
            <w:shd w:val="clear" w:color="auto" w:fill="F2F2F2"/>
          </w:tcPr>
          <w:p>
            <w:pPr>
              <w:pStyle w:val="TableParagraph"/>
              <w:ind w:left="47"/>
              <w:jc w:val="center"/>
              <w:rPr>
                <w:sz w:val="12"/>
              </w:rPr>
            </w:pPr>
            <w:r>
              <w:rPr>
                <w:sz w:val="12"/>
              </w:rPr>
              <w:t>PVC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-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Polyvinyl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Chloride</w:t>
            </w:r>
          </w:p>
        </w:tc>
        <w:tc>
          <w:tcPr>
            <w:tcW w:w="112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0.235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in</w:t>
            </w:r>
          </w:p>
        </w:tc>
      </w:tr>
    </w:tbl>
    <w:p>
      <w:pPr>
        <w:pStyle w:val="BodyText"/>
        <w:spacing w:before="39"/>
        <w:rPr>
          <w:rFonts w:ascii="Arial"/>
          <w:b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z w:val="12"/>
        </w:rPr>
        <w:t>Outer </w:t>
      </w:r>
      <w:r>
        <w:rPr>
          <w:rFonts w:ascii="Arial"/>
          <w:b/>
          <w:spacing w:val="-2"/>
          <w:sz w:val="12"/>
        </w:rPr>
        <w:t>Shield</w:t>
      </w:r>
    </w:p>
    <w:p>
      <w:pPr>
        <w:pStyle w:val="BodyText"/>
        <w:spacing w:before="3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298450</wp:posOffset>
                </wp:positionH>
                <wp:positionV relativeFrom="paragraph">
                  <wp:posOffset>53989</wp:posOffset>
                </wp:positionV>
                <wp:extent cx="406400" cy="3175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06400" cy="317500"/>
                          <a:chExt cx="406400" cy="31750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6350" y="158750"/>
                            <a:ext cx="393700" cy="1524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0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z w:val="12"/>
                                </w:rPr>
                                <w:t>No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2"/>
                                </w:rPr>
                                <w:t>Shield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350" y="6350"/>
                            <a:ext cx="393700" cy="152400"/>
                          </a:xfrm>
                          <a:prstGeom prst="rect">
                            <a:avLst/>
                          </a:prstGeom>
                          <a:solidFill>
                            <a:srgbClr val="009BDE"/>
                          </a:solidFill>
                          <a:ln w="12700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7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Material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5pt;margin-top:4.251172pt;width:32pt;height:25pt;mso-position-horizontal-relative:page;mso-position-vertical-relative:paragraph;z-index:-15728128;mso-wrap-distance-left:0;mso-wrap-distance-right:0" id="docshapegroup2" coordorigin="470,85" coordsize="640,500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80;top:335;width:620;height:240" type="#_x0000_t202" id="docshape3" filled="true" fillcolor="#f2f2f2" stroked="true" strokeweight="1pt" strokecolor="#cbcbcb">
                  <v:textbox inset="0,0,0,0">
                    <w:txbxContent>
                      <w:p>
                        <w:pPr>
                          <w:spacing w:before="17"/>
                          <w:ind w:left="50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z w:val="12"/>
                          </w:rPr>
                          <w:t>No</w:t>
                        </w:r>
                        <w:r>
                          <w:rPr>
                            <w:color w:val="00000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2"/>
                          </w:rPr>
                          <w:t>Shield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80;top:95;width:620;height:240" type="#_x0000_t202" id="docshape4" filled="true" fillcolor="#009bde" stroked="true" strokeweight="1pt" strokecolor="#cbcbcb">
                  <v:textbox inset="0,0,0,0">
                    <w:txbxContent>
                      <w:p>
                        <w:pPr>
                          <w:spacing w:before="17"/>
                          <w:ind w:left="7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2"/>
                          </w:rPr>
                          <w:t>Material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rFonts w:ascii="Arial"/>
          <w:b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z w:val="12"/>
        </w:rPr>
        <w:t>Outer</w:t>
      </w:r>
      <w:r>
        <w:rPr>
          <w:rFonts w:ascii="Arial"/>
          <w:b/>
          <w:spacing w:val="-1"/>
          <w:sz w:val="12"/>
        </w:rPr>
        <w:t> </w:t>
      </w:r>
      <w:r>
        <w:rPr>
          <w:rFonts w:ascii="Arial"/>
          <w:b/>
          <w:spacing w:val="-2"/>
          <w:sz w:val="12"/>
        </w:rPr>
        <w:t>Jacket</w:t>
      </w:r>
    </w:p>
    <w:p>
      <w:pPr>
        <w:pStyle w:val="BodyText"/>
        <w:rPr>
          <w:rFonts w:ascii="Arial"/>
          <w:b/>
          <w:sz w:val="7"/>
        </w:rPr>
      </w:pPr>
    </w:p>
    <w:tbl>
      <w:tblPr>
        <w:tblW w:w="0" w:type="auto"/>
        <w:jc w:val="left"/>
        <w:tblInd w:w="130" w:type="dxa"/>
        <w:tblBorders>
          <w:top w:val="single" w:sz="8" w:space="0" w:color="CBCBCB"/>
          <w:left w:val="single" w:sz="8" w:space="0" w:color="CBCBCB"/>
          <w:bottom w:val="single" w:sz="8" w:space="0" w:color="CBCBCB"/>
          <w:right w:val="single" w:sz="8" w:space="0" w:color="CBCBCB"/>
          <w:insideH w:val="single" w:sz="8" w:space="0" w:color="CBCBCB"/>
          <w:insideV w:val="single" w:sz="8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1120"/>
        <w:gridCol w:w="560"/>
      </w:tblGrid>
      <w:tr>
        <w:trPr>
          <w:trHeight w:val="220" w:hRule="atLeast"/>
        </w:trPr>
        <w:tc>
          <w:tcPr>
            <w:tcW w:w="1400" w:type="dxa"/>
            <w:shd w:val="clear" w:color="auto" w:fill="009BDE"/>
          </w:tcPr>
          <w:p>
            <w:pPr>
              <w:pStyle w:val="TableParagraph"/>
              <w:ind w:left="3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Material</w:t>
            </w:r>
          </w:p>
        </w:tc>
        <w:tc>
          <w:tcPr>
            <w:tcW w:w="112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Nominal</w:t>
            </w:r>
            <w:r>
              <w:rPr>
                <w:rFonts w:ascii="Arial"/>
                <w:b/>
                <w:color w:val="FFFFFF"/>
                <w:spacing w:val="-7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Diameter</w:t>
            </w:r>
          </w:p>
        </w:tc>
        <w:tc>
          <w:tcPr>
            <w:tcW w:w="56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Ripcord</w:t>
            </w:r>
          </w:p>
        </w:tc>
      </w:tr>
      <w:tr>
        <w:trPr>
          <w:trHeight w:val="220" w:hRule="atLeast"/>
        </w:trPr>
        <w:tc>
          <w:tcPr>
            <w:tcW w:w="1400" w:type="dxa"/>
            <w:shd w:val="clear" w:color="auto" w:fill="F2F2F2"/>
          </w:tcPr>
          <w:p>
            <w:pPr>
              <w:pStyle w:val="TableParagraph"/>
              <w:ind w:left="47"/>
              <w:jc w:val="center"/>
              <w:rPr>
                <w:sz w:val="12"/>
              </w:rPr>
            </w:pPr>
            <w:r>
              <w:rPr>
                <w:sz w:val="12"/>
              </w:rPr>
              <w:t>PVC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-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Polyvinyl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Chloride</w:t>
            </w:r>
          </w:p>
        </w:tc>
        <w:tc>
          <w:tcPr>
            <w:tcW w:w="112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0.235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in</w:t>
            </w:r>
          </w:p>
        </w:tc>
        <w:tc>
          <w:tcPr>
            <w:tcW w:w="56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5"/>
                <w:sz w:val="12"/>
              </w:rPr>
              <w:t>Yes</w:t>
            </w:r>
          </w:p>
        </w:tc>
      </w:tr>
    </w:tbl>
    <w:p>
      <w:pPr>
        <w:pStyle w:val="BodyText"/>
        <w:spacing w:before="41"/>
        <w:rPr>
          <w:rFonts w:ascii="Arial"/>
          <w:b/>
        </w:rPr>
      </w:pPr>
    </w:p>
    <w:p>
      <w:pPr>
        <w:spacing w:before="1"/>
        <w:ind w:left="12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4ADE5"/>
          <w:sz w:val="16"/>
        </w:rPr>
        <w:t>Electrical</w:t>
      </w:r>
      <w:r>
        <w:rPr>
          <w:rFonts w:ascii="Arial"/>
          <w:b/>
          <w:color w:val="24ADE5"/>
          <w:spacing w:val="-10"/>
          <w:sz w:val="16"/>
        </w:rPr>
        <w:t> </w:t>
      </w:r>
      <w:r>
        <w:rPr>
          <w:rFonts w:ascii="Arial"/>
          <w:b/>
          <w:color w:val="24ADE5"/>
          <w:spacing w:val="-2"/>
          <w:sz w:val="16"/>
        </w:rPr>
        <w:t>Characteristics</w:t>
      </w:r>
    </w:p>
    <w:p>
      <w:pPr>
        <w:pStyle w:val="BodyText"/>
        <w:spacing w:before="6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304800</wp:posOffset>
                </wp:positionH>
                <wp:positionV relativeFrom="paragraph">
                  <wp:posOffset>48277</wp:posOffset>
                </wp:positionV>
                <wp:extent cx="4597400" cy="3810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597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38100">
                              <a:moveTo>
                                <a:pt x="45974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25400"/>
                              </a:lnTo>
                              <a:lnTo>
                                <a:pt x="0" y="38100"/>
                              </a:lnTo>
                              <a:lnTo>
                                <a:pt x="4597400" y="38100"/>
                              </a:lnTo>
                              <a:lnTo>
                                <a:pt x="4597400" y="25400"/>
                              </a:lnTo>
                              <a:lnTo>
                                <a:pt x="4597400" y="12700"/>
                              </a:lnTo>
                              <a:lnTo>
                                <a:pt x="4597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8A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3.801362pt;width:362pt;height:3pt;mso-position-horizontal-relative:page;mso-position-vertical-relative:paragraph;z-index:-15727616;mso-wrap-distance-left:0;mso-wrap-distance-right:0" id="docshape5" coordorigin="480,76" coordsize="7240,60" path="m7720,76l480,76,480,96,480,116,480,136,7720,136,7720,116,7720,96,7720,76xe" filled="true" fillcolor="#0c8ab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37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z w:val="12"/>
        </w:rPr>
        <w:t>Conductor </w:t>
      </w:r>
      <w:r>
        <w:rPr>
          <w:rFonts w:ascii="Arial"/>
          <w:b/>
          <w:spacing w:val="-5"/>
          <w:sz w:val="12"/>
        </w:rPr>
        <w:t>DCR</w:t>
      </w:r>
    </w:p>
    <w:p>
      <w:pPr>
        <w:pStyle w:val="BodyText"/>
        <w:rPr>
          <w:rFonts w:ascii="Arial"/>
          <w:b/>
          <w:sz w:val="7"/>
        </w:rPr>
      </w:pPr>
    </w:p>
    <w:tbl>
      <w:tblPr>
        <w:tblW w:w="0" w:type="auto"/>
        <w:jc w:val="left"/>
        <w:tblInd w:w="130" w:type="dxa"/>
        <w:tblBorders>
          <w:top w:val="single" w:sz="8" w:space="0" w:color="CBCBCB"/>
          <w:left w:val="single" w:sz="8" w:space="0" w:color="CBCBCB"/>
          <w:bottom w:val="single" w:sz="8" w:space="0" w:color="CBCBCB"/>
          <w:right w:val="single" w:sz="8" w:space="0" w:color="CBCBCB"/>
          <w:insideH w:val="single" w:sz="8" w:space="0" w:color="CBCBCB"/>
          <w:insideV w:val="single" w:sz="8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0"/>
        <w:gridCol w:w="2820"/>
        <w:gridCol w:w="1580"/>
        <w:gridCol w:w="1360"/>
      </w:tblGrid>
      <w:tr>
        <w:trPr>
          <w:trHeight w:val="360" w:hRule="atLeast"/>
        </w:trPr>
        <w:tc>
          <w:tcPr>
            <w:tcW w:w="1480" w:type="dxa"/>
            <w:shd w:val="clear" w:color="auto" w:fill="009BDE"/>
          </w:tcPr>
          <w:p>
            <w:pPr>
              <w:pStyle w:val="TableParagraph"/>
              <w:spacing w:line="242" w:lineRule="auto"/>
              <w:ind w:left="620" w:right="155" w:hanging="4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Nominal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Conductor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2"/>
              </w:rPr>
              <w:t>DCR</w:t>
            </w:r>
          </w:p>
        </w:tc>
        <w:tc>
          <w:tcPr>
            <w:tcW w:w="2820" w:type="dxa"/>
            <w:shd w:val="clear" w:color="auto" w:fill="009BDE"/>
          </w:tcPr>
          <w:p>
            <w:pPr>
              <w:pStyle w:val="TableParagraph"/>
              <w:spacing w:before="7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Nominal</w:t>
            </w:r>
            <w:r>
              <w:rPr>
                <w:rFonts w:ascii="Arial"/>
                <w:b/>
                <w:color w:val="FFFFFF"/>
                <w:spacing w:val="-3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Conductor</w:t>
            </w:r>
            <w:r>
              <w:rPr>
                <w:rFonts w:ascii="Arial"/>
                <w:b/>
                <w:color w:val="FFFFFF"/>
                <w:spacing w:val="-1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DCR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Conductor</w:t>
            </w:r>
            <w:r>
              <w:rPr>
                <w:rFonts w:ascii="Arial"/>
                <w:b/>
                <w:color w:val="FFFFFF"/>
                <w:spacing w:val="-1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Resistance</w:t>
            </w:r>
          </w:p>
        </w:tc>
        <w:tc>
          <w:tcPr>
            <w:tcW w:w="1580" w:type="dxa"/>
            <w:shd w:val="clear" w:color="auto" w:fill="009BDE"/>
          </w:tcPr>
          <w:p>
            <w:pPr>
              <w:pStyle w:val="TableParagraph"/>
              <w:spacing w:before="7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Nominal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Inner</w:t>
            </w:r>
            <w:r>
              <w:rPr>
                <w:rFonts w:ascii="Arial"/>
                <w:b/>
                <w:color w:val="FFFFFF"/>
                <w:spacing w:val="-4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Shield</w:t>
            </w:r>
            <w:r>
              <w:rPr>
                <w:rFonts w:ascii="Arial"/>
                <w:b/>
                <w:color w:val="FFFFFF"/>
                <w:spacing w:val="-4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DCR</w:t>
            </w:r>
          </w:p>
        </w:tc>
        <w:tc>
          <w:tcPr>
            <w:tcW w:w="1360" w:type="dxa"/>
            <w:shd w:val="clear" w:color="auto" w:fill="009BDE"/>
          </w:tcPr>
          <w:p>
            <w:pPr>
              <w:pStyle w:val="TableParagraph"/>
              <w:spacing w:before="7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Outer Conductor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DCR</w:t>
            </w:r>
          </w:p>
        </w:tc>
      </w:tr>
      <w:tr>
        <w:trPr>
          <w:trHeight w:val="220" w:hRule="atLeast"/>
        </w:trPr>
        <w:tc>
          <w:tcPr>
            <w:tcW w:w="148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10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Ohm/1000ft</w:t>
            </w:r>
          </w:p>
        </w:tc>
        <w:tc>
          <w:tcPr>
            <w:tcW w:w="282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10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Ohm/1000ft</w:t>
            </w:r>
          </w:p>
        </w:tc>
        <w:tc>
          <w:tcPr>
            <w:tcW w:w="158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2.4 </w:t>
            </w:r>
            <w:r>
              <w:rPr>
                <w:spacing w:val="-2"/>
                <w:sz w:val="12"/>
              </w:rPr>
              <w:t>Ohm/1000ft</w:t>
            </w:r>
          </w:p>
        </w:tc>
        <w:tc>
          <w:tcPr>
            <w:tcW w:w="136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2.4 </w:t>
            </w:r>
            <w:r>
              <w:rPr>
                <w:spacing w:val="-2"/>
                <w:sz w:val="12"/>
              </w:rPr>
              <w:t>Ohm/1000ft</w:t>
            </w:r>
          </w:p>
        </w:tc>
      </w:tr>
    </w:tbl>
    <w:p>
      <w:pPr>
        <w:pStyle w:val="BodyText"/>
        <w:spacing w:before="39"/>
        <w:rPr>
          <w:rFonts w:ascii="Arial"/>
          <w:b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pacing w:val="-2"/>
          <w:sz w:val="12"/>
        </w:rPr>
        <w:t>Capacitance</w:t>
      </w:r>
    </w:p>
    <w:p>
      <w:pPr>
        <w:pStyle w:val="BodyText"/>
        <w:spacing w:before="3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298450</wp:posOffset>
                </wp:positionH>
                <wp:positionV relativeFrom="paragraph">
                  <wp:posOffset>53654</wp:posOffset>
                </wp:positionV>
                <wp:extent cx="12700" cy="1270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0" y="6350"/>
                              </a:moveTo>
                              <a:lnTo>
                                <a:pt x="1859" y="1859"/>
                              </a:lnTo>
                              <a:lnTo>
                                <a:pt x="6350" y="0"/>
                              </a:lnTo>
                              <a:lnTo>
                                <a:pt x="10840" y="1859"/>
                              </a:lnTo>
                              <a:lnTo>
                                <a:pt x="12700" y="6350"/>
                              </a:lnTo>
                              <a:lnTo>
                                <a:pt x="10840" y="10840"/>
                              </a:lnTo>
                              <a:lnTo>
                                <a:pt x="6350" y="12700"/>
                              </a:lnTo>
                              <a:lnTo>
                                <a:pt x="1859" y="10840"/>
                              </a:lnTo>
                              <a:lnTo>
                                <a:pt x="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CBC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5pt;margin-top:4.224756pt;width:1pt;height:1pt;mso-position-horizontal-relative:page;mso-position-vertical-relative:paragraph;z-index:-15727104;mso-wrap-distance-left:0;mso-wrap-distance-right:0" id="docshape6" coordorigin="470,84" coordsize="20,20" path="m470,94l473,87,480,84,487,87,490,94,487,102,480,104,473,102,470,94xe" filled="true" fillcolor="#cbcbc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1771650</wp:posOffset>
                </wp:positionH>
                <wp:positionV relativeFrom="paragraph">
                  <wp:posOffset>53654</wp:posOffset>
                </wp:positionV>
                <wp:extent cx="12700" cy="1270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0" y="6350"/>
                              </a:moveTo>
                              <a:lnTo>
                                <a:pt x="1859" y="1859"/>
                              </a:lnTo>
                              <a:lnTo>
                                <a:pt x="6350" y="0"/>
                              </a:lnTo>
                              <a:lnTo>
                                <a:pt x="10840" y="1859"/>
                              </a:lnTo>
                              <a:lnTo>
                                <a:pt x="12700" y="6350"/>
                              </a:lnTo>
                              <a:lnTo>
                                <a:pt x="10840" y="10840"/>
                              </a:lnTo>
                              <a:lnTo>
                                <a:pt x="6350" y="12700"/>
                              </a:lnTo>
                              <a:lnTo>
                                <a:pt x="1859" y="10840"/>
                              </a:lnTo>
                              <a:lnTo>
                                <a:pt x="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CBC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5pt;margin-top:4.224756pt;width:1pt;height:1pt;mso-position-horizontal-relative:page;mso-position-vertical-relative:paragraph;z-index:-15726592;mso-wrap-distance-left:0;mso-wrap-distance-right:0" id="docshape7" coordorigin="2790,84" coordsize="20,20" path="m2790,94l2793,87,2800,84,2807,87,2810,94,2807,102,2800,104,2793,102,2790,94xe" filled="true" fillcolor="#cbcbcb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5"/>
        </w:rPr>
        <w:sectPr>
          <w:type w:val="continuous"/>
          <w:pgSz w:w="12240" w:h="15840"/>
          <w:pgMar w:top="820" w:bottom="280" w:left="360" w:right="360"/>
        </w:sectPr>
      </w:pPr>
    </w:p>
    <w:p>
      <w:pPr>
        <w:pStyle w:val="BodyText"/>
        <w:spacing w:before="0"/>
        <w:ind w:left="11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485900" cy="317500"/>
                <wp:effectExtent l="0" t="0" r="0" b="635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485900" cy="317500"/>
                          <a:chExt cx="1485900" cy="31750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6350" y="158750"/>
                            <a:ext cx="1473200" cy="1524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0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z w:val="12"/>
                                </w:rPr>
                                <w:t>16.8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2"/>
                                </w:rPr>
                                <w:t>pF/ft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350" y="6350"/>
                            <a:ext cx="1473200" cy="152400"/>
                          </a:xfrm>
                          <a:prstGeom prst="rect">
                            <a:avLst/>
                          </a:prstGeom>
                          <a:solidFill>
                            <a:srgbClr val="009BDE"/>
                          </a:solidFill>
                          <a:ln w="12700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Nom.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Capacitance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Conductor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Shield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7pt;height:25pt;mso-position-horizontal-relative:char;mso-position-vertical-relative:line" id="docshapegroup8" coordorigin="0,0" coordsize="2340,500">
                <v:shape style="position:absolute;left:10;top:250;width:2320;height:240" type="#_x0000_t202" id="docshape9" filled="true" fillcolor="#f2f2f2" stroked="true" strokeweight="1pt" strokecolor="#cbcbcb">
                  <v:textbox inset="0,0,0,0">
                    <w:txbxContent>
                      <w:p>
                        <w:pPr>
                          <w:spacing w:before="17"/>
                          <w:ind w:left="50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z w:val="12"/>
                          </w:rPr>
                          <w:t>16.8 </w:t>
                        </w:r>
                        <w:r>
                          <w:rPr>
                            <w:color w:val="000000"/>
                            <w:spacing w:val="-2"/>
                            <w:sz w:val="12"/>
                          </w:rPr>
                          <w:t>pF/ft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;top:10;width:2320;height:240" type="#_x0000_t202" id="docshape10" filled="true" fillcolor="#009bde" stroked="true" strokeweight="1pt" strokecolor="#cbcbcb">
                  <v:textbox inset="0,0,0,0">
                    <w:txbxContent>
                      <w:p>
                        <w:pPr>
                          <w:spacing w:before="17"/>
                          <w:ind w:left="5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Nom.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Capacitance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Conductor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2"/>
                          </w:rPr>
                          <w:t>Shield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49"/>
        <w:rPr>
          <w:rFonts w:ascii="Arial"/>
          <w:b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pacing w:val="-2"/>
          <w:sz w:val="12"/>
        </w:rPr>
        <w:t>Inductance</w:t>
      </w:r>
    </w:p>
    <w:p>
      <w:pPr>
        <w:pStyle w:val="BodyText"/>
        <w:spacing w:before="3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298450</wp:posOffset>
                </wp:positionH>
                <wp:positionV relativeFrom="paragraph">
                  <wp:posOffset>53989</wp:posOffset>
                </wp:positionV>
                <wp:extent cx="800100" cy="31750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800100" cy="317500"/>
                          <a:chExt cx="800100" cy="317500"/>
                        </a:xfrm>
                      </wpg:grpSpPr>
                      <wps:wsp>
                        <wps:cNvPr id="15" name="Textbox 15"/>
                        <wps:cNvSpPr txBox="1"/>
                        <wps:spPr>
                          <a:xfrm>
                            <a:off x="6350" y="158750"/>
                            <a:ext cx="787400" cy="1524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0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z w:val="12"/>
                                </w:rPr>
                                <w:t>0.097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2"/>
                                </w:rPr>
                                <w:t>µH/ft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350" y="6350"/>
                            <a:ext cx="787400" cy="152400"/>
                          </a:xfrm>
                          <a:prstGeom prst="rect">
                            <a:avLst/>
                          </a:prstGeom>
                          <a:solidFill>
                            <a:srgbClr val="009BDE"/>
                          </a:solidFill>
                          <a:ln w="12700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Nominal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Inductance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5pt;margin-top:4.251172pt;width:63pt;height:25pt;mso-position-horizontal-relative:page;mso-position-vertical-relative:paragraph;z-index:-15725056;mso-wrap-distance-left:0;mso-wrap-distance-right:0" id="docshapegroup11" coordorigin="470,85" coordsize="1260,500">
                <v:shape style="position:absolute;left:480;top:335;width:1240;height:240" type="#_x0000_t202" id="docshape12" filled="true" fillcolor="#f2f2f2" stroked="true" strokeweight="1pt" strokecolor="#cbcbcb">
                  <v:textbox inset="0,0,0,0">
                    <w:txbxContent>
                      <w:p>
                        <w:pPr>
                          <w:spacing w:before="17"/>
                          <w:ind w:left="50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z w:val="12"/>
                          </w:rPr>
                          <w:t>0.097 </w:t>
                        </w:r>
                        <w:r>
                          <w:rPr>
                            <w:color w:val="000000"/>
                            <w:spacing w:val="-2"/>
                            <w:sz w:val="12"/>
                          </w:rPr>
                          <w:t>µH/ft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80;top:95;width:1240;height:240" type="#_x0000_t202" id="docshape13" filled="true" fillcolor="#009bde" stroked="true" strokeweight="1pt" strokecolor="#cbcbcb">
                  <v:textbox inset="0,0,0,0">
                    <w:txbxContent>
                      <w:p>
                        <w:pPr>
                          <w:spacing w:before="17"/>
                          <w:ind w:left="5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Nominal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2"/>
                          </w:rPr>
                          <w:t>Inductance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rFonts w:ascii="Arial"/>
          <w:b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pacing w:val="-2"/>
          <w:sz w:val="12"/>
        </w:rPr>
        <w:t>Impedance</w:t>
      </w:r>
    </w:p>
    <w:p>
      <w:pPr>
        <w:pStyle w:val="BodyText"/>
        <w:spacing w:before="3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298450</wp:posOffset>
                </wp:positionH>
                <wp:positionV relativeFrom="paragraph">
                  <wp:posOffset>53989</wp:posOffset>
                </wp:positionV>
                <wp:extent cx="1320800" cy="31750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320800" cy="317500"/>
                          <a:chExt cx="1320800" cy="317500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6350" y="158750"/>
                            <a:ext cx="1308100" cy="1524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0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z w:val="12"/>
                                </w:rPr>
                                <w:t>75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2"/>
                                </w:rPr>
                                <w:t>Ohm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350" y="6350"/>
                            <a:ext cx="1308100" cy="152400"/>
                          </a:xfrm>
                          <a:prstGeom prst="rect">
                            <a:avLst/>
                          </a:prstGeom>
                          <a:solidFill>
                            <a:srgbClr val="009BDE"/>
                          </a:solidFill>
                          <a:ln w="12700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Nominal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Characteristic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Impedance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5pt;margin-top:4.251172pt;width:104pt;height:25pt;mso-position-horizontal-relative:page;mso-position-vertical-relative:paragraph;z-index:-15724544;mso-wrap-distance-left:0;mso-wrap-distance-right:0" id="docshapegroup14" coordorigin="470,85" coordsize="2080,500">
                <v:shape style="position:absolute;left:480;top:335;width:2060;height:240" type="#_x0000_t202" id="docshape15" filled="true" fillcolor="#f2f2f2" stroked="true" strokeweight="1pt" strokecolor="#cbcbcb">
                  <v:textbox inset="0,0,0,0">
                    <w:txbxContent>
                      <w:p>
                        <w:pPr>
                          <w:spacing w:before="17"/>
                          <w:ind w:left="50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z w:val="12"/>
                          </w:rPr>
                          <w:t>75</w:t>
                        </w:r>
                        <w:r>
                          <w:rPr>
                            <w:color w:val="00000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12"/>
                          </w:rPr>
                          <w:t>Ohm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80;top:95;width:2060;height:240" type="#_x0000_t202" id="docshape16" filled="true" fillcolor="#009bde" stroked="true" strokeweight="1pt" strokecolor="#cbcbcb">
                  <v:textbox inset="0,0,0,0">
                    <w:txbxContent>
                      <w:p>
                        <w:pPr>
                          <w:spacing w:before="17"/>
                          <w:ind w:left="5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Nominal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Characteristic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2"/>
                          </w:rPr>
                          <w:t>Impedance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rFonts w:ascii="Arial"/>
          <w:b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z w:val="12"/>
        </w:rPr>
        <w:t>Return</w:t>
      </w:r>
      <w:r>
        <w:rPr>
          <w:rFonts w:ascii="Arial"/>
          <w:b/>
          <w:spacing w:val="-4"/>
          <w:sz w:val="12"/>
        </w:rPr>
        <w:t> </w:t>
      </w:r>
      <w:r>
        <w:rPr>
          <w:rFonts w:ascii="Arial"/>
          <w:b/>
          <w:sz w:val="12"/>
        </w:rPr>
        <w:t>Loss</w:t>
      </w:r>
      <w:r>
        <w:rPr>
          <w:rFonts w:ascii="Arial"/>
          <w:b/>
          <w:spacing w:val="-3"/>
          <w:sz w:val="12"/>
        </w:rPr>
        <w:t> </w:t>
      </w:r>
      <w:r>
        <w:rPr>
          <w:rFonts w:ascii="Arial"/>
          <w:b/>
          <w:spacing w:val="-4"/>
          <w:sz w:val="12"/>
        </w:rPr>
        <w:t>(RL)</w:t>
      </w:r>
    </w:p>
    <w:p>
      <w:pPr>
        <w:pStyle w:val="BodyText"/>
        <w:rPr>
          <w:rFonts w:ascii="Arial"/>
          <w:b/>
          <w:sz w:val="7"/>
        </w:rPr>
      </w:pPr>
    </w:p>
    <w:tbl>
      <w:tblPr>
        <w:tblW w:w="0" w:type="auto"/>
        <w:jc w:val="left"/>
        <w:tblInd w:w="130" w:type="dxa"/>
        <w:tblBorders>
          <w:top w:val="single" w:sz="8" w:space="0" w:color="CBCBCB"/>
          <w:left w:val="single" w:sz="8" w:space="0" w:color="CBCBCB"/>
          <w:bottom w:val="single" w:sz="8" w:space="0" w:color="CBCBCB"/>
          <w:right w:val="single" w:sz="8" w:space="0" w:color="CBCBCB"/>
          <w:insideH w:val="single" w:sz="8" w:space="0" w:color="CBCBCB"/>
          <w:insideV w:val="single" w:sz="8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0"/>
        <w:gridCol w:w="1320"/>
      </w:tblGrid>
      <w:tr>
        <w:trPr>
          <w:trHeight w:val="220" w:hRule="atLeast"/>
        </w:trPr>
        <w:tc>
          <w:tcPr>
            <w:tcW w:w="106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Frequency</w:t>
            </w:r>
            <w:r>
              <w:rPr>
                <w:rFonts w:ascii="Arial"/>
                <w:b/>
                <w:color w:val="FFFFFF"/>
                <w:spacing w:val="-1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[MHz]</w:t>
            </w:r>
          </w:p>
        </w:tc>
        <w:tc>
          <w:tcPr>
            <w:tcW w:w="132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Minimum</w:t>
            </w:r>
            <w:r>
              <w:rPr>
                <w:rFonts w:ascii="Arial"/>
                <w:b/>
                <w:color w:val="FFFFFF"/>
                <w:spacing w:val="-3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Return</w:t>
            </w:r>
            <w:r>
              <w:rPr>
                <w:rFonts w:ascii="Arial"/>
                <w:b/>
                <w:color w:val="FFFFFF"/>
                <w:spacing w:val="-3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2"/>
              </w:rPr>
              <w:t>(RL)</w:t>
            </w:r>
          </w:p>
        </w:tc>
      </w:tr>
      <w:tr>
        <w:trPr>
          <w:trHeight w:val="220" w:hRule="atLeast"/>
        </w:trPr>
        <w:tc>
          <w:tcPr>
            <w:tcW w:w="106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5-150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MHz</w:t>
            </w:r>
          </w:p>
        </w:tc>
        <w:tc>
          <w:tcPr>
            <w:tcW w:w="132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32 </w:t>
            </w:r>
            <w:r>
              <w:rPr>
                <w:spacing w:val="-5"/>
                <w:sz w:val="12"/>
              </w:rPr>
              <w:t>dB</w:t>
            </w:r>
          </w:p>
        </w:tc>
      </w:tr>
    </w:tbl>
    <w:p>
      <w:pPr>
        <w:pStyle w:val="BodyText"/>
        <w:spacing w:before="39"/>
        <w:rPr>
          <w:rFonts w:ascii="Arial"/>
          <w:b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pacing w:val="-4"/>
          <w:sz w:val="12"/>
        </w:rPr>
        <w:t>Delay</w:t>
      </w:r>
    </w:p>
    <w:p>
      <w:pPr>
        <w:pStyle w:val="BodyText"/>
        <w:rPr>
          <w:rFonts w:ascii="Arial"/>
          <w:b/>
          <w:sz w:val="7"/>
        </w:rPr>
      </w:pPr>
    </w:p>
    <w:tbl>
      <w:tblPr>
        <w:tblW w:w="0" w:type="auto"/>
        <w:jc w:val="left"/>
        <w:tblInd w:w="130" w:type="dxa"/>
        <w:tblBorders>
          <w:top w:val="single" w:sz="8" w:space="0" w:color="CBCBCB"/>
          <w:left w:val="single" w:sz="8" w:space="0" w:color="CBCBCB"/>
          <w:bottom w:val="single" w:sz="8" w:space="0" w:color="CBCBCB"/>
          <w:right w:val="single" w:sz="8" w:space="0" w:color="CBCBCB"/>
          <w:insideH w:val="single" w:sz="8" w:space="0" w:color="CBCBCB"/>
          <w:insideV w:val="single" w:sz="8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440"/>
      </w:tblGrid>
      <w:tr>
        <w:trPr>
          <w:trHeight w:val="220" w:hRule="atLeast"/>
        </w:trPr>
        <w:tc>
          <w:tcPr>
            <w:tcW w:w="92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Nominal</w:t>
            </w:r>
            <w:r>
              <w:rPr>
                <w:rFonts w:ascii="Arial"/>
                <w:b/>
                <w:color w:val="FFFFFF"/>
                <w:spacing w:val="-7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Delay</w:t>
            </w:r>
          </w:p>
        </w:tc>
        <w:tc>
          <w:tcPr>
            <w:tcW w:w="244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Nominal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Velocity</w:t>
            </w:r>
            <w:r>
              <w:rPr>
                <w:rFonts w:ascii="Arial"/>
                <w:b/>
                <w:color w:val="FFFFFF"/>
                <w:spacing w:val="-3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of</w:t>
            </w:r>
            <w:r>
              <w:rPr>
                <w:rFonts w:ascii="Arial"/>
                <w:b/>
                <w:color w:val="FFFFFF"/>
                <w:spacing w:val="-3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Propagation</w:t>
            </w:r>
            <w:r>
              <w:rPr>
                <w:rFonts w:ascii="Arial"/>
                <w:b/>
                <w:color w:val="FFFFFF"/>
                <w:spacing w:val="-4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(VP)</w:t>
            </w:r>
            <w:r>
              <w:rPr>
                <w:rFonts w:ascii="Arial"/>
                <w:b/>
                <w:color w:val="FFFFFF"/>
                <w:spacing w:val="-3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[%]</w:t>
            </w:r>
          </w:p>
        </w:tc>
      </w:tr>
      <w:tr>
        <w:trPr>
          <w:trHeight w:val="220" w:hRule="atLeast"/>
        </w:trPr>
        <w:tc>
          <w:tcPr>
            <w:tcW w:w="92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1.27 </w:t>
            </w:r>
            <w:r>
              <w:rPr>
                <w:spacing w:val="-2"/>
                <w:sz w:val="12"/>
              </w:rPr>
              <w:t>ns/ft</w:t>
            </w:r>
          </w:p>
        </w:tc>
        <w:tc>
          <w:tcPr>
            <w:tcW w:w="244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5"/>
                <w:sz w:val="12"/>
              </w:rPr>
              <w:t>80%</w:t>
            </w:r>
          </w:p>
        </w:tc>
      </w:tr>
    </w:tbl>
    <w:p>
      <w:pPr>
        <w:pStyle w:val="BodyText"/>
        <w:spacing w:before="39"/>
        <w:rPr>
          <w:rFonts w:ascii="Arial"/>
          <w:b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z w:val="12"/>
        </w:rPr>
        <w:t>High</w:t>
      </w:r>
      <w:r>
        <w:rPr>
          <w:rFonts w:ascii="Arial"/>
          <w:b/>
          <w:spacing w:val="-4"/>
          <w:sz w:val="12"/>
        </w:rPr>
        <w:t> </w:t>
      </w:r>
      <w:r>
        <w:rPr>
          <w:rFonts w:ascii="Arial"/>
          <w:b/>
          <w:spacing w:val="-2"/>
          <w:sz w:val="12"/>
        </w:rPr>
        <w:t>Frequency</w:t>
      </w:r>
    </w:p>
    <w:p>
      <w:pPr>
        <w:pStyle w:val="BodyText"/>
        <w:rPr>
          <w:rFonts w:ascii="Arial"/>
          <w:b/>
          <w:sz w:val="7"/>
        </w:rPr>
      </w:pPr>
    </w:p>
    <w:tbl>
      <w:tblPr>
        <w:tblW w:w="0" w:type="auto"/>
        <w:jc w:val="left"/>
        <w:tblInd w:w="130" w:type="dxa"/>
        <w:tblBorders>
          <w:top w:val="single" w:sz="8" w:space="0" w:color="CBCBCB"/>
          <w:left w:val="single" w:sz="8" w:space="0" w:color="CBCBCB"/>
          <w:bottom w:val="single" w:sz="8" w:space="0" w:color="CBCBCB"/>
          <w:right w:val="single" w:sz="8" w:space="0" w:color="CBCBCB"/>
          <w:insideH w:val="single" w:sz="8" w:space="0" w:color="CBCBCB"/>
          <w:insideV w:val="single" w:sz="8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0"/>
        <w:gridCol w:w="2000"/>
      </w:tblGrid>
      <w:tr>
        <w:trPr>
          <w:trHeight w:val="220" w:hRule="atLeast"/>
        </w:trPr>
        <w:tc>
          <w:tcPr>
            <w:tcW w:w="106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Frequency</w:t>
            </w:r>
            <w:r>
              <w:rPr>
                <w:rFonts w:ascii="Arial"/>
                <w:b/>
                <w:color w:val="FFFFFF"/>
                <w:spacing w:val="-1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[MHz]</w:t>
            </w:r>
          </w:p>
        </w:tc>
        <w:tc>
          <w:tcPr>
            <w:tcW w:w="200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Max.</w:t>
            </w:r>
            <w:r>
              <w:rPr>
                <w:rFonts w:ascii="Arial"/>
                <w:b/>
                <w:color w:val="FFFFFF"/>
                <w:spacing w:val="-7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Insertion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 </w:t>
            </w:r>
            <w:r>
              <w:rPr>
                <w:rFonts w:ascii="Arial"/>
                <w:b/>
                <w:color w:val="FFFFFF"/>
                <w:sz w:val="12"/>
              </w:rPr>
              <w:t>Loss</w:t>
            </w:r>
            <w:r>
              <w:rPr>
                <w:rFonts w:ascii="Arial"/>
                <w:b/>
                <w:color w:val="FFFFFF"/>
                <w:spacing w:val="-3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(Attenuation)</w:t>
            </w:r>
          </w:p>
        </w:tc>
      </w:tr>
      <w:tr>
        <w:trPr>
          <w:trHeight w:val="220" w:hRule="atLeast"/>
        </w:trPr>
        <w:tc>
          <w:tcPr>
            <w:tcW w:w="106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1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MHz</w:t>
            </w:r>
          </w:p>
        </w:tc>
        <w:tc>
          <w:tcPr>
            <w:tcW w:w="200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0.28 </w:t>
            </w:r>
            <w:r>
              <w:rPr>
                <w:spacing w:val="-2"/>
                <w:sz w:val="12"/>
              </w:rPr>
              <w:t>dB/100ft</w:t>
            </w:r>
          </w:p>
        </w:tc>
      </w:tr>
      <w:tr>
        <w:trPr>
          <w:trHeight w:val="220" w:hRule="atLeast"/>
        </w:trPr>
        <w:tc>
          <w:tcPr>
            <w:tcW w:w="106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5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MHz</w:t>
            </w:r>
          </w:p>
        </w:tc>
        <w:tc>
          <w:tcPr>
            <w:tcW w:w="200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0.59 </w:t>
            </w:r>
            <w:r>
              <w:rPr>
                <w:spacing w:val="-2"/>
                <w:sz w:val="12"/>
              </w:rPr>
              <w:t>dB/100ft</w:t>
            </w:r>
          </w:p>
        </w:tc>
      </w:tr>
      <w:tr>
        <w:trPr>
          <w:trHeight w:val="220" w:hRule="atLeast"/>
        </w:trPr>
        <w:tc>
          <w:tcPr>
            <w:tcW w:w="106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10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MHz</w:t>
            </w:r>
          </w:p>
        </w:tc>
        <w:tc>
          <w:tcPr>
            <w:tcW w:w="200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0.8 </w:t>
            </w:r>
            <w:r>
              <w:rPr>
                <w:spacing w:val="-2"/>
                <w:sz w:val="12"/>
              </w:rPr>
              <w:t>dB/100ft</w:t>
            </w:r>
          </w:p>
        </w:tc>
      </w:tr>
      <w:tr>
        <w:trPr>
          <w:trHeight w:val="220" w:hRule="atLeast"/>
        </w:trPr>
        <w:tc>
          <w:tcPr>
            <w:tcW w:w="106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22.5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MHz</w:t>
            </w:r>
          </w:p>
        </w:tc>
        <w:tc>
          <w:tcPr>
            <w:tcW w:w="200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1.18 </w:t>
            </w:r>
            <w:r>
              <w:rPr>
                <w:spacing w:val="-2"/>
                <w:sz w:val="12"/>
              </w:rPr>
              <w:t>dB/100ft</w:t>
            </w:r>
          </w:p>
        </w:tc>
      </w:tr>
      <w:tr>
        <w:trPr>
          <w:trHeight w:val="220" w:hRule="atLeast"/>
        </w:trPr>
        <w:tc>
          <w:tcPr>
            <w:tcW w:w="106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50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MHz</w:t>
            </w:r>
          </w:p>
        </w:tc>
        <w:tc>
          <w:tcPr>
            <w:tcW w:w="200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1.82 </w:t>
            </w:r>
            <w:r>
              <w:rPr>
                <w:spacing w:val="-2"/>
                <w:sz w:val="12"/>
              </w:rPr>
              <w:t>dB/100ft</w:t>
            </w:r>
          </w:p>
        </w:tc>
      </w:tr>
      <w:tr>
        <w:trPr>
          <w:trHeight w:val="220" w:hRule="atLeast"/>
        </w:trPr>
        <w:tc>
          <w:tcPr>
            <w:tcW w:w="106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100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MHz</w:t>
            </w:r>
          </w:p>
        </w:tc>
        <w:tc>
          <w:tcPr>
            <w:tcW w:w="200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2.6 </w:t>
            </w:r>
            <w:r>
              <w:rPr>
                <w:spacing w:val="-2"/>
                <w:sz w:val="12"/>
              </w:rPr>
              <w:t>dB/100ft</w:t>
            </w:r>
          </w:p>
        </w:tc>
      </w:tr>
      <w:tr>
        <w:trPr>
          <w:trHeight w:val="220" w:hRule="atLeast"/>
        </w:trPr>
        <w:tc>
          <w:tcPr>
            <w:tcW w:w="106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150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MHz</w:t>
            </w:r>
          </w:p>
        </w:tc>
        <w:tc>
          <w:tcPr>
            <w:tcW w:w="200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3.22 </w:t>
            </w:r>
            <w:r>
              <w:rPr>
                <w:spacing w:val="-2"/>
                <w:sz w:val="12"/>
              </w:rPr>
              <w:t>dB/100ft</w:t>
            </w:r>
          </w:p>
        </w:tc>
      </w:tr>
    </w:tbl>
    <w:p>
      <w:pPr>
        <w:pStyle w:val="BodyText"/>
        <w:spacing w:before="39"/>
        <w:rPr>
          <w:rFonts w:ascii="Arial"/>
          <w:b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pacing w:val="-2"/>
          <w:sz w:val="12"/>
        </w:rPr>
        <w:t>Voltage</w:t>
      </w:r>
    </w:p>
    <w:p>
      <w:pPr>
        <w:pStyle w:val="BodyText"/>
        <w:spacing w:before="3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298450</wp:posOffset>
                </wp:positionH>
                <wp:positionV relativeFrom="paragraph">
                  <wp:posOffset>53989</wp:posOffset>
                </wp:positionV>
                <wp:extent cx="736600" cy="31750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36600" cy="317500"/>
                          <a:chExt cx="736600" cy="317500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6350" y="158750"/>
                            <a:ext cx="723900" cy="1524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0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z w:val="12"/>
                                </w:rPr>
                                <w:t>300 V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2"/>
                                </w:rPr>
                                <w:t>RMS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350" y="6350"/>
                            <a:ext cx="723900" cy="152400"/>
                          </a:xfrm>
                          <a:prstGeom prst="rect">
                            <a:avLst/>
                          </a:prstGeom>
                          <a:solidFill>
                            <a:srgbClr val="009BDE"/>
                          </a:solidFill>
                          <a:ln w="12700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UL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Voltage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5pt;margin-top:4.251172pt;width:58pt;height:25pt;mso-position-horizontal-relative:page;mso-position-vertical-relative:paragraph;z-index:-15724032;mso-wrap-distance-left:0;mso-wrap-distance-right:0" id="docshapegroup17" coordorigin="470,85" coordsize="1160,500">
                <v:shape style="position:absolute;left:480;top:335;width:1140;height:240" type="#_x0000_t202" id="docshape18" filled="true" fillcolor="#f2f2f2" stroked="true" strokeweight="1pt" strokecolor="#cbcbcb">
                  <v:textbox inset="0,0,0,0">
                    <w:txbxContent>
                      <w:p>
                        <w:pPr>
                          <w:spacing w:before="17"/>
                          <w:ind w:left="50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z w:val="12"/>
                          </w:rPr>
                          <w:t>300 V</w:t>
                        </w:r>
                        <w:r>
                          <w:rPr>
                            <w:color w:val="00000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12"/>
                          </w:rPr>
                          <w:t>RMS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80;top:95;width:1140;height:240" type="#_x0000_t202" id="docshape19" filled="true" fillcolor="#009bde" stroked="true" strokeweight="1pt" strokecolor="#cbcbcb">
                  <v:textbox inset="0,0,0,0">
                    <w:txbxContent>
                      <w:p>
                        <w:pPr>
                          <w:spacing w:before="17"/>
                          <w:ind w:left="5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UL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Voltage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2"/>
                          </w:rPr>
                          <w:t>Rating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0"/>
        <w:ind w:left="12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4ADE5"/>
          <w:sz w:val="16"/>
        </w:rPr>
        <w:t>Temperature</w:t>
      </w:r>
      <w:r>
        <w:rPr>
          <w:rFonts w:ascii="Arial"/>
          <w:b/>
          <w:color w:val="24ADE5"/>
          <w:spacing w:val="-1"/>
          <w:sz w:val="16"/>
        </w:rPr>
        <w:t> </w:t>
      </w:r>
      <w:r>
        <w:rPr>
          <w:rFonts w:ascii="Arial"/>
          <w:b/>
          <w:color w:val="24ADE5"/>
          <w:spacing w:val="-2"/>
          <w:sz w:val="16"/>
        </w:rPr>
        <w:t>Range</w:t>
      </w:r>
    </w:p>
    <w:p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jc w:val="left"/>
        <w:tblInd w:w="130" w:type="dxa"/>
        <w:tblBorders>
          <w:top w:val="single" w:sz="36" w:space="0" w:color="CBCBCB"/>
          <w:left w:val="single" w:sz="36" w:space="0" w:color="CBCBCB"/>
          <w:bottom w:val="single" w:sz="36" w:space="0" w:color="CBCBCB"/>
          <w:right w:val="single" w:sz="36" w:space="0" w:color="CBCBCB"/>
          <w:insideH w:val="single" w:sz="36" w:space="0" w:color="CBCBCB"/>
          <w:insideV w:val="single" w:sz="36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3680"/>
      </w:tblGrid>
      <w:tr>
        <w:trPr>
          <w:trHeight w:val="215" w:hRule="atLeast"/>
        </w:trPr>
        <w:tc>
          <w:tcPr>
            <w:tcW w:w="3560" w:type="dxa"/>
            <w:tcBorders>
              <w:left w:val="single" w:sz="8" w:space="0" w:color="CBCBCB"/>
              <w:bottom w:val="single" w:sz="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2"/>
              <w:rPr>
                <w:sz w:val="12"/>
              </w:rPr>
            </w:pPr>
            <w:r>
              <w:rPr>
                <w:sz w:val="12"/>
              </w:rPr>
              <w:t>Operating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Temperature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Range:</w:t>
            </w:r>
          </w:p>
        </w:tc>
        <w:tc>
          <w:tcPr>
            <w:tcW w:w="3680" w:type="dxa"/>
            <w:tcBorders>
              <w:left w:val="nil"/>
              <w:bottom w:val="single" w:sz="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2"/>
              <w:ind w:left="50"/>
              <w:rPr>
                <w:sz w:val="12"/>
              </w:rPr>
            </w:pPr>
            <w:r>
              <w:rPr>
                <w:sz w:val="12"/>
              </w:rPr>
              <w:t>-40°C To </w:t>
            </w:r>
            <w:r>
              <w:rPr>
                <w:spacing w:val="-2"/>
                <w:sz w:val="12"/>
              </w:rPr>
              <w:t>+75°C</w:t>
            </w:r>
          </w:p>
        </w:tc>
      </w:tr>
    </w:tbl>
    <w:p>
      <w:pPr>
        <w:spacing w:before="135"/>
        <w:ind w:left="12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4ADE5"/>
          <w:sz w:val="16"/>
        </w:rPr>
        <w:t>Mechanical</w:t>
      </w:r>
      <w:r>
        <w:rPr>
          <w:rFonts w:ascii="Arial"/>
          <w:b/>
          <w:color w:val="24ADE5"/>
          <w:spacing w:val="-10"/>
          <w:sz w:val="16"/>
        </w:rPr>
        <w:t> </w:t>
      </w:r>
      <w:r>
        <w:rPr>
          <w:rFonts w:ascii="Arial"/>
          <w:b/>
          <w:color w:val="24ADE5"/>
          <w:spacing w:val="-2"/>
          <w:sz w:val="16"/>
        </w:rPr>
        <w:t>Characteristics</w:t>
      </w:r>
    </w:p>
    <w:p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jc w:val="left"/>
        <w:tblInd w:w="130" w:type="dxa"/>
        <w:tblBorders>
          <w:top w:val="single" w:sz="36" w:space="0" w:color="CBCBCB"/>
          <w:left w:val="single" w:sz="36" w:space="0" w:color="CBCBCB"/>
          <w:bottom w:val="single" w:sz="36" w:space="0" w:color="CBCBCB"/>
          <w:right w:val="single" w:sz="36" w:space="0" w:color="CBCBCB"/>
          <w:insideH w:val="single" w:sz="36" w:space="0" w:color="CBCBCB"/>
          <w:insideV w:val="single" w:sz="36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3680"/>
      </w:tblGrid>
      <w:tr>
        <w:trPr>
          <w:trHeight w:val="212" w:hRule="atLeast"/>
        </w:trPr>
        <w:tc>
          <w:tcPr>
            <w:tcW w:w="3560" w:type="dxa"/>
            <w:tcBorders>
              <w:left w:val="single" w:sz="8" w:space="0" w:color="CBCBCB"/>
              <w:bottom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2"/>
              <w:rPr>
                <w:sz w:val="12"/>
              </w:rPr>
            </w:pPr>
            <w:r>
              <w:rPr>
                <w:sz w:val="12"/>
              </w:rPr>
              <w:t>Bulk Cable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Weight:</w:t>
            </w:r>
          </w:p>
        </w:tc>
        <w:tc>
          <w:tcPr>
            <w:tcW w:w="3680" w:type="dxa"/>
            <w:tcBorders>
              <w:left w:val="nil"/>
              <w:bottom w:val="single" w:sz="1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2"/>
              <w:ind w:left="50"/>
              <w:rPr>
                <w:sz w:val="12"/>
              </w:rPr>
            </w:pPr>
            <w:r>
              <w:rPr>
                <w:sz w:val="12"/>
              </w:rPr>
              <w:t>30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lbs/1000ft</w:t>
            </w:r>
          </w:p>
        </w:tc>
      </w:tr>
      <w:tr>
        <w:trPr>
          <w:trHeight w:val="215" w:hRule="atLeast"/>
        </w:trPr>
        <w:tc>
          <w:tcPr>
            <w:tcW w:w="3560" w:type="dxa"/>
            <w:tcBorders>
              <w:top w:val="single" w:sz="18" w:space="0" w:color="CBCBCB"/>
              <w:left w:val="single" w:sz="8" w:space="0" w:color="CBCBCB"/>
              <w:bottom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Max.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Pull</w:t>
            </w:r>
            <w:r>
              <w:rPr>
                <w:spacing w:val="-2"/>
                <w:sz w:val="12"/>
              </w:rPr>
              <w:t> Tension:</w:t>
            </w:r>
          </w:p>
        </w:tc>
        <w:tc>
          <w:tcPr>
            <w:tcW w:w="3680" w:type="dxa"/>
            <w:tcBorders>
              <w:top w:val="single" w:sz="18" w:space="0" w:color="CBCBCB"/>
              <w:left w:val="nil"/>
              <w:bottom w:val="single" w:sz="1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5"/>
              <w:ind w:left="50"/>
              <w:rPr>
                <w:sz w:val="12"/>
              </w:rPr>
            </w:pPr>
            <w:r>
              <w:rPr>
                <w:sz w:val="12"/>
              </w:rPr>
              <w:t>60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lbs</w:t>
            </w:r>
          </w:p>
        </w:tc>
      </w:tr>
      <w:tr>
        <w:trPr>
          <w:trHeight w:val="217" w:hRule="atLeast"/>
        </w:trPr>
        <w:tc>
          <w:tcPr>
            <w:tcW w:w="3560" w:type="dxa"/>
            <w:tcBorders>
              <w:top w:val="single" w:sz="18" w:space="0" w:color="CBCBCB"/>
              <w:left w:val="single" w:sz="8" w:space="0" w:color="CBCBCB"/>
              <w:bottom w:val="single" w:sz="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Min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Bend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Radius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(Overall):</w:t>
            </w:r>
          </w:p>
        </w:tc>
        <w:tc>
          <w:tcPr>
            <w:tcW w:w="3680" w:type="dxa"/>
            <w:tcBorders>
              <w:top w:val="single" w:sz="18" w:space="0" w:color="CBCBCB"/>
              <w:left w:val="nil"/>
              <w:bottom w:val="single" w:sz="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5"/>
              <w:ind w:left="50"/>
              <w:rPr>
                <w:sz w:val="12"/>
              </w:rPr>
            </w:pPr>
            <w:r>
              <w:rPr>
                <w:sz w:val="12"/>
              </w:rPr>
              <w:t>2.5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7"/>
                <w:sz w:val="12"/>
              </w:rPr>
              <w:t>in</w:t>
            </w:r>
          </w:p>
        </w:tc>
      </w:tr>
    </w:tbl>
    <w:p>
      <w:pPr>
        <w:spacing w:before="136"/>
        <w:ind w:left="12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4ADE5"/>
          <w:spacing w:val="-2"/>
          <w:sz w:val="16"/>
        </w:rPr>
        <w:t>Standards</w:t>
      </w:r>
    </w:p>
    <w:p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jc w:val="left"/>
        <w:tblInd w:w="130" w:type="dxa"/>
        <w:tblBorders>
          <w:top w:val="single" w:sz="36" w:space="0" w:color="CBCBCB"/>
          <w:left w:val="single" w:sz="36" w:space="0" w:color="CBCBCB"/>
          <w:bottom w:val="single" w:sz="36" w:space="0" w:color="CBCBCB"/>
          <w:right w:val="single" w:sz="36" w:space="0" w:color="CBCBCB"/>
          <w:insideH w:val="single" w:sz="36" w:space="0" w:color="CBCBCB"/>
          <w:insideV w:val="single" w:sz="36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3680"/>
      </w:tblGrid>
      <w:tr>
        <w:trPr>
          <w:trHeight w:val="212" w:hRule="atLeast"/>
        </w:trPr>
        <w:tc>
          <w:tcPr>
            <w:tcW w:w="3560" w:type="dxa"/>
            <w:tcBorders>
              <w:left w:val="single" w:sz="8" w:space="0" w:color="CBCBCB"/>
              <w:bottom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2"/>
              <w:rPr>
                <w:sz w:val="12"/>
              </w:rPr>
            </w:pPr>
            <w:r>
              <w:rPr>
                <w:sz w:val="12"/>
              </w:rPr>
              <w:t>NEC/(UL)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Compliance:</w:t>
            </w:r>
          </w:p>
        </w:tc>
        <w:tc>
          <w:tcPr>
            <w:tcW w:w="3680" w:type="dxa"/>
            <w:tcBorders>
              <w:left w:val="nil"/>
              <w:bottom w:val="single" w:sz="1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2"/>
              <w:ind w:left="50"/>
              <w:rPr>
                <w:sz w:val="12"/>
              </w:rPr>
            </w:pPr>
            <w:r>
              <w:rPr>
                <w:spacing w:val="-5"/>
                <w:sz w:val="12"/>
              </w:rPr>
              <w:t>CMR</w:t>
            </w:r>
          </w:p>
        </w:tc>
      </w:tr>
      <w:tr>
        <w:trPr>
          <w:trHeight w:val="215" w:hRule="atLeast"/>
        </w:trPr>
        <w:tc>
          <w:tcPr>
            <w:tcW w:w="3560" w:type="dxa"/>
            <w:tcBorders>
              <w:top w:val="single" w:sz="18" w:space="0" w:color="CBCBCB"/>
              <w:left w:val="single" w:sz="8" w:space="0" w:color="CBCBCB"/>
              <w:bottom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CEC/C(UL)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Compliance:</w:t>
            </w:r>
          </w:p>
        </w:tc>
        <w:tc>
          <w:tcPr>
            <w:tcW w:w="3680" w:type="dxa"/>
            <w:tcBorders>
              <w:top w:val="single" w:sz="18" w:space="0" w:color="CBCBCB"/>
              <w:left w:val="nil"/>
              <w:bottom w:val="single" w:sz="1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5"/>
              <w:ind w:left="50"/>
              <w:rPr>
                <w:sz w:val="12"/>
              </w:rPr>
            </w:pPr>
            <w:r>
              <w:rPr>
                <w:spacing w:val="-5"/>
                <w:sz w:val="12"/>
              </w:rPr>
              <w:t>CMG</w:t>
            </w:r>
          </w:p>
        </w:tc>
      </w:tr>
      <w:tr>
        <w:trPr>
          <w:trHeight w:val="217" w:hRule="atLeast"/>
        </w:trPr>
        <w:tc>
          <w:tcPr>
            <w:tcW w:w="3560" w:type="dxa"/>
            <w:tcBorders>
              <w:top w:val="single" w:sz="18" w:space="0" w:color="CBCBCB"/>
              <w:left w:val="single" w:sz="8" w:space="0" w:color="CBCBCB"/>
              <w:bottom w:val="single" w:sz="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RG</w:t>
            </w:r>
            <w:r>
              <w:rPr>
                <w:spacing w:val="-2"/>
                <w:sz w:val="12"/>
              </w:rPr>
              <w:t> Type:</w:t>
            </w:r>
          </w:p>
        </w:tc>
        <w:tc>
          <w:tcPr>
            <w:tcW w:w="3680" w:type="dxa"/>
            <w:tcBorders>
              <w:top w:val="single" w:sz="18" w:space="0" w:color="CBCBCB"/>
              <w:left w:val="nil"/>
              <w:bottom w:val="single" w:sz="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5"/>
              <w:ind w:left="50"/>
              <w:rPr>
                <w:sz w:val="12"/>
              </w:rPr>
            </w:pPr>
            <w:r>
              <w:rPr>
                <w:spacing w:val="-5"/>
                <w:sz w:val="12"/>
              </w:rPr>
              <w:t>59</w:t>
            </w:r>
          </w:p>
        </w:tc>
      </w:tr>
    </w:tbl>
    <w:p>
      <w:pPr>
        <w:spacing w:before="136"/>
        <w:ind w:left="12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4ADE5"/>
          <w:sz w:val="16"/>
        </w:rPr>
        <w:t>Applicable</w:t>
      </w:r>
      <w:r>
        <w:rPr>
          <w:rFonts w:ascii="Arial"/>
          <w:b/>
          <w:color w:val="24ADE5"/>
          <w:spacing w:val="-4"/>
          <w:sz w:val="16"/>
        </w:rPr>
        <w:t> </w:t>
      </w:r>
      <w:r>
        <w:rPr>
          <w:rFonts w:ascii="Arial"/>
          <w:b/>
          <w:color w:val="24ADE5"/>
          <w:sz w:val="16"/>
        </w:rPr>
        <w:t>Environmental</w:t>
      </w:r>
      <w:r>
        <w:rPr>
          <w:rFonts w:ascii="Arial"/>
          <w:b/>
          <w:color w:val="24ADE5"/>
          <w:spacing w:val="-4"/>
          <w:sz w:val="16"/>
        </w:rPr>
        <w:t> </w:t>
      </w:r>
      <w:r>
        <w:rPr>
          <w:rFonts w:ascii="Arial"/>
          <w:b/>
          <w:color w:val="24ADE5"/>
          <w:sz w:val="16"/>
        </w:rPr>
        <w:t>and</w:t>
      </w:r>
      <w:r>
        <w:rPr>
          <w:rFonts w:ascii="Arial"/>
          <w:b/>
          <w:color w:val="24ADE5"/>
          <w:spacing w:val="-5"/>
          <w:sz w:val="16"/>
        </w:rPr>
        <w:t> </w:t>
      </w:r>
      <w:r>
        <w:rPr>
          <w:rFonts w:ascii="Arial"/>
          <w:b/>
          <w:color w:val="24ADE5"/>
          <w:sz w:val="16"/>
        </w:rPr>
        <w:t>Other</w:t>
      </w:r>
      <w:r>
        <w:rPr>
          <w:rFonts w:ascii="Arial"/>
          <w:b/>
          <w:color w:val="24ADE5"/>
          <w:spacing w:val="-3"/>
          <w:sz w:val="16"/>
        </w:rPr>
        <w:t> </w:t>
      </w:r>
      <w:r>
        <w:rPr>
          <w:rFonts w:ascii="Arial"/>
          <w:b/>
          <w:color w:val="24ADE5"/>
          <w:spacing w:val="-2"/>
          <w:sz w:val="16"/>
        </w:rPr>
        <w:t>Programs</w:t>
      </w:r>
    </w:p>
    <w:p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jc w:val="left"/>
        <w:tblInd w:w="130" w:type="dxa"/>
        <w:tblBorders>
          <w:top w:val="single" w:sz="36" w:space="0" w:color="CBCBCB"/>
          <w:left w:val="single" w:sz="36" w:space="0" w:color="CBCBCB"/>
          <w:bottom w:val="single" w:sz="36" w:space="0" w:color="CBCBCB"/>
          <w:right w:val="single" w:sz="36" w:space="0" w:color="CBCBCB"/>
          <w:insideH w:val="single" w:sz="36" w:space="0" w:color="CBCBCB"/>
          <w:insideV w:val="single" w:sz="36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3680"/>
      </w:tblGrid>
      <w:tr>
        <w:trPr>
          <w:trHeight w:val="212" w:hRule="atLeast"/>
        </w:trPr>
        <w:tc>
          <w:tcPr>
            <w:tcW w:w="3560" w:type="dxa"/>
            <w:tcBorders>
              <w:left w:val="single" w:sz="8" w:space="0" w:color="CBCBCB"/>
              <w:bottom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2"/>
              <w:rPr>
                <w:sz w:val="12"/>
              </w:rPr>
            </w:pPr>
            <w:r>
              <w:rPr>
                <w:sz w:val="12"/>
              </w:rPr>
              <w:t>Environmental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Space:</w:t>
            </w:r>
          </w:p>
        </w:tc>
        <w:tc>
          <w:tcPr>
            <w:tcW w:w="3680" w:type="dxa"/>
            <w:tcBorders>
              <w:left w:val="nil"/>
              <w:bottom w:val="single" w:sz="1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2"/>
              <w:ind w:left="50"/>
              <w:rPr>
                <w:sz w:val="12"/>
              </w:rPr>
            </w:pPr>
            <w:r>
              <w:rPr>
                <w:sz w:val="12"/>
              </w:rPr>
              <w:t>Indoor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-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Riser</w:t>
            </w:r>
          </w:p>
        </w:tc>
      </w:tr>
      <w:tr>
        <w:trPr>
          <w:trHeight w:val="215" w:hRule="atLeast"/>
        </w:trPr>
        <w:tc>
          <w:tcPr>
            <w:tcW w:w="3560" w:type="dxa"/>
            <w:tcBorders>
              <w:top w:val="single" w:sz="18" w:space="0" w:color="CBCBCB"/>
              <w:left w:val="single" w:sz="8" w:space="0" w:color="CBCBCB"/>
              <w:bottom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EU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Directive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2000/53/EC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(ELV):</w:t>
            </w:r>
          </w:p>
        </w:tc>
        <w:tc>
          <w:tcPr>
            <w:tcW w:w="3680" w:type="dxa"/>
            <w:tcBorders>
              <w:top w:val="single" w:sz="18" w:space="0" w:color="CBCBCB"/>
              <w:left w:val="nil"/>
              <w:bottom w:val="single" w:sz="1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5"/>
              <w:ind w:left="50"/>
              <w:rPr>
                <w:sz w:val="12"/>
              </w:rPr>
            </w:pPr>
            <w:r>
              <w:rPr>
                <w:spacing w:val="-5"/>
                <w:sz w:val="12"/>
              </w:rPr>
              <w:t>Yes</w:t>
            </w:r>
          </w:p>
        </w:tc>
      </w:tr>
      <w:tr>
        <w:trPr>
          <w:trHeight w:val="215" w:hRule="atLeast"/>
        </w:trPr>
        <w:tc>
          <w:tcPr>
            <w:tcW w:w="3560" w:type="dxa"/>
            <w:tcBorders>
              <w:top w:val="single" w:sz="18" w:space="0" w:color="CBCBCB"/>
              <w:left w:val="single" w:sz="8" w:space="0" w:color="CBCBCB"/>
              <w:bottom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EU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Directive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2003/11/EC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(BFR):</w:t>
            </w:r>
          </w:p>
        </w:tc>
        <w:tc>
          <w:tcPr>
            <w:tcW w:w="3680" w:type="dxa"/>
            <w:tcBorders>
              <w:top w:val="single" w:sz="18" w:space="0" w:color="CBCBCB"/>
              <w:left w:val="nil"/>
              <w:bottom w:val="single" w:sz="1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5"/>
              <w:ind w:left="50"/>
              <w:rPr>
                <w:sz w:val="12"/>
              </w:rPr>
            </w:pPr>
            <w:r>
              <w:rPr>
                <w:spacing w:val="-5"/>
                <w:sz w:val="12"/>
              </w:rPr>
              <w:t>Yes</w:t>
            </w:r>
          </w:p>
        </w:tc>
      </w:tr>
      <w:tr>
        <w:trPr>
          <w:trHeight w:val="215" w:hRule="atLeast"/>
        </w:trPr>
        <w:tc>
          <w:tcPr>
            <w:tcW w:w="3560" w:type="dxa"/>
            <w:tcBorders>
              <w:top w:val="single" w:sz="18" w:space="0" w:color="CBCBCB"/>
              <w:left w:val="single" w:sz="8" w:space="0" w:color="CBCBCB"/>
              <w:bottom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EU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Directive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2011/65/EU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(RoHS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5"/>
                <w:sz w:val="12"/>
              </w:rPr>
              <w:t>2):</w:t>
            </w:r>
          </w:p>
        </w:tc>
        <w:tc>
          <w:tcPr>
            <w:tcW w:w="3680" w:type="dxa"/>
            <w:tcBorders>
              <w:top w:val="single" w:sz="18" w:space="0" w:color="CBCBCB"/>
              <w:left w:val="nil"/>
              <w:bottom w:val="single" w:sz="1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5"/>
              <w:ind w:left="50"/>
              <w:rPr>
                <w:sz w:val="12"/>
              </w:rPr>
            </w:pPr>
            <w:r>
              <w:rPr>
                <w:spacing w:val="-5"/>
                <w:sz w:val="12"/>
              </w:rPr>
              <w:t>Yes</w:t>
            </w:r>
          </w:p>
        </w:tc>
      </w:tr>
      <w:tr>
        <w:trPr>
          <w:trHeight w:val="215" w:hRule="atLeast"/>
        </w:trPr>
        <w:tc>
          <w:tcPr>
            <w:tcW w:w="3560" w:type="dxa"/>
            <w:tcBorders>
              <w:top w:val="single" w:sz="18" w:space="0" w:color="CBCBCB"/>
              <w:left w:val="single" w:sz="8" w:space="0" w:color="CBCBCB"/>
              <w:bottom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EU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Directive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2012/19/EU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(WEEE):</w:t>
            </w:r>
          </w:p>
        </w:tc>
        <w:tc>
          <w:tcPr>
            <w:tcW w:w="3680" w:type="dxa"/>
            <w:tcBorders>
              <w:top w:val="single" w:sz="18" w:space="0" w:color="CBCBCB"/>
              <w:left w:val="nil"/>
              <w:bottom w:val="single" w:sz="1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5"/>
              <w:ind w:left="50"/>
              <w:rPr>
                <w:sz w:val="12"/>
              </w:rPr>
            </w:pPr>
            <w:r>
              <w:rPr>
                <w:spacing w:val="-5"/>
                <w:sz w:val="12"/>
              </w:rPr>
              <w:t>Yes</w:t>
            </w:r>
          </w:p>
        </w:tc>
      </w:tr>
      <w:tr>
        <w:trPr>
          <w:trHeight w:val="215" w:hRule="atLeast"/>
        </w:trPr>
        <w:tc>
          <w:tcPr>
            <w:tcW w:w="3560" w:type="dxa"/>
            <w:tcBorders>
              <w:top w:val="single" w:sz="18" w:space="0" w:color="CBCBCB"/>
              <w:left w:val="single" w:sz="8" w:space="0" w:color="CBCBCB"/>
              <w:bottom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EU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Directive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2015/863/EU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(RoHS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2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amendment):</w:t>
            </w:r>
          </w:p>
        </w:tc>
        <w:tc>
          <w:tcPr>
            <w:tcW w:w="3680" w:type="dxa"/>
            <w:tcBorders>
              <w:top w:val="single" w:sz="18" w:space="0" w:color="CBCBCB"/>
              <w:left w:val="nil"/>
              <w:bottom w:val="single" w:sz="1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5"/>
              <w:ind w:left="50"/>
              <w:rPr>
                <w:sz w:val="12"/>
              </w:rPr>
            </w:pPr>
            <w:r>
              <w:rPr>
                <w:spacing w:val="-5"/>
                <w:sz w:val="12"/>
              </w:rPr>
              <w:t>Yes</w:t>
            </w:r>
          </w:p>
        </w:tc>
      </w:tr>
      <w:tr>
        <w:trPr>
          <w:trHeight w:val="215" w:hRule="atLeast"/>
        </w:trPr>
        <w:tc>
          <w:tcPr>
            <w:tcW w:w="3560" w:type="dxa"/>
            <w:tcBorders>
              <w:top w:val="single" w:sz="18" w:space="0" w:color="CBCBCB"/>
              <w:left w:val="single" w:sz="8" w:space="0" w:color="CBCBCB"/>
              <w:bottom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EU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Directive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Compliance:</w:t>
            </w:r>
          </w:p>
        </w:tc>
        <w:tc>
          <w:tcPr>
            <w:tcW w:w="3680" w:type="dxa"/>
            <w:tcBorders>
              <w:top w:val="single" w:sz="18" w:space="0" w:color="CBCBCB"/>
              <w:left w:val="nil"/>
              <w:bottom w:val="single" w:sz="1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5"/>
              <w:ind w:left="50"/>
              <w:rPr>
                <w:sz w:val="12"/>
              </w:rPr>
            </w:pPr>
            <w:r>
              <w:rPr>
                <w:sz w:val="12"/>
              </w:rPr>
              <w:t>EU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Directive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2003/11/EC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(BFR)</w:t>
            </w:r>
          </w:p>
        </w:tc>
      </w:tr>
      <w:tr>
        <w:trPr>
          <w:trHeight w:val="215" w:hRule="atLeast"/>
        </w:trPr>
        <w:tc>
          <w:tcPr>
            <w:tcW w:w="3560" w:type="dxa"/>
            <w:tcBorders>
              <w:top w:val="single" w:sz="18" w:space="0" w:color="CBCBCB"/>
              <w:left w:val="single" w:sz="8" w:space="0" w:color="CBCBCB"/>
              <w:bottom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EU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CE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Mark:</w:t>
            </w:r>
          </w:p>
        </w:tc>
        <w:tc>
          <w:tcPr>
            <w:tcW w:w="3680" w:type="dxa"/>
            <w:tcBorders>
              <w:top w:val="single" w:sz="18" w:space="0" w:color="CBCBCB"/>
              <w:left w:val="nil"/>
              <w:bottom w:val="single" w:sz="1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5"/>
              <w:ind w:left="50"/>
              <w:rPr>
                <w:sz w:val="12"/>
              </w:rPr>
            </w:pPr>
            <w:r>
              <w:rPr>
                <w:spacing w:val="-5"/>
                <w:sz w:val="12"/>
              </w:rPr>
              <w:t>Yes</w:t>
            </w:r>
          </w:p>
        </w:tc>
      </w:tr>
      <w:tr>
        <w:trPr>
          <w:trHeight w:val="217" w:hRule="atLeast"/>
        </w:trPr>
        <w:tc>
          <w:tcPr>
            <w:tcW w:w="3560" w:type="dxa"/>
            <w:tcBorders>
              <w:top w:val="single" w:sz="18" w:space="0" w:color="CBCBCB"/>
              <w:left w:val="single" w:sz="8" w:space="0" w:color="CBCBCB"/>
              <w:bottom w:val="single" w:sz="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MII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Order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#39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(China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RoHS):</w:t>
            </w:r>
          </w:p>
        </w:tc>
        <w:tc>
          <w:tcPr>
            <w:tcW w:w="3680" w:type="dxa"/>
            <w:tcBorders>
              <w:top w:val="single" w:sz="18" w:space="0" w:color="CBCBCB"/>
              <w:left w:val="nil"/>
              <w:bottom w:val="single" w:sz="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5"/>
              <w:ind w:left="50"/>
              <w:rPr>
                <w:sz w:val="12"/>
              </w:rPr>
            </w:pPr>
            <w:r>
              <w:rPr>
                <w:spacing w:val="-5"/>
                <w:sz w:val="12"/>
              </w:rPr>
              <w:t>Yes</w:t>
            </w:r>
          </w:p>
        </w:tc>
      </w:tr>
    </w:tbl>
    <w:p>
      <w:pPr>
        <w:spacing w:before="136"/>
        <w:ind w:left="12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4ADE5"/>
          <w:spacing w:val="-2"/>
          <w:sz w:val="16"/>
        </w:rPr>
        <w:t>Suitability</w:t>
      </w:r>
    </w:p>
    <w:p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jc w:val="left"/>
        <w:tblInd w:w="130" w:type="dxa"/>
        <w:tblBorders>
          <w:top w:val="single" w:sz="36" w:space="0" w:color="CBCBCB"/>
          <w:left w:val="single" w:sz="36" w:space="0" w:color="CBCBCB"/>
          <w:bottom w:val="single" w:sz="36" w:space="0" w:color="CBCBCB"/>
          <w:right w:val="single" w:sz="36" w:space="0" w:color="CBCBCB"/>
          <w:insideH w:val="single" w:sz="36" w:space="0" w:color="CBCBCB"/>
          <w:insideV w:val="single" w:sz="36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3680"/>
      </w:tblGrid>
      <w:tr>
        <w:trPr>
          <w:trHeight w:val="215" w:hRule="atLeast"/>
        </w:trPr>
        <w:tc>
          <w:tcPr>
            <w:tcW w:w="3560" w:type="dxa"/>
            <w:tcBorders>
              <w:left w:val="single" w:sz="8" w:space="0" w:color="CBCBCB"/>
              <w:bottom w:val="single" w:sz="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2"/>
              <w:rPr>
                <w:sz w:val="12"/>
              </w:rPr>
            </w:pPr>
            <w:r>
              <w:rPr>
                <w:sz w:val="12"/>
              </w:rPr>
              <w:t>Suitability - </w:t>
            </w:r>
            <w:r>
              <w:rPr>
                <w:spacing w:val="-2"/>
                <w:sz w:val="12"/>
              </w:rPr>
              <w:t>Indoor:</w:t>
            </w:r>
          </w:p>
        </w:tc>
        <w:tc>
          <w:tcPr>
            <w:tcW w:w="3680" w:type="dxa"/>
            <w:tcBorders>
              <w:left w:val="nil"/>
              <w:bottom w:val="single" w:sz="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2"/>
              <w:ind w:left="50"/>
              <w:rPr>
                <w:sz w:val="12"/>
              </w:rPr>
            </w:pPr>
            <w:r>
              <w:rPr>
                <w:spacing w:val="-5"/>
                <w:sz w:val="12"/>
              </w:rPr>
              <w:t>Yes</w:t>
            </w:r>
          </w:p>
        </w:tc>
      </w:tr>
    </w:tbl>
    <w:p>
      <w:pPr>
        <w:spacing w:before="135"/>
        <w:ind w:left="12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4ADE5"/>
          <w:sz w:val="16"/>
        </w:rPr>
        <w:t>Flammability,</w:t>
      </w:r>
      <w:r>
        <w:rPr>
          <w:rFonts w:ascii="Arial"/>
          <w:b/>
          <w:color w:val="24ADE5"/>
          <w:spacing w:val="-7"/>
          <w:sz w:val="16"/>
        </w:rPr>
        <w:t> </w:t>
      </w:r>
      <w:r>
        <w:rPr>
          <w:rFonts w:ascii="Arial"/>
          <w:b/>
          <w:color w:val="24ADE5"/>
          <w:sz w:val="16"/>
        </w:rPr>
        <w:t>LS0H,</w:t>
      </w:r>
      <w:r>
        <w:rPr>
          <w:rFonts w:ascii="Arial"/>
          <w:b/>
          <w:color w:val="24ADE5"/>
          <w:spacing w:val="-6"/>
          <w:sz w:val="16"/>
        </w:rPr>
        <w:t> </w:t>
      </w:r>
      <w:r>
        <w:rPr>
          <w:rFonts w:ascii="Arial"/>
          <w:b/>
          <w:color w:val="24ADE5"/>
          <w:sz w:val="16"/>
        </w:rPr>
        <w:t>Toxicity</w:t>
      </w:r>
      <w:r>
        <w:rPr>
          <w:rFonts w:ascii="Arial"/>
          <w:b/>
          <w:color w:val="24ADE5"/>
          <w:spacing w:val="-5"/>
          <w:sz w:val="16"/>
        </w:rPr>
        <w:t> </w:t>
      </w:r>
      <w:r>
        <w:rPr>
          <w:rFonts w:ascii="Arial"/>
          <w:b/>
          <w:color w:val="24ADE5"/>
          <w:spacing w:val="-2"/>
          <w:sz w:val="16"/>
        </w:rPr>
        <w:t>Testing</w:t>
      </w:r>
    </w:p>
    <w:p>
      <w:pPr>
        <w:pStyle w:val="BodyText"/>
        <w:spacing w:before="6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298450</wp:posOffset>
                </wp:positionH>
                <wp:positionV relativeFrom="paragraph">
                  <wp:posOffset>48338</wp:posOffset>
                </wp:positionV>
                <wp:extent cx="4610100" cy="5080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610100" cy="50800"/>
                          <a:chExt cx="4610100" cy="508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6350" y="0"/>
                            <a:ext cx="4597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0" h="38100">
                                <a:moveTo>
                                  <a:pt x="4597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25400"/>
                                </a:lnTo>
                                <a:lnTo>
                                  <a:pt x="0" y="38100"/>
                                </a:lnTo>
                                <a:lnTo>
                                  <a:pt x="4597400" y="38100"/>
                                </a:lnTo>
                                <a:lnTo>
                                  <a:pt x="4597400" y="25400"/>
                                </a:lnTo>
                                <a:lnTo>
                                  <a:pt x="4597400" y="12700"/>
                                </a:lnTo>
                                <a:lnTo>
                                  <a:pt x="459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8A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38099"/>
                            <a:ext cx="4610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100" h="12700">
                                <a:moveTo>
                                  <a:pt x="12700" y="6350"/>
                                </a:moveTo>
                                <a:lnTo>
                                  <a:pt x="10833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  <a:path w="4610100" h="12700">
                                <a:moveTo>
                                  <a:pt x="4610100" y="6350"/>
                                </a:moveTo>
                                <a:lnTo>
                                  <a:pt x="4608233" y="1866"/>
                                </a:lnTo>
                                <a:lnTo>
                                  <a:pt x="4603750" y="0"/>
                                </a:lnTo>
                                <a:lnTo>
                                  <a:pt x="4599254" y="1866"/>
                                </a:lnTo>
                                <a:lnTo>
                                  <a:pt x="4597400" y="6350"/>
                                </a:lnTo>
                                <a:lnTo>
                                  <a:pt x="4599254" y="10845"/>
                                </a:lnTo>
                                <a:lnTo>
                                  <a:pt x="4603750" y="12700"/>
                                </a:lnTo>
                                <a:lnTo>
                                  <a:pt x="4608233" y="10845"/>
                                </a:lnTo>
                                <a:lnTo>
                                  <a:pt x="46101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5pt;margin-top:3.806152pt;width:363pt;height:4pt;mso-position-horizontal-relative:page;mso-position-vertical-relative:paragraph;z-index:-15723520;mso-wrap-distance-left:0;mso-wrap-distance-right:0" id="docshapegroup20" coordorigin="470,76" coordsize="7260,80">
                <v:shape style="position:absolute;left:480;top:76;width:7240;height:60" id="docshape21" coordorigin="480,76" coordsize="7240,60" path="m7720,76l480,76,480,96,480,116,480,136,7720,136,7720,116,7720,96,7720,76xe" filled="true" fillcolor="#0c8abf" stroked="false">
                  <v:path arrowok="t"/>
                  <v:fill type="solid"/>
                </v:shape>
                <v:shape style="position:absolute;left:470;top:136;width:7260;height:20" id="docshape22" coordorigin="470,136" coordsize="7260,20" path="m490,146l487,139,480,136,473,139,470,146,473,153,480,156,487,153,490,146xm7730,146l7727,139,7720,136,7713,139,7710,146,7713,153,7720,156,7727,153,7730,146xe" filled="true" fillcolor="#cbcbc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2240" w:h="15840"/>
          <w:pgMar w:top="340" w:bottom="280" w:left="360" w:right="360"/>
        </w:sectPr>
      </w:pPr>
    </w:p>
    <w:p>
      <w:pPr>
        <w:pStyle w:val="BodyText"/>
        <w:spacing w:before="7"/>
        <w:rPr>
          <w:rFonts w:ascii="Arial"/>
          <w:b/>
          <w:sz w:val="2"/>
        </w:rPr>
      </w:pPr>
    </w:p>
    <w:tbl>
      <w:tblPr>
        <w:tblW w:w="0" w:type="auto"/>
        <w:jc w:val="left"/>
        <w:tblInd w:w="130" w:type="dxa"/>
        <w:tblBorders>
          <w:top w:val="single" w:sz="8" w:space="0" w:color="CBCBCB"/>
          <w:left w:val="single" w:sz="8" w:space="0" w:color="CBCBCB"/>
          <w:bottom w:val="single" w:sz="8" w:space="0" w:color="CBCBCB"/>
          <w:right w:val="single" w:sz="8" w:space="0" w:color="CBCBCB"/>
          <w:insideH w:val="single" w:sz="8" w:space="0" w:color="CBCBCB"/>
          <w:insideV w:val="single" w:sz="8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3680"/>
      </w:tblGrid>
      <w:tr>
        <w:trPr>
          <w:trHeight w:val="217" w:hRule="atLeast"/>
        </w:trPr>
        <w:tc>
          <w:tcPr>
            <w:tcW w:w="3560" w:type="dxa"/>
            <w:tcBorders>
              <w:bottom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UL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Flammability:</w:t>
            </w:r>
          </w:p>
        </w:tc>
        <w:tc>
          <w:tcPr>
            <w:tcW w:w="3680" w:type="dxa"/>
            <w:tcBorders>
              <w:left w:val="nil"/>
              <w:bottom w:val="single" w:sz="18" w:space="0" w:color="CBCBCB"/>
            </w:tcBorders>
          </w:tcPr>
          <w:p>
            <w:pPr>
              <w:pStyle w:val="TableParagraph"/>
              <w:ind w:left="50"/>
              <w:rPr>
                <w:sz w:val="12"/>
              </w:rPr>
            </w:pPr>
            <w:r>
              <w:rPr>
                <w:sz w:val="12"/>
              </w:rPr>
              <w:t>UL1666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Vertical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Shaft</w:t>
            </w:r>
          </w:p>
        </w:tc>
      </w:tr>
      <w:tr>
        <w:trPr>
          <w:trHeight w:val="215" w:hRule="atLeast"/>
        </w:trPr>
        <w:tc>
          <w:tcPr>
            <w:tcW w:w="3560" w:type="dxa"/>
            <w:tcBorders>
              <w:top w:val="single" w:sz="18" w:space="0" w:color="CBCBCB"/>
              <w:bottom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CSA</w:t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2"/>
                <w:sz w:val="12"/>
              </w:rPr>
              <w:t>Flammability:</w:t>
            </w:r>
          </w:p>
        </w:tc>
        <w:tc>
          <w:tcPr>
            <w:tcW w:w="3680" w:type="dxa"/>
            <w:tcBorders>
              <w:top w:val="single" w:sz="18" w:space="0" w:color="CBCBCB"/>
              <w:left w:val="nil"/>
              <w:bottom w:val="single" w:sz="18" w:space="0" w:color="CBCBCB"/>
            </w:tcBorders>
          </w:tcPr>
          <w:p>
            <w:pPr>
              <w:pStyle w:val="TableParagraph"/>
              <w:spacing w:before="15"/>
              <w:ind w:left="50"/>
              <w:rPr>
                <w:sz w:val="12"/>
              </w:rPr>
            </w:pPr>
            <w:r>
              <w:rPr>
                <w:spacing w:val="-5"/>
                <w:sz w:val="12"/>
              </w:rPr>
              <w:t>FT4</w:t>
            </w:r>
          </w:p>
        </w:tc>
      </w:tr>
      <w:tr>
        <w:trPr>
          <w:trHeight w:val="217" w:hRule="atLeast"/>
        </w:trPr>
        <w:tc>
          <w:tcPr>
            <w:tcW w:w="3560" w:type="dxa"/>
            <w:tcBorders>
              <w:top w:val="single" w:sz="1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UL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voltage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rating:</w:t>
            </w:r>
          </w:p>
        </w:tc>
        <w:tc>
          <w:tcPr>
            <w:tcW w:w="3680" w:type="dxa"/>
            <w:tcBorders>
              <w:top w:val="single" w:sz="18" w:space="0" w:color="CBCBCB"/>
              <w:left w:val="nil"/>
            </w:tcBorders>
          </w:tcPr>
          <w:p>
            <w:pPr>
              <w:pStyle w:val="TableParagraph"/>
              <w:spacing w:before="15"/>
              <w:ind w:left="50"/>
              <w:rPr>
                <w:sz w:val="12"/>
              </w:rPr>
            </w:pPr>
            <w:r>
              <w:rPr>
                <w:sz w:val="12"/>
              </w:rPr>
              <w:t>300 V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RMS</w:t>
            </w:r>
          </w:p>
        </w:tc>
      </w:tr>
    </w:tbl>
    <w:p>
      <w:pPr>
        <w:spacing w:before="141"/>
        <w:ind w:left="12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4ADE5"/>
          <w:sz w:val="16"/>
        </w:rPr>
        <w:t>Plenum/Non-</w:t>
      </w:r>
      <w:r>
        <w:rPr>
          <w:rFonts w:ascii="Arial"/>
          <w:b/>
          <w:color w:val="24ADE5"/>
          <w:spacing w:val="-2"/>
          <w:sz w:val="16"/>
        </w:rPr>
        <w:t>Plenum</w:t>
      </w:r>
    </w:p>
    <w:p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jc w:val="left"/>
        <w:tblInd w:w="130" w:type="dxa"/>
        <w:tblBorders>
          <w:top w:val="single" w:sz="36" w:space="0" w:color="CBCBCB"/>
          <w:left w:val="single" w:sz="36" w:space="0" w:color="CBCBCB"/>
          <w:bottom w:val="single" w:sz="36" w:space="0" w:color="CBCBCB"/>
          <w:right w:val="single" w:sz="36" w:space="0" w:color="CBCBCB"/>
          <w:insideH w:val="single" w:sz="36" w:space="0" w:color="CBCBCB"/>
          <w:insideV w:val="single" w:sz="36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3680"/>
      </w:tblGrid>
      <w:tr>
        <w:trPr>
          <w:trHeight w:val="215" w:hRule="atLeast"/>
        </w:trPr>
        <w:tc>
          <w:tcPr>
            <w:tcW w:w="3560" w:type="dxa"/>
            <w:tcBorders>
              <w:left w:val="single" w:sz="8" w:space="0" w:color="CBCBCB"/>
              <w:bottom w:val="single" w:sz="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2"/>
              <w:rPr>
                <w:sz w:val="12"/>
              </w:rPr>
            </w:pPr>
            <w:r>
              <w:rPr>
                <w:sz w:val="12"/>
              </w:rPr>
              <w:t>Plenum </w:t>
            </w:r>
            <w:r>
              <w:rPr>
                <w:spacing w:val="-2"/>
                <w:sz w:val="12"/>
              </w:rPr>
              <w:t>(Y/N):</w:t>
            </w:r>
          </w:p>
        </w:tc>
        <w:tc>
          <w:tcPr>
            <w:tcW w:w="3680" w:type="dxa"/>
            <w:tcBorders>
              <w:left w:val="nil"/>
              <w:bottom w:val="single" w:sz="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2"/>
              <w:ind w:left="50"/>
              <w:rPr>
                <w:sz w:val="12"/>
              </w:rPr>
            </w:pPr>
            <w:r>
              <w:rPr>
                <w:spacing w:val="-5"/>
                <w:sz w:val="12"/>
              </w:rPr>
              <w:t>No</w:t>
            </w:r>
          </w:p>
        </w:tc>
      </w:tr>
    </w:tbl>
    <w:p>
      <w:pPr>
        <w:spacing w:before="135"/>
        <w:ind w:left="12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4ADE5"/>
          <w:sz w:val="16"/>
        </w:rPr>
        <w:t>Related</w:t>
      </w:r>
      <w:r>
        <w:rPr>
          <w:rFonts w:ascii="Arial"/>
          <w:b/>
          <w:color w:val="24ADE5"/>
          <w:spacing w:val="-4"/>
          <w:sz w:val="16"/>
        </w:rPr>
        <w:t> </w:t>
      </w:r>
      <w:r>
        <w:rPr>
          <w:rFonts w:ascii="Arial"/>
          <w:b/>
          <w:color w:val="24ADE5"/>
          <w:sz w:val="16"/>
        </w:rPr>
        <w:t>Part</w:t>
      </w:r>
      <w:r>
        <w:rPr>
          <w:rFonts w:ascii="Arial"/>
          <w:b/>
          <w:color w:val="24ADE5"/>
          <w:spacing w:val="-3"/>
          <w:sz w:val="16"/>
        </w:rPr>
        <w:t> </w:t>
      </w:r>
      <w:r>
        <w:rPr>
          <w:rFonts w:ascii="Arial"/>
          <w:b/>
          <w:color w:val="24ADE5"/>
          <w:spacing w:val="-2"/>
          <w:sz w:val="16"/>
        </w:rPr>
        <w:t>Numbers</w:t>
      </w:r>
    </w:p>
    <w:p>
      <w:pPr>
        <w:pStyle w:val="BodyText"/>
        <w:spacing w:before="6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304800</wp:posOffset>
                </wp:positionH>
                <wp:positionV relativeFrom="paragraph">
                  <wp:posOffset>48284</wp:posOffset>
                </wp:positionV>
                <wp:extent cx="4597400" cy="3810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597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38100">
                              <a:moveTo>
                                <a:pt x="45974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25400"/>
                              </a:lnTo>
                              <a:lnTo>
                                <a:pt x="0" y="38100"/>
                              </a:lnTo>
                              <a:lnTo>
                                <a:pt x="4597400" y="38100"/>
                              </a:lnTo>
                              <a:lnTo>
                                <a:pt x="4597400" y="25400"/>
                              </a:lnTo>
                              <a:lnTo>
                                <a:pt x="4597400" y="12700"/>
                              </a:lnTo>
                              <a:lnTo>
                                <a:pt x="4597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8A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3.801921pt;width:362pt;height:3pt;mso-position-horizontal-relative:page;mso-position-vertical-relative:paragraph;z-index:-15723008;mso-wrap-distance-left:0;mso-wrap-distance-right:0" id="docshape23" coordorigin="480,76" coordsize="7240,60" path="m7720,76l480,76,480,96,480,116,480,136,7720,136,7720,116,7720,96,7720,76xe" filled="true" fillcolor="#0c8ab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37"/>
        <w:ind w:left="120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pacing w:val="-2"/>
          <w:sz w:val="12"/>
        </w:rPr>
        <w:t>Variants</w:t>
      </w:r>
    </w:p>
    <w:p>
      <w:pPr>
        <w:pStyle w:val="BodyText"/>
        <w:rPr>
          <w:rFonts w:ascii="Arial"/>
          <w:b/>
          <w:sz w:val="7"/>
        </w:rPr>
      </w:pPr>
    </w:p>
    <w:tbl>
      <w:tblPr>
        <w:tblW w:w="0" w:type="auto"/>
        <w:jc w:val="left"/>
        <w:tblInd w:w="130" w:type="dxa"/>
        <w:tblBorders>
          <w:top w:val="single" w:sz="8" w:space="0" w:color="CBCBCB"/>
          <w:left w:val="single" w:sz="8" w:space="0" w:color="CBCBCB"/>
          <w:bottom w:val="single" w:sz="8" w:space="0" w:color="CBCBCB"/>
          <w:right w:val="single" w:sz="8" w:space="0" w:color="CBCBCB"/>
          <w:insideH w:val="single" w:sz="8" w:space="0" w:color="CBCBCB"/>
          <w:insideV w:val="single" w:sz="8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420"/>
        <w:gridCol w:w="800"/>
        <w:gridCol w:w="500"/>
        <w:gridCol w:w="900"/>
      </w:tblGrid>
      <w:tr>
        <w:trPr>
          <w:trHeight w:val="220" w:hRule="atLeast"/>
        </w:trPr>
        <w:tc>
          <w:tcPr>
            <w:tcW w:w="960" w:type="dxa"/>
            <w:shd w:val="clear" w:color="auto" w:fill="009BDE"/>
          </w:tcPr>
          <w:p>
            <w:pPr>
              <w:pStyle w:val="TableParagraph"/>
              <w:ind w:left="4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Item</w:t>
            </w:r>
            <w:r>
              <w:rPr>
                <w:rFonts w:ascii="Arial"/>
                <w:b/>
                <w:color w:val="FFFFFF"/>
                <w:spacing w:val="-1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12"/>
                <w:sz w:val="12"/>
              </w:rPr>
              <w:t>#</w:t>
            </w:r>
          </w:p>
        </w:tc>
        <w:tc>
          <w:tcPr>
            <w:tcW w:w="420" w:type="dxa"/>
            <w:shd w:val="clear" w:color="auto" w:fill="009BDE"/>
          </w:tcPr>
          <w:p>
            <w:pPr>
              <w:pStyle w:val="TableParagraph"/>
              <w:ind w:left="3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Color</w:t>
            </w:r>
          </w:p>
        </w:tc>
        <w:tc>
          <w:tcPr>
            <w:tcW w:w="800" w:type="dxa"/>
            <w:shd w:val="clear" w:color="auto" w:fill="009BDE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Put-Up</w:t>
            </w:r>
            <w:r>
              <w:rPr>
                <w:rFonts w:ascii="Arial"/>
                <w:b/>
                <w:color w:val="FFFFFF"/>
                <w:spacing w:val="-6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2"/>
              </w:rPr>
              <w:t>Type</w:t>
            </w:r>
          </w:p>
        </w:tc>
        <w:tc>
          <w:tcPr>
            <w:tcW w:w="500" w:type="dxa"/>
            <w:shd w:val="clear" w:color="auto" w:fill="009BDE"/>
          </w:tcPr>
          <w:p>
            <w:pPr>
              <w:pStyle w:val="TableParagraph"/>
              <w:ind w:left="40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Length</w:t>
            </w:r>
          </w:p>
        </w:tc>
        <w:tc>
          <w:tcPr>
            <w:tcW w:w="900" w:type="dxa"/>
            <w:shd w:val="clear" w:color="auto" w:fill="009BDE"/>
          </w:tcPr>
          <w:p>
            <w:pPr>
              <w:pStyle w:val="TableParagraph"/>
              <w:ind w:lef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UPC</w:t>
            </w:r>
          </w:p>
        </w:tc>
      </w:tr>
      <w:tr>
        <w:trPr>
          <w:trHeight w:val="220" w:hRule="atLeast"/>
        </w:trPr>
        <w:tc>
          <w:tcPr>
            <w:tcW w:w="960" w:type="dxa"/>
            <w:shd w:val="clear" w:color="auto" w:fill="F2F2F2"/>
          </w:tcPr>
          <w:p>
            <w:pPr>
              <w:pStyle w:val="TableParagraph"/>
              <w:ind w:left="46" w:right="12"/>
              <w:jc w:val="center"/>
              <w:rPr>
                <w:sz w:val="12"/>
              </w:rPr>
            </w:pPr>
            <w:r>
              <w:rPr>
                <w:sz w:val="12"/>
              </w:rPr>
              <w:t>734C1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0081000</w:t>
            </w:r>
          </w:p>
        </w:tc>
        <w:tc>
          <w:tcPr>
            <w:tcW w:w="420" w:type="dxa"/>
            <w:shd w:val="clear" w:color="auto" w:fill="F2F2F2"/>
          </w:tcPr>
          <w:p>
            <w:pPr>
              <w:pStyle w:val="TableParagraph"/>
              <w:ind w:left="33" w:right="50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Gray</w:t>
            </w:r>
          </w:p>
        </w:tc>
        <w:tc>
          <w:tcPr>
            <w:tcW w:w="80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4"/>
                <w:sz w:val="12"/>
              </w:rPr>
              <w:t>Reel</w:t>
            </w:r>
          </w:p>
        </w:tc>
        <w:tc>
          <w:tcPr>
            <w:tcW w:w="500" w:type="dxa"/>
            <w:shd w:val="clear" w:color="auto" w:fill="F2F2F2"/>
          </w:tcPr>
          <w:p>
            <w:pPr>
              <w:pStyle w:val="TableParagraph"/>
              <w:ind w:left="40"/>
              <w:jc w:val="center"/>
              <w:rPr>
                <w:sz w:val="12"/>
              </w:rPr>
            </w:pPr>
            <w:r>
              <w:rPr>
                <w:sz w:val="12"/>
              </w:rPr>
              <w:t>1,000 </w:t>
            </w:r>
            <w:r>
              <w:rPr>
                <w:spacing w:val="-5"/>
                <w:sz w:val="12"/>
              </w:rPr>
              <w:t>ft</w:t>
            </w:r>
          </w:p>
        </w:tc>
        <w:tc>
          <w:tcPr>
            <w:tcW w:w="900" w:type="dxa"/>
            <w:shd w:val="clear" w:color="auto" w:fill="F2F2F2"/>
          </w:tcPr>
          <w:p>
            <w:pPr>
              <w:pStyle w:val="TableParagraph"/>
              <w:ind w:left="4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612825184225</w:t>
            </w:r>
          </w:p>
        </w:tc>
      </w:tr>
      <w:tr>
        <w:trPr>
          <w:trHeight w:val="220" w:hRule="atLeast"/>
        </w:trPr>
        <w:tc>
          <w:tcPr>
            <w:tcW w:w="960" w:type="dxa"/>
            <w:shd w:val="clear" w:color="auto" w:fill="F2F2F2"/>
          </w:tcPr>
          <w:p>
            <w:pPr>
              <w:pStyle w:val="TableParagraph"/>
              <w:ind w:left="46" w:right="12"/>
              <w:jc w:val="center"/>
              <w:rPr>
                <w:sz w:val="12"/>
              </w:rPr>
            </w:pPr>
            <w:r>
              <w:rPr>
                <w:sz w:val="12"/>
              </w:rPr>
              <w:t>734C1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0083000</w:t>
            </w:r>
          </w:p>
        </w:tc>
        <w:tc>
          <w:tcPr>
            <w:tcW w:w="420" w:type="dxa"/>
            <w:shd w:val="clear" w:color="auto" w:fill="F2F2F2"/>
          </w:tcPr>
          <w:p>
            <w:pPr>
              <w:pStyle w:val="TableParagraph"/>
              <w:ind w:left="33" w:right="50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Gray</w:t>
            </w:r>
          </w:p>
        </w:tc>
        <w:tc>
          <w:tcPr>
            <w:tcW w:w="80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4"/>
                <w:sz w:val="12"/>
              </w:rPr>
              <w:t>Reel</w:t>
            </w:r>
          </w:p>
        </w:tc>
        <w:tc>
          <w:tcPr>
            <w:tcW w:w="500" w:type="dxa"/>
            <w:shd w:val="clear" w:color="auto" w:fill="F2F2F2"/>
          </w:tcPr>
          <w:p>
            <w:pPr>
              <w:pStyle w:val="TableParagraph"/>
              <w:ind w:left="40"/>
              <w:jc w:val="center"/>
              <w:rPr>
                <w:sz w:val="12"/>
              </w:rPr>
            </w:pPr>
            <w:r>
              <w:rPr>
                <w:sz w:val="12"/>
              </w:rPr>
              <w:t>3,000 </w:t>
            </w:r>
            <w:r>
              <w:rPr>
                <w:spacing w:val="-5"/>
                <w:sz w:val="12"/>
              </w:rPr>
              <w:t>ft</w:t>
            </w:r>
          </w:p>
        </w:tc>
        <w:tc>
          <w:tcPr>
            <w:tcW w:w="900" w:type="dxa"/>
            <w:shd w:val="clear" w:color="auto" w:fill="F2F2F2"/>
          </w:tcPr>
          <w:p>
            <w:pPr>
              <w:pStyle w:val="TableParagraph"/>
              <w:ind w:left="4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612825184232</w:t>
            </w:r>
          </w:p>
        </w:tc>
      </w:tr>
      <w:tr>
        <w:trPr>
          <w:trHeight w:val="220" w:hRule="atLeast"/>
        </w:trPr>
        <w:tc>
          <w:tcPr>
            <w:tcW w:w="960" w:type="dxa"/>
            <w:shd w:val="clear" w:color="auto" w:fill="F2F2F2"/>
          </w:tcPr>
          <w:p>
            <w:pPr>
              <w:pStyle w:val="TableParagraph"/>
              <w:ind w:left="46" w:right="12"/>
              <w:jc w:val="center"/>
              <w:rPr>
                <w:sz w:val="12"/>
              </w:rPr>
            </w:pPr>
            <w:r>
              <w:rPr>
                <w:sz w:val="12"/>
              </w:rPr>
              <w:t>734C1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0085000</w:t>
            </w:r>
          </w:p>
        </w:tc>
        <w:tc>
          <w:tcPr>
            <w:tcW w:w="420" w:type="dxa"/>
            <w:shd w:val="clear" w:color="auto" w:fill="F2F2F2"/>
          </w:tcPr>
          <w:p>
            <w:pPr>
              <w:pStyle w:val="TableParagraph"/>
              <w:ind w:left="33" w:right="50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Gray</w:t>
            </w:r>
          </w:p>
        </w:tc>
        <w:tc>
          <w:tcPr>
            <w:tcW w:w="800" w:type="dxa"/>
            <w:shd w:val="clear" w:color="auto" w:fill="F2F2F2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4"/>
                <w:sz w:val="12"/>
              </w:rPr>
              <w:t>Reel</w:t>
            </w:r>
          </w:p>
        </w:tc>
        <w:tc>
          <w:tcPr>
            <w:tcW w:w="500" w:type="dxa"/>
            <w:shd w:val="clear" w:color="auto" w:fill="F2F2F2"/>
          </w:tcPr>
          <w:p>
            <w:pPr>
              <w:pStyle w:val="TableParagraph"/>
              <w:ind w:left="40"/>
              <w:jc w:val="center"/>
              <w:rPr>
                <w:sz w:val="12"/>
              </w:rPr>
            </w:pPr>
            <w:r>
              <w:rPr>
                <w:sz w:val="12"/>
              </w:rPr>
              <w:t>5,000 </w:t>
            </w:r>
            <w:r>
              <w:rPr>
                <w:spacing w:val="-5"/>
                <w:sz w:val="12"/>
              </w:rPr>
              <w:t>ft</w:t>
            </w:r>
          </w:p>
        </w:tc>
        <w:tc>
          <w:tcPr>
            <w:tcW w:w="900" w:type="dxa"/>
            <w:shd w:val="clear" w:color="auto" w:fill="F2F2F2"/>
          </w:tcPr>
          <w:p>
            <w:pPr>
              <w:pStyle w:val="TableParagraph"/>
              <w:ind w:left="4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612825184256</w:t>
            </w:r>
          </w:p>
        </w:tc>
      </w:tr>
    </w:tbl>
    <w:p>
      <w:pPr>
        <w:pStyle w:val="BodyText"/>
        <w:spacing w:before="5"/>
        <w:rPr>
          <w:rFonts w:ascii="Arial"/>
          <w:b/>
          <w:sz w:val="3"/>
        </w:rPr>
      </w:pPr>
    </w:p>
    <w:tbl>
      <w:tblPr>
        <w:tblW w:w="0" w:type="auto"/>
        <w:jc w:val="left"/>
        <w:tblInd w:w="130" w:type="dxa"/>
        <w:tblBorders>
          <w:top w:val="single" w:sz="8" w:space="0" w:color="CBCBCB"/>
          <w:left w:val="single" w:sz="8" w:space="0" w:color="CBCBCB"/>
          <w:bottom w:val="single" w:sz="8" w:space="0" w:color="CBCBCB"/>
          <w:right w:val="single" w:sz="8" w:space="0" w:color="CBCBCB"/>
          <w:insideH w:val="single" w:sz="8" w:space="0" w:color="CBCBCB"/>
          <w:insideV w:val="single" w:sz="8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3680"/>
      </w:tblGrid>
      <w:tr>
        <w:trPr>
          <w:trHeight w:val="220" w:hRule="atLeast"/>
        </w:trPr>
        <w:tc>
          <w:tcPr>
            <w:tcW w:w="3560" w:type="dxa"/>
            <w:tcBorders>
              <w:right w:val="nil"/>
            </w:tcBorders>
            <w:shd w:val="clear" w:color="auto" w:fill="EBEBEB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Footnote:</w:t>
            </w:r>
          </w:p>
        </w:tc>
        <w:tc>
          <w:tcPr>
            <w:tcW w:w="3680" w:type="dxa"/>
            <w:tcBorders>
              <w:left w:val="nil"/>
            </w:tcBorders>
          </w:tcPr>
          <w:p>
            <w:pPr>
              <w:pStyle w:val="TableParagraph"/>
              <w:ind w:left="50"/>
              <w:rPr>
                <w:sz w:val="12"/>
              </w:rPr>
            </w:pPr>
            <w:r>
              <w:rPr>
                <w:sz w:val="12"/>
              </w:rPr>
              <w:t>C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CRATE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REEL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PUT-</w:t>
            </w:r>
            <w:r>
              <w:rPr>
                <w:spacing w:val="-5"/>
                <w:sz w:val="12"/>
              </w:rPr>
              <w:t>UP.</w:t>
            </w:r>
          </w:p>
        </w:tc>
      </w:tr>
    </w:tbl>
    <w:p>
      <w:pPr>
        <w:pStyle w:val="BodyText"/>
        <w:spacing w:before="2"/>
        <w:rPr>
          <w:rFonts w:ascii="Arial"/>
          <w:b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4ADE5"/>
          <w:spacing w:val="-2"/>
          <w:sz w:val="16"/>
        </w:rPr>
        <w:t>History</w:t>
      </w:r>
    </w:p>
    <w:p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jc w:val="left"/>
        <w:tblInd w:w="130" w:type="dxa"/>
        <w:tblBorders>
          <w:top w:val="single" w:sz="36" w:space="0" w:color="CBCBCB"/>
          <w:left w:val="single" w:sz="36" w:space="0" w:color="CBCBCB"/>
          <w:bottom w:val="single" w:sz="36" w:space="0" w:color="CBCBCB"/>
          <w:right w:val="single" w:sz="36" w:space="0" w:color="CBCBCB"/>
          <w:insideH w:val="single" w:sz="36" w:space="0" w:color="CBCBCB"/>
          <w:insideV w:val="single" w:sz="36" w:space="0" w:color="CBCBC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3680"/>
      </w:tblGrid>
      <w:tr>
        <w:trPr>
          <w:trHeight w:val="215" w:hRule="atLeast"/>
        </w:trPr>
        <w:tc>
          <w:tcPr>
            <w:tcW w:w="3560" w:type="dxa"/>
            <w:tcBorders>
              <w:left w:val="single" w:sz="8" w:space="0" w:color="CBCBCB"/>
              <w:bottom w:val="single" w:sz="8" w:space="0" w:color="CBCBCB"/>
              <w:right w:val="nil"/>
            </w:tcBorders>
            <w:shd w:val="clear" w:color="auto" w:fill="EBEBEB"/>
          </w:tcPr>
          <w:p>
            <w:pPr>
              <w:pStyle w:val="TableParagraph"/>
              <w:spacing w:before="12"/>
              <w:rPr>
                <w:sz w:val="12"/>
              </w:rPr>
            </w:pPr>
            <w:r>
              <w:rPr>
                <w:sz w:val="12"/>
              </w:rPr>
              <w:t>Update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Revision:</w:t>
            </w:r>
          </w:p>
        </w:tc>
        <w:tc>
          <w:tcPr>
            <w:tcW w:w="3680" w:type="dxa"/>
            <w:tcBorders>
              <w:left w:val="nil"/>
              <w:bottom w:val="single" w:sz="8" w:space="0" w:color="CBCBCB"/>
              <w:right w:val="single" w:sz="8" w:space="0" w:color="CBCBCB"/>
            </w:tcBorders>
          </w:tcPr>
          <w:p>
            <w:pPr>
              <w:pStyle w:val="TableParagraph"/>
              <w:spacing w:before="12"/>
              <w:ind w:left="50"/>
              <w:rPr>
                <w:sz w:val="12"/>
              </w:rPr>
            </w:pPr>
            <w:r>
              <w:rPr>
                <w:sz w:val="12"/>
              </w:rPr>
              <w:t>Revision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Number: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0.334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Revision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Date: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11-09-</w:t>
            </w:r>
            <w:r>
              <w:rPr>
                <w:spacing w:val="-4"/>
                <w:sz w:val="12"/>
              </w:rPr>
              <w:t>2022</w:t>
            </w:r>
          </w:p>
        </w:tc>
      </w:tr>
    </w:tbl>
    <w:p>
      <w:pPr>
        <w:pStyle w:val="BodyText"/>
        <w:spacing w:before="109"/>
        <w:rPr>
          <w:rFonts w:ascii="Arial"/>
          <w:b/>
          <w:sz w:val="16"/>
        </w:rPr>
      </w:pPr>
    </w:p>
    <w:p>
      <w:pPr>
        <w:pStyle w:val="BodyText"/>
        <w:spacing w:line="348" w:lineRule="auto" w:before="0"/>
        <w:ind w:left="120" w:right="10309"/>
      </w:pPr>
      <w:r>
        <w:rPr/>
        <w:t>© 2024 Belden, Inc</w:t>
      </w:r>
      <w:r>
        <w:rPr>
          <w:spacing w:val="40"/>
        </w:rPr>
        <w:t> </w:t>
      </w:r>
      <w:r>
        <w:rPr/>
        <w:t>All</w:t>
      </w:r>
      <w:r>
        <w:rPr>
          <w:spacing w:val="-9"/>
        </w:rPr>
        <w:t> </w:t>
      </w:r>
      <w:r>
        <w:rPr/>
        <w:t>Rights</w:t>
      </w:r>
      <w:r>
        <w:rPr>
          <w:spacing w:val="-8"/>
        </w:rPr>
        <w:t> </w:t>
      </w:r>
      <w:r>
        <w:rPr/>
        <w:t>Reserved.</w:t>
      </w:r>
    </w:p>
    <w:p>
      <w:pPr>
        <w:pStyle w:val="BodyText"/>
        <w:spacing w:line="208" w:lineRule="auto" w:before="14"/>
        <w:ind w:left="120" w:right="235"/>
      </w:pPr>
      <w:r>
        <w:rPr/>
        <w:t>Although</w:t>
      </w:r>
      <w:r>
        <w:rPr>
          <w:spacing w:val="-2"/>
        </w:rPr>
        <w:t> </w:t>
      </w:r>
      <w:r>
        <w:rPr/>
        <w:t>Belden</w:t>
      </w:r>
      <w:r>
        <w:rPr>
          <w:spacing w:val="-2"/>
        </w:rPr>
        <w:t> </w:t>
      </w:r>
      <w:r>
        <w:rPr/>
        <w:t>makes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reasonable</w:t>
      </w:r>
      <w:r>
        <w:rPr>
          <w:spacing w:val="-2"/>
        </w:rPr>
        <w:t> </w:t>
      </w:r>
      <w:r>
        <w:rPr/>
        <w:t>effort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ensure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accuracy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publication,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specifications</w:t>
      </w:r>
      <w:r>
        <w:rPr>
          <w:spacing w:val="-2"/>
        </w:rPr>
        <w:t> </w:t>
      </w:r>
      <w:r>
        <w:rPr/>
        <w:t>described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subject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omission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without</w:t>
      </w:r>
      <w:r>
        <w:rPr>
          <w:spacing w:val="40"/>
        </w:rPr>
        <w:t> </w:t>
      </w:r>
      <w:r>
        <w:rPr/>
        <w:t>notice, and the listing of such information and specifications does not ensure product availability.</w:t>
      </w:r>
    </w:p>
    <w:p>
      <w:pPr>
        <w:pStyle w:val="BodyText"/>
        <w:spacing w:line="208" w:lineRule="auto" w:before="80"/>
        <w:ind w:left="120" w:right="580"/>
        <w:jc w:val="both"/>
      </w:pPr>
      <w:r>
        <w:rPr/>
        <w:t>Belden</w:t>
      </w:r>
      <w:r>
        <w:rPr>
          <w:spacing w:val="-2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specifications</w:t>
      </w:r>
      <w:r>
        <w:rPr>
          <w:spacing w:val="-2"/>
        </w:rPr>
        <w:t> </w:t>
      </w:r>
      <w:r>
        <w:rPr/>
        <w:t>herein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"ASIS"</w:t>
      </w:r>
      <w:r>
        <w:rPr>
          <w:spacing w:val="-2"/>
        </w:rPr>
        <w:t> </w:t>
      </w:r>
      <w:r>
        <w:rPr/>
        <w:t>basis,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representations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warranties,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express,</w:t>
      </w:r>
      <w:r>
        <w:rPr>
          <w:spacing w:val="-2"/>
        </w:rPr>
        <w:t> </w:t>
      </w:r>
      <w:r>
        <w:rPr/>
        <w:t>statutory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implied.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Belden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liable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damages</w:t>
      </w:r>
      <w:r>
        <w:rPr>
          <w:spacing w:val="40"/>
        </w:rPr>
        <w:t> </w:t>
      </w:r>
      <w:r>
        <w:rPr/>
        <w:t>(including</w:t>
      </w:r>
      <w:r>
        <w:rPr>
          <w:spacing w:val="-2"/>
        </w:rPr>
        <w:t> </w:t>
      </w:r>
      <w:r>
        <w:rPr/>
        <w:t>consequential,</w:t>
      </w:r>
      <w:r>
        <w:rPr>
          <w:spacing w:val="-2"/>
        </w:rPr>
        <w:t> </w:t>
      </w:r>
      <w:r>
        <w:rPr/>
        <w:t>indirect,</w:t>
      </w:r>
      <w:r>
        <w:rPr>
          <w:spacing w:val="-2"/>
        </w:rPr>
        <w:t> </w:t>
      </w:r>
      <w:r>
        <w:rPr/>
        <w:t>incidental,</w:t>
      </w:r>
      <w:r>
        <w:rPr>
          <w:spacing w:val="-2"/>
        </w:rPr>
        <w:t> </w:t>
      </w:r>
      <w:r>
        <w:rPr/>
        <w:t>special,</w:t>
      </w:r>
      <w:r>
        <w:rPr>
          <w:spacing w:val="-2"/>
        </w:rPr>
        <w:t> </w:t>
      </w:r>
      <w:r>
        <w:rPr/>
        <w:t>punitive,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exemplary</w:t>
      </w:r>
      <w:r>
        <w:rPr>
          <w:spacing w:val="-2"/>
        </w:rPr>
        <w:t> </w:t>
      </w:r>
      <w:r>
        <w:rPr/>
        <w:t>damages)</w:t>
      </w:r>
      <w:r>
        <w:rPr>
          <w:spacing w:val="-2"/>
        </w:rPr>
        <w:t> </w:t>
      </w:r>
      <w:r>
        <w:rPr/>
        <w:t>whatsoever,</w:t>
      </w:r>
      <w:r>
        <w:rPr>
          <w:spacing w:val="-2"/>
        </w:rPr>
        <w:t> </w:t>
      </w:r>
      <w:r>
        <w:rPr/>
        <w:t>even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Belden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advised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possibility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damages,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action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contract,</w:t>
      </w:r>
      <w:r>
        <w:rPr>
          <w:spacing w:val="40"/>
        </w:rPr>
        <w:t> </w:t>
      </w:r>
      <w:r>
        <w:rPr/>
        <w:t>negligence or any other theory, arising out of or in connection with the use, or inability to use, the information or specifications described herein.</w:t>
      </w:r>
    </w:p>
    <w:p>
      <w:pPr>
        <w:pStyle w:val="BodyText"/>
        <w:spacing w:before="65"/>
        <w:ind w:left="120"/>
        <w:jc w:val="both"/>
      </w:pPr>
      <w:r>
        <w:rPr/>
        <w:t>All</w:t>
      </w:r>
      <w:r>
        <w:rPr>
          <w:spacing w:val="-4"/>
        </w:rPr>
        <w:t> </w:t>
      </w:r>
      <w:r>
        <w:rPr/>
        <w:t>sales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Belden</w:t>
      </w:r>
      <w:r>
        <w:rPr>
          <w:spacing w:val="-2"/>
        </w:rPr>
        <w:t> </w:t>
      </w:r>
      <w:r>
        <w:rPr/>
        <w:t>products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subject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Belden's</w:t>
      </w:r>
      <w:r>
        <w:rPr>
          <w:spacing w:val="-2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terms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4"/>
        </w:rPr>
        <w:t>sale.</w:t>
      </w:r>
    </w:p>
    <w:p>
      <w:pPr>
        <w:pStyle w:val="BodyText"/>
        <w:spacing w:line="208" w:lineRule="auto" w:before="77"/>
        <w:ind w:left="120" w:right="167"/>
      </w:pPr>
      <w:r>
        <w:rPr/>
        <w:t>Belden</w:t>
      </w:r>
      <w:r>
        <w:rPr>
          <w:spacing w:val="-2"/>
        </w:rPr>
        <w:t> </w:t>
      </w:r>
      <w:r>
        <w:rPr/>
        <w:t>believes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compliance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applicable</w:t>
      </w:r>
      <w:r>
        <w:rPr>
          <w:spacing w:val="-2"/>
        </w:rPr>
        <w:t> </w:t>
      </w:r>
      <w:r>
        <w:rPr/>
        <w:t>environmental</w:t>
      </w:r>
      <w:r>
        <w:rPr>
          <w:spacing w:val="-2"/>
        </w:rPr>
        <w:t> </w:t>
      </w:r>
      <w:r>
        <w:rPr/>
        <w:t>programs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listed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sheet.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correct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Belden's</w:t>
      </w:r>
      <w:r>
        <w:rPr>
          <w:spacing w:val="-2"/>
        </w:rPr>
        <w:t> </w:t>
      </w:r>
      <w:r>
        <w:rPr/>
        <w:t>knowledge,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belief</w:t>
      </w:r>
      <w:r>
        <w:rPr>
          <w:spacing w:val="40"/>
        </w:rPr>
        <w:t> </w:t>
      </w:r>
      <w:r>
        <w:rPr/>
        <w:t>at the date of its publication. This information is designed only as a general guide for the safe handling, storage, and any other operation of the product itself or the one that it becomes a part of. The Product</w:t>
      </w:r>
      <w:r>
        <w:rPr>
          <w:spacing w:val="40"/>
        </w:rPr>
        <w:t> </w:t>
      </w:r>
      <w:r>
        <w:rPr/>
        <w:t>Disclosure is not to be considered a warranty or quality specification. Regulatory information is for guidance purposes only. Product users are responsible for determining the applicability of legislation and</w:t>
      </w:r>
      <w:r>
        <w:rPr>
          <w:spacing w:val="40"/>
        </w:rPr>
        <w:t> </w:t>
      </w:r>
      <w:r>
        <w:rPr/>
        <w:t>regulations based on their individual usage of the product.</w:t>
      </w:r>
    </w:p>
    <w:sectPr>
      <w:pgSz w:w="12240" w:h="15840"/>
      <w:pgMar w:top="3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 MT" w:hAnsi="Arial MT" w:eastAsia="Arial MT" w:cs="Arial MT"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1"/>
      <w:ind w:left="2240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"/>
      <w:ind w:left="6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catalog.belden.com/index.cfm?event=pd&amp;p=PF_734C1&amp;tab=download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Provided By alldatasheet.com(free datasheet download site)</dc:creator>
  <cp:keywords>BELDEN 734C1 free download,PDF, DATASHEET, PDF DATASHEET, IC, CHIP, SEMICONDUCTOR, TRANSISTOR, ELECTRONIC COMPONENT, ISO COMPONENT, ALLDATASHEET, DATABOOK, CATALOG, ARCHIVE</cp:keywords>
  <dc:subject>734C1 Datasheet search, databook, component, free download site</dc:subject>
  <dc:title>734C1 BELDEN | Alldatasheet</dc:title>
  <dcterms:created xsi:type="dcterms:W3CDTF">2026-02-13T18:20:52Z</dcterms:created>
  <dcterms:modified xsi:type="dcterms:W3CDTF">2026-02-13T18:20:52Z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LastSaved">
    <vt:filetime>2026-02-13T00:00:00Z</vt:filetime>
  </property>
  <property fmtid="{D5CDD505-2E9C-101B-9397-08002B2CF9AE}" pid="4" name="Producer">
    <vt:lpwstr>iText 2.1.0 (by lowagie.com)</vt:lpwstr>
  </property>
</Properties>
</file>