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336" w:lineRule="auto"/>
        <w:jc w:val="center"/>
      </w:pPr>
      <w:r>
        <w:rPr>
          <w:rFonts w:ascii="游ゴシック" w:hAnsi="游ゴシック" w:eastAsia="游ゴシック"/>
          <w:b/>
          <w:color w:val="1F4E79"/>
          <w:sz w:val="30"/>
        </w:rPr>
        <w:t>東大宮学生寮　10月フロアミーティング資料</w:t>
      </w:r>
    </w:p>
    <w:p>
      <w:pPr>
        <w:spacing w:before="280" w:after="120" w:line="312" w:lineRule="auto"/>
        <w:pBdr>
          <w:bottom w:val="single" w:sz="18" w:space="2" w:color="1F4E79"/>
        </w:pBdr>
      </w:pPr>
      <w:r>
        <w:rPr>
          <w:rFonts w:ascii="游ゴシック" w:hAnsi="游ゴシック" w:eastAsia="游ゴシック"/>
          <w:b/>
          <w:color w:val="1F4E79"/>
          <w:sz w:val="26"/>
        </w:rPr>
        <w:t>1. 生活マナーについての共有事項</w:t>
      </w:r>
    </w:p>
    <w:p>
      <w:pPr>
        <w:spacing w:before="0" w:after="80" w:line="384" w:lineRule="auto"/>
      </w:pPr>
      <w:r>
        <w:rPr>
          <w:rFonts w:ascii="游ゴシック" w:hAnsi="游ゴシック" w:eastAsia="游ゴシック"/>
          <w:b/>
          <w:color w:val="1A1A1A"/>
          <w:sz w:val="21"/>
        </w:rPr>
        <w:t>以下4点について、現状の問題点と今後の厳守事項を伝達する。全員必ず確認し、実行すること。</w:t>
      </w:r>
    </w:p>
    <w:p>
      <w:pPr>
        <w:spacing w:before="240" w:after="80" w:line="312" w:lineRule="auto"/>
        <w:pBdr>
          <w:bottom w:val="single" w:sz="10" w:space="2" w:color="2E75B6"/>
        </w:pBdr>
      </w:pPr>
      <w:r>
        <w:rPr>
          <w:rFonts w:ascii="游ゴシック" w:hAnsi="游ゴシック" w:eastAsia="游ゴシック"/>
          <w:b/>
          <w:color w:val="2E75B6"/>
          <w:sz w:val="23"/>
        </w:rPr>
        <w:t>① ゴミの分別・ゴミ置き場について</w:t>
      </w:r>
    </w:p>
    <w:p>
      <w:pPr>
        <w:spacing w:before="120" w:after="40" w:line="336" w:lineRule="auto"/>
      </w:pPr>
      <w:r>
        <w:rPr>
          <w:rFonts w:ascii="游ゴシック" w:hAnsi="游ゴシック" w:eastAsia="游ゴシック"/>
          <w:b/>
          <w:color w:val="1A1A1A"/>
          <w:sz w:val="21"/>
        </w:rPr>
        <w:t>【現状】</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10月より、ゴミの分別を徹底するよう共立メンテナンスさんから依頼があった</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ゴミ置き場のネットが新しいものに交換された</w:t>
      </w:r>
    </w:p>
    <w:p>
      <w:pPr>
        <w:spacing w:before="120" w:after="40" w:line="336" w:lineRule="auto"/>
      </w:pPr>
      <w:r>
        <w:rPr>
          <w:rFonts w:ascii="游ゴシック" w:hAnsi="游ゴシック" w:eastAsia="游ゴシック"/>
          <w:b/>
          <w:color w:val="C00000"/>
          <w:sz w:val="21"/>
        </w:rPr>
        <w:t>【厳守事項】</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分別ルールは必ず守ること。</w:t>
      </w:r>
      <w:r>
        <w:rPr>
          <w:rFonts w:ascii="游ゴシック" w:hAnsi="游ゴシック" w:eastAsia="游ゴシック"/>
          <w:b/>
          <w:color w:val="C00000"/>
          <w:sz w:val="21"/>
        </w:rPr>
        <w:t>捨てる前に分別区分を必ず確認すること</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分別区分は各階のゴミ捨て場に掲示している。判断に迷う場合は確認してから捨てること</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新しいゴミネットは、引っかけたり引きずったりすると破れる。丁寧に扱うこと</w:t>
      </w:r>
    </w:p>
    <w:p>
      <w:pPr>
        <w:spacing w:before="240" w:after="80" w:line="312" w:lineRule="auto"/>
        <w:pBdr>
          <w:bottom w:val="single" w:sz="10" w:space="2" w:color="2E75B6"/>
        </w:pBdr>
      </w:pPr>
      <w:r>
        <w:rPr>
          <w:rFonts w:ascii="游ゴシック" w:hAnsi="游ゴシック" w:eastAsia="游ゴシック"/>
          <w:b/>
          <w:color w:val="2E75B6"/>
          <w:sz w:val="23"/>
        </w:rPr>
        <w:t>② ミニキッチン・三角コーナーの使い方について</w:t>
      </w:r>
    </w:p>
    <w:p>
      <w:pPr>
        <w:spacing w:before="120" w:after="40" w:line="336" w:lineRule="auto"/>
      </w:pPr>
      <w:r>
        <w:rPr>
          <w:rFonts w:ascii="游ゴシック" w:hAnsi="游ゴシック" w:eastAsia="游ゴシック"/>
          <w:b/>
          <w:color w:val="1A1A1A"/>
          <w:sz w:val="21"/>
        </w:rPr>
        <w:t>【現状】</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三角コーナーが汚れたまま放置されているとの指摘が、</w:t>
      </w:r>
      <w:r>
        <w:rPr>
          <w:rFonts w:ascii="游ゴシック" w:hAnsi="游ゴシック" w:eastAsia="游ゴシック"/>
          <w:b/>
          <w:color w:val="1A1A1A"/>
          <w:sz w:val="21"/>
        </w:rPr>
        <w:t>先月に続いて</w:t>
      </w:r>
      <w:r>
        <w:rPr>
          <w:rFonts w:ascii="游ゴシック" w:hAnsi="游ゴシック" w:eastAsia="游ゴシック"/>
          <w:b w:val="0"/>
          <w:color w:val="1A1A1A"/>
          <w:sz w:val="21"/>
        </w:rPr>
        <w:t>出ている</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ミーティング前日の時点でも、ミニキッチンが汚れたままの状態であった</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生ゴミをそのまま流したことが原因で、排水溝が詰まる問題が発生した</w:t>
      </w:r>
    </w:p>
    <w:p>
      <w:pPr>
        <w:spacing w:before="120" w:after="40" w:line="336" w:lineRule="auto"/>
      </w:pPr>
      <w:r>
        <w:rPr>
          <w:rFonts w:ascii="游ゴシック" w:hAnsi="游ゴシック" w:eastAsia="游ゴシック"/>
          <w:b/>
          <w:color w:val="C00000"/>
          <w:sz w:val="21"/>
        </w:rPr>
        <w:t>【厳守事項】</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生ゴミは必ず三角コーナーに入れること。</w:t>
      </w:r>
      <w:r>
        <w:rPr>
          <w:rFonts w:ascii="游ゴシック" w:hAnsi="游ゴシック" w:eastAsia="游ゴシック"/>
          <w:b/>
          <w:color w:val="C00000"/>
          <w:sz w:val="21"/>
        </w:rPr>
        <w:t>そのまま流すことは厳禁</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使用後は三角コーナーの中身を捨て、流しを洗い流すこと。後回しは厳禁</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虫が発生する原因となる。次に使う人が気持ちよく使える状態か確認してから退出すること</w:t>
      </w:r>
    </w:p>
    <w:p>
      <w:pPr>
        <w:spacing w:before="240" w:after="80" w:line="312" w:lineRule="auto"/>
        <w:pBdr>
          <w:bottom w:val="single" w:sz="10" w:space="2" w:color="2E75B6"/>
        </w:pBdr>
      </w:pPr>
      <w:r>
        <w:rPr>
          <w:rFonts w:ascii="游ゴシック" w:hAnsi="游ゴシック" w:eastAsia="游ゴシック"/>
          <w:b/>
          <w:color w:val="2E75B6"/>
          <w:sz w:val="23"/>
        </w:rPr>
        <w:t>③ 自転車の施錠について</w:t>
      </w:r>
    </w:p>
    <w:p>
      <w:pPr>
        <w:spacing w:before="120" w:after="40" w:line="336" w:lineRule="auto"/>
      </w:pPr>
      <w:r>
        <w:rPr>
          <w:rFonts w:ascii="游ゴシック" w:hAnsi="游ゴシック" w:eastAsia="游ゴシック"/>
          <w:b/>
          <w:color w:val="1A1A1A"/>
          <w:sz w:val="21"/>
        </w:rPr>
        <w:t>【現状】</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施錠されていない自転車が5〜6台確認されている</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鍵のかかっていなかった自転車が、</w:t>
      </w:r>
      <w:r>
        <w:rPr>
          <w:rFonts w:ascii="游ゴシック" w:hAnsi="游ゴシック" w:eastAsia="游ゴシック"/>
          <w:b/>
          <w:color w:val="1A1A1A"/>
          <w:sz w:val="21"/>
        </w:rPr>
        <w:t>無断で使用される被害が発生している</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登録ステッカーが古いままの自転車が確認されている</w:t>
      </w:r>
    </w:p>
    <w:p>
      <w:pPr>
        <w:spacing w:before="120" w:after="40" w:line="336" w:lineRule="auto"/>
      </w:pPr>
      <w:r>
        <w:rPr>
          <w:rFonts w:ascii="游ゴシック" w:hAnsi="游ゴシック" w:eastAsia="游ゴシック"/>
          <w:b/>
          <w:color w:val="C00000"/>
          <w:sz w:val="21"/>
        </w:rPr>
        <w:t>【厳守事項】</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短時間の駐輪であっても必ず施錠すること。</w:t>
      </w:r>
      <w:r>
        <w:rPr>
          <w:rFonts w:ascii="游ゴシック" w:hAnsi="游ゴシック" w:eastAsia="游ゴシック"/>
          <w:b/>
          <w:color w:val="C00000"/>
          <w:sz w:val="21"/>
        </w:rPr>
        <w:t>施錠していなかった場合は自己責任となる</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自分の自転車の登録ステッカーを確認すること。古いものはRAが写真を撮影し学生課へ報告する</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乗らなくなった自転車は放置せず、早めに処分すること</w:t>
      </w:r>
    </w:p>
    <w:p>
      <w:pPr>
        <w:spacing w:before="240" w:after="80" w:line="312" w:lineRule="auto"/>
        <w:pBdr>
          <w:bottom w:val="single" w:sz="10" w:space="2" w:color="2E75B6"/>
        </w:pBdr>
      </w:pPr>
      <w:r>
        <w:rPr>
          <w:rFonts w:ascii="游ゴシック" w:hAnsi="游ゴシック" w:eastAsia="游ゴシック"/>
          <w:b/>
          <w:color w:val="2E75B6"/>
          <w:sz w:val="23"/>
        </w:rPr>
        <w:t>④ 夜間の騒音・通話について</w:t>
      </w:r>
    </w:p>
    <w:p>
      <w:pPr>
        <w:spacing w:before="120" w:after="40" w:line="336" w:lineRule="auto"/>
      </w:pPr>
      <w:r>
        <w:rPr>
          <w:rFonts w:ascii="游ゴシック" w:hAnsi="游ゴシック" w:eastAsia="游ゴシック"/>
          <w:b/>
          <w:color w:val="1A1A1A"/>
          <w:sz w:val="21"/>
        </w:rPr>
        <w:t>【現状】</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夜間の騒音、および夜間の電話について指摘が出ている</w:t>
      </w:r>
    </w:p>
    <w:p>
      <w:pPr>
        <w:spacing w:before="120" w:after="40" w:line="336" w:lineRule="auto"/>
      </w:pPr>
      <w:r>
        <w:rPr>
          <w:rFonts w:ascii="游ゴシック" w:hAnsi="游ゴシック" w:eastAsia="游ゴシック"/>
          <w:b/>
          <w:color w:val="C00000"/>
          <w:sz w:val="21"/>
        </w:rPr>
        <w:t>【厳守事項】</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自室での通話であっても、話し声は廊下や隣室に響くことを自覚すること</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夜間は声の大きさと時間帯に十分配慮すること</w:t>
      </w:r>
    </w:p>
    <w:p>
      <w:pPr>
        <w:spacing w:before="280" w:after="280" w:line="360" w:lineRule="auto"/>
        <w:shd w:val="clear" w:fill="FDEAEA"/>
        <w:pBdr>
          <w:top w:val="single" w:sz="18" w:space="6" w:color="C00000"/>
          <w:bottom w:val="single" w:sz="18" w:space="6" w:color="C00000"/>
        </w:pBdr>
      </w:pPr>
      <w:r>
        <w:rPr>
          <w:rFonts w:ascii="游ゴシック" w:hAnsi="游ゴシック" w:eastAsia="游ゴシック"/>
          <w:b/>
          <w:color w:val="C00000"/>
          <w:sz w:val="21"/>
        </w:rPr>
        <w:t>【警告】ミニキッチン・三角コーナーについては、先月の周知後も改善が見られていない。次回も同様の指摘が続く場合は、管理課・学生課と今後の対応を検討する。</w:t>
      </w:r>
    </w:p>
    <w:p>
      <w:pPr>
        <w:spacing w:before="240" w:after="80" w:line="312" w:lineRule="auto"/>
        <w:pBdr>
          <w:bottom w:val="single" w:sz="10" w:space="2" w:color="1F4E79"/>
        </w:pBdr>
      </w:pPr>
      <w:r>
        <w:rPr>
          <w:rFonts w:ascii="游ゴシック" w:hAnsi="游ゴシック" w:eastAsia="游ゴシック"/>
          <w:b/>
          <w:color w:val="1F4E79"/>
          <w:sz w:val="22"/>
        </w:rPr>
        <w:t>全体を通して</w:t>
      </w:r>
    </w:p>
    <w:p>
      <w:pPr>
        <w:spacing w:before="0" w:after="40" w:line="384" w:lineRule="auto"/>
      </w:pPr>
      <w:r>
        <w:rPr>
          <w:rFonts w:ascii="游ゴシック" w:hAnsi="游ゴシック" w:eastAsia="游ゴシック"/>
          <w:b w:val="0"/>
          <w:color w:val="1A1A1A"/>
          <w:sz w:val="21"/>
        </w:rPr>
        <w:t>以上はいずれも、最低限のマナーを守れば防げる問題である。</w:t>
      </w:r>
    </w:p>
    <w:p>
      <w:pPr>
        <w:spacing w:before="0" w:after="120" w:line="384" w:lineRule="auto"/>
      </w:pPr>
      <w:r>
        <w:rPr>
          <w:rFonts w:ascii="游ゴシック" w:hAnsi="游ゴシック" w:eastAsia="游ゴシック"/>
          <w:b w:val="0"/>
          <w:color w:val="1A1A1A"/>
          <w:sz w:val="21"/>
        </w:rPr>
        <w:t>共同生活である以上、一人の怠慢が寮全体に迷惑をかけることを全員が自覚すること。</w:t>
      </w:r>
    </w:p>
    <w:p>
      <w:pPr>
        <w:spacing w:before="280" w:after="120" w:line="312" w:lineRule="auto"/>
        <w:pBdr>
          <w:bottom w:val="single" w:sz="18" w:space="2" w:color="1F4E79"/>
        </w:pBdr>
      </w:pPr>
      <w:r>
        <w:rPr>
          <w:rFonts w:ascii="游ゴシック" w:hAnsi="游ゴシック" w:eastAsia="游ゴシック"/>
          <w:b/>
          <w:color w:val="1F4E79"/>
          <w:sz w:val="26"/>
        </w:rPr>
        <w:t>2. 今後の行事について</w:t>
      </w:r>
    </w:p>
    <w:p>
      <w:pPr>
        <w:spacing w:before="240" w:after="80" w:line="312" w:lineRule="auto"/>
        <w:pBdr>
          <w:bottom w:val="single" w:sz="10" w:space="2" w:color="1F4E79"/>
        </w:pBdr>
      </w:pPr>
      <w:r>
        <w:rPr>
          <w:rFonts w:ascii="游ゴシック" w:hAnsi="游ゴシック" w:eastAsia="游ゴシック"/>
          <w:b/>
          <w:color w:val="1F4E79"/>
          <w:sz w:val="22"/>
        </w:rPr>
        <w:t>■ 行事予定</w:t>
      </w:r>
    </w:p>
    <w:tbl>
      <w:tblPr>
        <w:tblStyle w:val="TableGrid"/>
        <w:tblW w:type="auto" w:w="0"/>
        <w:jc w:val="left"/>
        <w:tblLook w:firstColumn="1" w:firstRow="1" w:lastColumn="0" w:lastRow="0" w:noHBand="0" w:noVBand="1" w:val="04A0"/>
      </w:tblPr>
      <w:tblGrid>
        <w:gridCol w:w="5046"/>
        <w:gridCol w:w="5046"/>
      </w:tblGrid>
      <w:tr>
        <w:tc>
          <w:tcPr>
            <w:tcW w:type="dxa" w:w="2268"/>
            <w:shd w:val="clear" w:fill="F2F2F2"/>
          </w:tcPr>
          <w:p>
            <w:pPr>
              <w:spacing w:after="40"/>
            </w:pPr>
            <w:r>
              <w:rPr>
                <w:rFonts w:ascii="游ゴシック" w:hAnsi="游ゴシック" w:eastAsia="游ゴシック"/>
                <w:b/>
                <w:color w:val="1A1A1A"/>
                <w:sz w:val="21"/>
              </w:rPr>
              <w:t>11月10日(火)</w:t>
            </w:r>
          </w:p>
        </w:tc>
        <w:tc>
          <w:tcPr>
            <w:tcW w:type="dxa" w:w="7824"/>
          </w:tcPr>
          <w:p>
            <w:pPr>
              <w:spacing w:after="40"/>
            </w:pPr>
            <w:r>
              <w:rPr>
                <w:rFonts w:ascii="游ゴシック" w:hAnsi="游ゴシック" w:eastAsia="游ゴシック"/>
                <w:b/>
                <w:color w:val="1A1A1A"/>
                <w:sz w:val="21"/>
              </w:rPr>
              <w:t>大宮キャンパス　防火・防災訓練</w:t>
            </w:r>
            <w:r>
              <w:rPr>
                <w:rFonts w:ascii="游ゴシック" w:hAnsi="游ゴシック" w:eastAsia="游ゴシック"/>
                <w:b w:val="0"/>
                <w:color w:val="1A1A1A"/>
                <w:sz w:val="21"/>
              </w:rPr>
              <w:t xml:space="preserve">　12:40 〜 13:10</w:t>
            </w:r>
          </w:p>
        </w:tc>
      </w:tr>
      <w:tr>
        <w:tc>
          <w:tcPr>
            <w:tcW w:type="dxa" w:w="2268"/>
            <w:shd w:val="clear" w:fill="F2F2F2"/>
          </w:tcPr>
          <w:p>
            <w:pPr>
              <w:spacing w:after="40"/>
            </w:pPr>
            <w:r>
              <w:rPr>
                <w:rFonts w:ascii="游ゴシック" w:hAnsi="游ゴシック" w:eastAsia="游ゴシック"/>
                <w:b/>
                <w:color w:val="1A1A1A"/>
                <w:sz w:val="21"/>
              </w:rPr>
              <w:t>12月12日(土)</w:t>
            </w:r>
          </w:p>
        </w:tc>
        <w:tc>
          <w:tcPr>
            <w:tcW w:type="dxa" w:w="7824"/>
          </w:tcPr>
          <w:p>
            <w:pPr>
              <w:spacing w:after="40"/>
            </w:pPr>
            <w:r>
              <w:rPr>
                <w:rFonts w:ascii="游ゴシック" w:hAnsi="游ゴシック" w:eastAsia="游ゴシック"/>
                <w:b/>
                <w:color w:val="1A1A1A"/>
                <w:sz w:val="21"/>
              </w:rPr>
              <w:t>年末大掃除</w:t>
            </w:r>
            <w:r>
              <w:rPr>
                <w:rFonts w:ascii="游ゴシック" w:hAnsi="游ゴシック" w:eastAsia="游ゴシック"/>
                <w:b w:val="0"/>
                <w:color w:val="1A1A1A"/>
                <w:sz w:val="21"/>
              </w:rPr>
              <w:t xml:space="preserve">　</w:t>
            </w:r>
            <w:r>
              <w:rPr>
                <w:rFonts w:ascii="游ゴシック" w:hAnsi="游ゴシック" w:eastAsia="游ゴシック"/>
                <w:b/>
                <w:color w:val="C00000"/>
                <w:sz w:val="21"/>
              </w:rPr>
              <w:t>午前9時30分 〜</w:t>
            </w:r>
          </w:p>
        </w:tc>
      </w:tr>
      <w:tr>
        <w:tc>
          <w:tcPr>
            <w:tcW w:type="dxa" w:w="2268"/>
            <w:shd w:val="clear" w:fill="F2F2F2"/>
          </w:tcPr>
          <w:p>
            <w:pPr>
              <w:spacing w:after="40"/>
            </w:pPr>
            <w:r>
              <w:rPr>
                <w:rFonts w:ascii="游ゴシック" w:hAnsi="游ゴシック" w:eastAsia="游ゴシック"/>
                <w:b/>
                <w:color w:val="1A1A1A"/>
                <w:sz w:val="21"/>
              </w:rPr>
              <w:t>日程未定</w:t>
            </w:r>
          </w:p>
        </w:tc>
        <w:tc>
          <w:tcPr>
            <w:tcW w:type="dxa" w:w="7824"/>
          </w:tcPr>
          <w:p>
            <w:pPr>
              <w:spacing w:after="40"/>
            </w:pPr>
            <w:r>
              <w:rPr>
                <w:rFonts w:ascii="游ゴシック" w:hAnsi="游ゴシック" w:eastAsia="游ゴシック"/>
                <w:b/>
                <w:color w:val="1A1A1A"/>
                <w:sz w:val="21"/>
              </w:rPr>
              <w:t>クリーン作戦（12月の回）</w:t>
            </w:r>
            <w:r>
              <w:rPr>
                <w:rFonts w:ascii="游ゴシック" w:hAnsi="游ゴシック" w:eastAsia="游ゴシック"/>
                <w:b w:val="0"/>
                <w:color w:val="1A1A1A"/>
                <w:sz w:val="21"/>
              </w:rPr>
              <w:t xml:space="preserve">　決まり次第連絡する</w:t>
            </w:r>
          </w:p>
        </w:tc>
      </w:tr>
    </w:tbl>
    <w:p>
      <w:pPr>
        <w:spacing w:before="240" w:after="80" w:line="312" w:lineRule="auto"/>
        <w:pBdr>
          <w:bottom w:val="single" w:sz="10" w:space="2" w:color="1F4E79"/>
        </w:pBdr>
      </w:pPr>
      <w:r>
        <w:rPr>
          <w:rFonts w:ascii="游ゴシック" w:hAnsi="游ゴシック" w:eastAsia="游ゴシック"/>
          <w:b/>
          <w:color w:val="1F4E79"/>
          <w:sz w:val="22"/>
        </w:rPr>
        <w:t>■ 参加について（必読）</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color w:val="C00000"/>
          <w:sz w:val="21"/>
        </w:rPr>
        <w:t>寮の防災訓練を欠席した者は、11月10日の大宮キャンパス防火・防災訓練に必ず参加すること</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年末大掃除は寮生全員での作業である。早めに予定を空けておくこと</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クリーン作戦は5月と12月の年2回実施され、いずれか必ず1回の参加が義務である。</w:t>
      </w:r>
      <w:r>
        <w:rPr>
          <w:rFonts w:ascii="游ゴシック" w:hAnsi="游ゴシック" w:eastAsia="游ゴシック"/>
          <w:b/>
          <w:color w:val="1A1A1A"/>
          <w:sz w:val="21"/>
        </w:rPr>
        <w:t>5月の回に参加していない者は、12月の回に必ず参加すること</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やむを得ない事情がある場合は、事前にリーダーへ申し出ること</w:t>
      </w:r>
    </w:p>
    <w:p>
      <w:pPr>
        <w:spacing w:before="280" w:after="120" w:line="312" w:lineRule="auto"/>
        <w:pBdr>
          <w:bottom w:val="single" w:sz="18" w:space="2" w:color="1F4E79"/>
        </w:pBdr>
      </w:pPr>
      <w:r>
        <w:rPr>
          <w:rFonts w:ascii="游ゴシック" w:hAnsi="游ゴシック" w:eastAsia="游ゴシック"/>
          <w:b/>
          <w:color w:val="1F4E79"/>
          <w:sz w:val="26"/>
        </w:rPr>
        <w:t>3. その他の連絡事項</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寮内で見つかっていた蜂の巣は、エスアイテックさんにより駆除済みである。新しい巣を見かけた場合は、近づかずにRAまで知らせること</w:t>
      </w:r>
    </w:p>
    <w:p>
      <w:pPr>
        <w:spacing w:before="0" w:after="40" w:line="348" w:lineRule="auto"/>
        <w:ind w:left="510" w:hanging="255"/>
      </w:pPr>
      <w:r>
        <w:rPr>
          <w:rFonts w:ascii="游ゴシック" w:hAnsi="游ゴシック" w:eastAsia="游ゴシック"/>
          <w:b w:val="0"/>
          <w:color w:val="2E75B6"/>
          <w:sz w:val="15"/>
        </w:rPr>
        <w:t xml:space="preserve">● </w:t>
      </w:r>
      <w:r>
        <w:rPr>
          <w:rFonts w:ascii="游ゴシック" w:hAnsi="游ゴシック" w:eastAsia="游ゴシック"/>
          <w:b w:val="0"/>
          <w:color w:val="1A1A1A"/>
          <w:sz w:val="21"/>
        </w:rPr>
        <w:t>設備の不具合や生活上の困りごとは、ミーティングを待たずにRAまで連絡すること</w:t>
      </w:r>
    </w:p>
    <w:p>
      <w:pPr>
        <w:spacing w:before="440" w:after="80" w:line="336" w:lineRule="auto"/>
        <w:jc w:val="center"/>
      </w:pPr>
      <w:r>
        <w:rPr>
          <w:rFonts w:ascii="游ゴシック" w:hAnsi="游ゴシック" w:eastAsia="游ゴシック"/>
          <w:b/>
          <w:color w:val="1A1A1A"/>
          <w:sz w:val="21"/>
        </w:rPr>
        <w:t>以上、全員の協力をお願いします。</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