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8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Aujourd'hui (3 ans 2 mois)</w:t>
      </w:r>
    </w:p>
    <w:p>
      <w:pPr>
        <w:numPr>
          <w:ilvl w:val="0"/>
          <w:numId w:val="1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1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1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1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une application de bureau interne </w:t>
      </w:r>
      <w:r>
        <w:rPr>
          <w:b/>
        </w:rPr>
        <w:t xml:space="preserve">Electron + Angular</w:t>
      </w:r>
      <w:r>
        <w:rPr/>
        <w:t xml:space="preserve"> qui </w:t>
      </w:r>
      <w:r>
        <w:rPr>
          <w:b/>
        </w:rPr>
        <w:t xml:space="preserve">déploie des environnements de développement prêts pour l'IA</w:t>
      </w:r>
      <w:r>
        <w:rPr/>
        <w:t xml:space="preserve"> (skills d'agents, serveurs MCP) et ramène le temps de prise en main de plusieurs jours à quelques minutes</w:t>
      </w:r>
    </w:p>
    <w:p>
      <w:pPr>
        <w:numPr>
          <w:ilvl w:val="0"/>
          <w:numId w:val="1"/>
        </w:numPr>
        <w:spacing w:lineRule="auto"/>
      </w:pPr>
      <w:r>
        <w:rPr/>
        <w:t xml:space="preserve">Conçu </w:t>
      </w:r>
      <w:r>
        <w:rPr>
          <w:b/>
        </w:rPr>
        <w:t xml:space="preserve">xHarness</w:t>
      </w:r>
      <w:r>
        <w:rPr/>
        <w:t xml:space="preserve">, une plateforme de benchmark qui compare des </w:t>
      </w:r>
      <w:r>
        <w:rPr>
          <w:b/>
        </w:rPr>
        <w:t xml:space="preserve">agents de code</w:t>
      </w:r>
      <w:r>
        <w:rPr/>
        <w:t xml:space="preserve"> (Claude Code, Codex, OpenCode) selon différents niveaux de modèles (Opus, Sonnet, GPT Sol, GPT Terra) sur le framework public </w:t>
      </w:r>
      <w:r>
        <w:rPr>
          <w:b/>
        </w:rPr>
        <w:t xml:space="preserve">SWE-bench</w:t>
      </w:r>
      <w:r>
        <w:rPr/>
        <w:t xml:space="preserve"> : exécutions parallèles orchestrées sous </w:t>
      </w:r>
      <w:r>
        <w:rPr>
          <w:b/>
        </w:rPr>
        <w:t xml:space="preserve">Docker</w:t>
      </w:r>
      <w:r>
        <w:rPr/>
        <w:t xml:space="preserve"> et </w:t>
      </w:r>
      <w:r>
        <w:rPr>
          <w:b/>
        </w:rPr>
        <w:t xml:space="preserve">tableau de bord</w:t>
      </w:r>
      <w:r>
        <w:rPr/>
        <w:t xml:space="preserve"> de suivi des coûts et de la consommation</w:t>
      </w:r>
    </w:p>
    <w:p>
      <w:pPr>
        <w:numPr>
          <w:ilvl w:val="0"/>
          <w:numId w:val="1"/>
        </w:numPr>
        <w:spacing w:lineRule="auto"/>
      </w:pPr>
      <w:r>
        <w:rPr/>
        <w:t xml:space="preserve">Conçu </w:t>
      </w:r>
      <w:r>
        <w:rPr>
          <w:b/>
        </w:rPr>
        <w:t xml:space="preserve">xShifu</w:t>
      </w:r>
      <w:r>
        <w:rPr/>
        <w:t xml:space="preserve">, un </w:t>
      </w:r>
      <w:r>
        <w:rPr>
          <w:b/>
        </w:rPr>
        <w:t xml:space="preserve">outil d'analyse des sessions</w:t>
      </w:r>
      <w:r>
        <w:rPr/>
        <w:t xml:space="preserve"> locales </w:t>
      </w:r>
      <w:r>
        <w:rPr>
          <w:b/>
        </w:rPr>
        <w:t xml:space="preserve">Claude Code et Codex</w:t>
      </w:r>
      <w:r>
        <w:rPr/>
        <w:t xml:space="preserve"> : il met en lumière les usages des développeurs, identifie les mauvaises pratiques et propose des </w:t>
      </w:r>
      <w:r>
        <w:rPr>
          <w:b/>
        </w:rPr>
        <w:t xml:space="preserve">recommandations concrètes pour réduire la consommation de tokens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2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3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4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4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5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5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5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5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2026-10-14T18:34:16.167Z</dcterms:created>
  <dcterms:modified xsi:type="dcterms:W3CDTF">2026-10-14T18:34:16.167Z</dcterms:modified>
</cp:coreProperties>
</file>