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1312B" w14:textId="70F2566D" w:rsidR="00E1672F" w:rsidRPr="00E1672F" w:rsidRDefault="00E1672F" w:rsidP="00E1672F">
      <w:pPr>
        <w:rPr>
          <w:rFonts w:ascii="游明朝" w:eastAsia="游明朝" w:hAnsi="游明朝"/>
        </w:rPr>
      </w:pPr>
      <w:r w:rsidRPr="00E1672F">
        <w:rPr>
          <w:rFonts w:ascii="游明朝" w:eastAsia="游明朝" w:hAnsi="游明朝" w:hint="eastAsia"/>
        </w:rPr>
        <w:t>がくちか</w:t>
      </w:r>
    </w:p>
    <w:p w14:paraId="0E15D52D" w14:textId="55A62213" w:rsidR="00E1672F" w:rsidRPr="00DA4839" w:rsidRDefault="003675BC" w:rsidP="00DA4839">
      <w:pPr>
        <w:rPr>
          <w:rFonts w:asciiTheme="minorEastAsia" w:hAnsiTheme="minorEastAsia" w:cs="SimSun" w:hint="eastAsia"/>
        </w:rPr>
      </w:pPr>
      <w:r>
        <w:rPr>
          <w:rFonts w:ascii="游明朝" w:eastAsia="游明朝" w:hAnsi="游明朝" w:hint="eastAsia"/>
        </w:rPr>
        <w:t>私が</w:t>
      </w:r>
      <w:r w:rsidR="00E1672F" w:rsidRPr="00E1672F">
        <w:rPr>
          <w:rFonts w:ascii="游明朝" w:eastAsia="游明朝" w:hAnsi="游明朝" w:hint="eastAsia"/>
        </w:rPr>
        <w:t>学生時代</w:t>
      </w:r>
      <w:r w:rsidR="00E1672F">
        <w:rPr>
          <w:rFonts w:ascii="游明朝" w:eastAsia="游明朝" w:hAnsi="游明朝" w:hint="eastAsia"/>
        </w:rPr>
        <w:t>に力を入れたことは</w:t>
      </w:r>
      <w:r w:rsidR="00E1672F" w:rsidRPr="00E1672F">
        <w:rPr>
          <w:rFonts w:ascii="游明朝" w:eastAsia="游明朝" w:hAnsi="游明朝" w:hint="eastAsia"/>
        </w:rPr>
        <w:t>、</w:t>
      </w:r>
      <w:r w:rsidR="00E1672F">
        <w:rPr>
          <w:rFonts w:ascii="游明朝" w:eastAsia="游明朝" w:hAnsi="游明朝" w:cs="游明朝" w:hint="eastAsia"/>
        </w:rPr>
        <w:t>専門</w:t>
      </w:r>
      <w:r w:rsidR="00DA4839">
        <w:rPr>
          <w:rFonts w:ascii="游明朝" w:eastAsia="游明朝" w:hAnsi="游明朝" w:cs="游明朝" w:hint="eastAsia"/>
        </w:rPr>
        <w:t>を</w:t>
      </w:r>
      <w:r>
        <w:rPr>
          <w:rFonts w:ascii="游明朝" w:eastAsia="游明朝" w:hAnsi="游明朝" w:cs="游明朝" w:hint="eastAsia"/>
        </w:rPr>
        <w:t>転換し</w:t>
      </w:r>
      <w:r w:rsidR="00E1672F" w:rsidRPr="00E1672F">
        <w:rPr>
          <w:rFonts w:ascii="游明朝" w:eastAsia="游明朝" w:hAnsi="游明朝" w:cs="游明朝" w:hint="eastAsia"/>
        </w:rPr>
        <w:t>経済学の大学院への進学</w:t>
      </w:r>
      <w:r w:rsidR="00E1672F">
        <w:rPr>
          <w:rFonts w:ascii="游明朝" w:eastAsia="游明朝" w:hAnsi="游明朝" w:cs="游明朝" w:hint="eastAsia"/>
        </w:rPr>
        <w:t>を果たせたこと</w:t>
      </w:r>
      <w:r w:rsidR="00DA4839">
        <w:rPr>
          <w:rFonts w:ascii="游明朝" w:eastAsia="游明朝" w:hAnsi="游明朝" w:cs="游明朝" w:hint="eastAsia"/>
        </w:rPr>
        <w:t>です</w:t>
      </w:r>
      <w:r w:rsidR="00E1672F" w:rsidRPr="00E1672F">
        <w:rPr>
          <w:rFonts w:ascii="游明朝" w:eastAsia="游明朝" w:hAnsi="游明朝" w:cs="游明朝" w:hint="eastAsia"/>
        </w:rPr>
        <w:t>。</w:t>
      </w:r>
      <w:r>
        <w:rPr>
          <w:rFonts w:ascii="Segoe UI" w:hAnsi="Segoe UI" w:cs="Segoe UI"/>
          <w:color w:val="0D0D0D"/>
          <w:shd w:val="clear" w:color="auto" w:fill="FFFFFF"/>
        </w:rPr>
        <w:t>学部時代に看護学を学んでいた私は、病院での実習中に多くの非効率な状況に直面しました。これらの課題を根本的に解決するため、経済的な原理の理解が必要だと感じ、経済学の大学院への進学を決意しました。</w:t>
      </w:r>
      <w:r>
        <w:rPr>
          <w:rFonts w:ascii="Segoe UI" w:hAnsi="Segoe UI" w:cs="Segoe UI" w:hint="eastAsia"/>
          <w:color w:val="0D0D0D"/>
          <w:shd w:val="clear" w:color="auto" w:fill="FFFFFF"/>
        </w:rPr>
        <w:t>今までの専攻</w:t>
      </w:r>
      <w:r>
        <w:rPr>
          <w:rFonts w:ascii="Segoe UI" w:hAnsi="Segoe UI" w:cs="Segoe UI"/>
          <w:color w:val="0D0D0D"/>
          <w:shd w:val="clear" w:color="auto" w:fill="FFFFFF"/>
        </w:rPr>
        <w:t>と</w:t>
      </w:r>
      <w:r>
        <w:rPr>
          <w:rFonts w:ascii="Segoe UI" w:hAnsi="Segoe UI" w:cs="Segoe UI" w:hint="eastAsia"/>
          <w:color w:val="0D0D0D"/>
          <w:shd w:val="clear" w:color="auto" w:fill="FFFFFF"/>
        </w:rPr>
        <w:t>大きく</w:t>
      </w:r>
      <w:r>
        <w:rPr>
          <w:rFonts w:ascii="Segoe UI" w:hAnsi="Segoe UI" w:cs="Segoe UI"/>
          <w:color w:val="0D0D0D"/>
          <w:shd w:val="clear" w:color="auto" w:fill="FFFFFF"/>
        </w:rPr>
        <w:t>異なる経済学の分野への</w:t>
      </w:r>
      <w:r>
        <w:rPr>
          <w:rFonts w:ascii="Segoe UI" w:hAnsi="Segoe UI" w:cs="Segoe UI" w:hint="eastAsia"/>
          <w:color w:val="0D0D0D"/>
          <w:shd w:val="clear" w:color="auto" w:fill="FFFFFF"/>
        </w:rPr>
        <w:t>転換</w:t>
      </w:r>
      <w:r>
        <w:rPr>
          <w:rFonts w:ascii="Segoe UI" w:hAnsi="Segoe UI" w:cs="Segoe UI"/>
          <w:color w:val="0D0D0D"/>
          <w:shd w:val="clear" w:color="auto" w:fill="FFFFFF"/>
        </w:rPr>
        <w:t>は容易ではなく、特に数学の基礎が必要であったため、インターネット</w:t>
      </w:r>
      <w:r>
        <w:rPr>
          <w:rFonts w:ascii="Segoe UI" w:hAnsi="Segoe UI" w:cs="Segoe UI" w:hint="eastAsia"/>
          <w:color w:val="0D0D0D"/>
          <w:shd w:val="clear" w:color="auto" w:fill="FFFFFF"/>
        </w:rPr>
        <w:t>上の</w:t>
      </w:r>
      <w:r>
        <w:rPr>
          <w:rFonts w:ascii="Segoe UI" w:hAnsi="Segoe UI" w:cs="Segoe UI"/>
          <w:color w:val="0D0D0D"/>
          <w:shd w:val="clear" w:color="auto" w:fill="FFFFFF"/>
        </w:rPr>
        <w:t>教材</w:t>
      </w:r>
      <w:r>
        <w:rPr>
          <w:rFonts w:ascii="Segoe UI" w:hAnsi="Segoe UI" w:cs="Segoe UI" w:hint="eastAsia"/>
          <w:color w:val="0D0D0D"/>
          <w:shd w:val="clear" w:color="auto" w:fill="FFFFFF"/>
        </w:rPr>
        <w:t>や動画</w:t>
      </w:r>
      <w:r>
        <w:rPr>
          <w:rFonts w:ascii="Segoe UI" w:hAnsi="Segoe UI" w:cs="Segoe UI"/>
          <w:color w:val="0D0D0D"/>
          <w:shd w:val="clear" w:color="auto" w:fill="FFFFFF"/>
        </w:rPr>
        <w:t>を活用し</w:t>
      </w:r>
      <w:r>
        <w:rPr>
          <w:rFonts w:ascii="Segoe UI" w:hAnsi="Segoe UI" w:cs="Segoe UI" w:hint="eastAsia"/>
          <w:color w:val="0D0D0D"/>
          <w:shd w:val="clear" w:color="auto" w:fill="FFFFFF"/>
        </w:rPr>
        <w:t>て</w:t>
      </w:r>
      <w:r>
        <w:rPr>
          <w:rFonts w:ascii="Segoe UI" w:hAnsi="Segoe UI" w:cs="Segoe UI"/>
          <w:color w:val="0D0D0D"/>
          <w:shd w:val="clear" w:color="auto" w:fill="FFFFFF"/>
        </w:rPr>
        <w:t>基本から学び直した</w:t>
      </w:r>
      <w:r>
        <w:rPr>
          <w:rFonts w:ascii="Segoe UI" w:hAnsi="Segoe UI" w:cs="Segoe UI" w:hint="eastAsia"/>
          <w:color w:val="0D0D0D"/>
          <w:shd w:val="clear" w:color="auto" w:fill="FFFFFF"/>
        </w:rPr>
        <w:t>上で、</w:t>
      </w:r>
      <w:r>
        <w:rPr>
          <w:rFonts w:ascii="Segoe UI" w:hAnsi="Segoe UI" w:cs="Segoe UI" w:hint="eastAsia"/>
          <w:color w:val="0D0D0D"/>
          <w:shd w:val="clear" w:color="auto" w:fill="FFFFFF"/>
        </w:rPr>
        <w:t>教員</w:t>
      </w:r>
      <w:r>
        <w:rPr>
          <w:rFonts w:ascii="Segoe UI" w:hAnsi="Segoe UI" w:cs="Segoe UI" w:hint="eastAsia"/>
          <w:color w:val="0D0D0D"/>
          <w:shd w:val="clear" w:color="auto" w:fill="FFFFFF"/>
        </w:rPr>
        <w:t>や先輩に積極的に質問し、分からない箇所を徹底的につぶしました</w:t>
      </w:r>
      <w:r>
        <w:rPr>
          <w:rFonts w:ascii="Segoe UI" w:hAnsi="Segoe UI" w:cs="Segoe UI"/>
          <w:color w:val="0D0D0D"/>
          <w:shd w:val="clear" w:color="auto" w:fill="FFFFFF"/>
        </w:rPr>
        <w:t>。</w:t>
      </w:r>
      <w:r>
        <w:rPr>
          <w:rFonts w:ascii="Segoe UI" w:hAnsi="Segoe UI" w:cs="Segoe UI" w:hint="eastAsia"/>
          <w:color w:val="0D0D0D"/>
          <w:shd w:val="clear" w:color="auto" w:fill="FFFFFF"/>
        </w:rPr>
        <w:t>上記の工夫を通して、効率的に学習することができ、無事</w:t>
      </w:r>
      <w:r>
        <w:rPr>
          <w:rFonts w:ascii="Segoe UI" w:hAnsi="Segoe UI" w:cs="Segoe UI"/>
          <w:color w:val="0D0D0D"/>
          <w:shd w:val="clear" w:color="auto" w:fill="FFFFFF"/>
        </w:rPr>
        <w:t>大学院に合格</w:t>
      </w:r>
      <w:r>
        <w:rPr>
          <w:rFonts w:ascii="Segoe UI" w:hAnsi="Segoe UI" w:cs="Segoe UI" w:hint="eastAsia"/>
          <w:color w:val="0D0D0D"/>
          <w:shd w:val="clear" w:color="auto" w:fill="FFFFFF"/>
        </w:rPr>
        <w:t>することができました</w:t>
      </w:r>
      <w:r>
        <w:rPr>
          <w:rFonts w:ascii="Segoe UI" w:hAnsi="Segoe UI" w:cs="Segoe UI"/>
          <w:color w:val="0D0D0D"/>
          <w:shd w:val="clear" w:color="auto" w:fill="FFFFFF"/>
        </w:rPr>
        <w:t>。</w:t>
      </w:r>
      <w:r>
        <w:rPr>
          <w:rFonts w:ascii="Segoe UI" w:hAnsi="Segoe UI" w:cs="Segoe UI" w:hint="eastAsia"/>
          <w:color w:val="0D0D0D"/>
          <w:shd w:val="clear" w:color="auto" w:fill="FFFFFF"/>
        </w:rPr>
        <w:t>上記のこの経験から、長期的な計画を立て、粘り強く</w:t>
      </w:r>
      <w:r>
        <w:rPr>
          <w:rFonts w:ascii="Segoe UI" w:hAnsi="Segoe UI" w:cs="Segoe UI"/>
          <w:color w:val="0D0D0D"/>
          <w:shd w:val="clear" w:color="auto" w:fill="FFFFFF"/>
        </w:rPr>
        <w:t>困難に立ち向かう</w:t>
      </w:r>
      <w:r>
        <w:rPr>
          <w:rFonts w:ascii="Segoe UI" w:hAnsi="Segoe UI" w:cs="Segoe UI" w:hint="eastAsia"/>
          <w:color w:val="0D0D0D"/>
          <w:shd w:val="clear" w:color="auto" w:fill="FFFFFF"/>
        </w:rPr>
        <w:t>心と</w:t>
      </w:r>
      <w:r>
        <w:rPr>
          <w:rFonts w:ascii="Segoe UI" w:hAnsi="Segoe UI" w:cs="Segoe UI"/>
          <w:color w:val="0D0D0D"/>
          <w:shd w:val="clear" w:color="auto" w:fill="FFFFFF"/>
        </w:rPr>
        <w:t>未知の分野への適応力</w:t>
      </w:r>
      <w:r>
        <w:rPr>
          <w:rFonts w:ascii="Segoe UI" w:hAnsi="Segoe UI" w:cs="Segoe UI" w:hint="eastAsia"/>
          <w:color w:val="0D0D0D"/>
          <w:shd w:val="clear" w:color="auto" w:fill="FFFFFF"/>
        </w:rPr>
        <w:t>を培うことができました。今後のキャリアの中でもこの力を活かしていきたいと考えます。</w:t>
      </w:r>
    </w:p>
    <w:p w14:paraId="5293FE28" w14:textId="12E455AF" w:rsidR="00E1672F" w:rsidRPr="00DA4839" w:rsidRDefault="00E1672F" w:rsidP="00DA4839">
      <w:pPr>
        <w:jc w:val="left"/>
        <w:rPr>
          <w:rFonts w:ascii="游明朝" w:eastAsia="游明朝" w:hAnsi="游明朝" w:hint="eastAsia"/>
        </w:rPr>
      </w:pPr>
      <w:r w:rsidRPr="00E1672F">
        <w:rPr>
          <w:rFonts w:ascii="游明朝" w:eastAsia="游明朝" w:hAnsi="游明朝" w:hint="eastAsia"/>
        </w:rPr>
        <w:t>自己PR</w:t>
      </w:r>
      <w:r w:rsidRPr="00E1672F">
        <w:rPr>
          <w:rFonts w:ascii="游明朝" w:eastAsia="游明朝" w:hAnsi="游明朝"/>
        </w:rPr>
        <w:br/>
      </w:r>
      <w:r w:rsidR="00DA4839">
        <w:rPr>
          <w:rFonts w:ascii="游明朝" w:eastAsia="游明朝" w:hAnsi="游明朝" w:hint="eastAsia"/>
        </w:rPr>
        <w:t>私の強みはリーダーシップがあるところです。この強みは、</w:t>
      </w:r>
      <w:r w:rsidR="00DA4839" w:rsidRPr="00DA4839">
        <w:rPr>
          <w:rFonts w:ascii="游明朝" w:eastAsia="游明朝" w:hAnsi="游明朝" w:hint="eastAsia"/>
        </w:rPr>
        <w:t>大学院</w:t>
      </w:r>
      <w:r w:rsidR="00DA4839">
        <w:rPr>
          <w:rFonts w:ascii="游明朝" w:eastAsia="游明朝" w:hAnsi="游明朝" w:hint="eastAsia"/>
        </w:rPr>
        <w:t>時代に留学生サークルに所属し、就職活動関連のイベント企画・開催に携わった経験から培われました。留学生向けの就職支援の一環として毎年行われるこのイベントでは、留学生からの参加意欲が低いという課題に直面しました。この課題を乗り越えるために、</w:t>
      </w:r>
      <w:r w:rsidR="00DA4839" w:rsidRPr="00DA4839">
        <w:rPr>
          <w:rFonts w:ascii="游明朝" w:eastAsia="游明朝" w:hAnsi="游明朝" w:hint="eastAsia"/>
        </w:rPr>
        <w:t>私は</w:t>
      </w:r>
      <w:r w:rsidR="002E2FCD">
        <w:rPr>
          <w:rFonts w:ascii="游明朝" w:eastAsia="游明朝" w:hAnsi="游明朝" w:hint="eastAsia"/>
        </w:rPr>
        <w:t>まず周りの留学生の意見をヒアリングし</w:t>
      </w:r>
      <w:r w:rsidR="00DA4839" w:rsidRPr="00DA4839">
        <w:rPr>
          <w:rFonts w:ascii="游明朝" w:eastAsia="游明朝" w:hAnsi="游明朝" w:hint="eastAsia"/>
        </w:rPr>
        <w:t>、</w:t>
      </w:r>
      <w:r w:rsidR="002E2FCD">
        <w:rPr>
          <w:rFonts w:ascii="游明朝" w:eastAsia="游明朝" w:hAnsi="游明朝" w:hint="eastAsia"/>
        </w:rPr>
        <w:t>参加意欲を上げるカギはイベントの内容と宣伝方法にあると発見しました</w:t>
      </w:r>
      <w:r w:rsidR="00DA4839" w:rsidRPr="00DA4839">
        <w:rPr>
          <w:rFonts w:ascii="游明朝" w:eastAsia="游明朝" w:hAnsi="游明朝" w:hint="eastAsia"/>
        </w:rPr>
        <w:t>。また、</w:t>
      </w:r>
      <w:r w:rsidR="002E2FCD" w:rsidRPr="00DA4839">
        <w:rPr>
          <w:rFonts w:ascii="游明朝" w:eastAsia="游明朝" w:hAnsi="游明朝" w:hint="eastAsia"/>
        </w:rPr>
        <w:t>チーム内でのコミュニケーションの架け橋として積極的に関わり</w:t>
      </w:r>
      <w:r w:rsidR="002E2FCD">
        <w:rPr>
          <w:rFonts w:ascii="游明朝" w:eastAsia="游明朝" w:hAnsi="游明朝" w:hint="eastAsia"/>
        </w:rPr>
        <w:t>、</w:t>
      </w:r>
      <w:r w:rsidR="00DA4839" w:rsidRPr="00DA4839">
        <w:rPr>
          <w:rFonts w:ascii="游明朝" w:eastAsia="游明朝" w:hAnsi="游明朝" w:hint="eastAsia"/>
        </w:rPr>
        <w:t>各メンバーが得意とする分野に基</w:t>
      </w:r>
      <w:r w:rsidR="002E2FCD">
        <w:rPr>
          <w:rFonts w:ascii="游明朝" w:eastAsia="游明朝" w:hAnsi="游明朝" w:hint="eastAsia"/>
        </w:rPr>
        <w:t>づ</w:t>
      </w:r>
      <w:r w:rsidR="00DA4839" w:rsidRPr="00DA4839">
        <w:rPr>
          <w:rFonts w:ascii="游明朝" w:eastAsia="游明朝" w:hAnsi="游明朝" w:hint="eastAsia"/>
        </w:rPr>
        <w:t>いて</w:t>
      </w:r>
      <w:r w:rsidR="002E2FCD">
        <w:rPr>
          <w:rFonts w:ascii="游明朝" w:eastAsia="游明朝" w:hAnsi="游明朝" w:hint="eastAsia"/>
        </w:rPr>
        <w:t>コンテンツ作成と宣伝担当の2チームに分けた上で、定期的な打ち合わせ会を開催することでイベントの準備を進められました。結果として今まで一番参加者が多いイベントを開催することができました。</w:t>
      </w:r>
      <w:r w:rsidR="00DA4839" w:rsidRPr="00DA4839">
        <w:rPr>
          <w:rFonts w:ascii="游明朝" w:eastAsia="游明朝" w:hAnsi="游明朝" w:hint="eastAsia"/>
        </w:rPr>
        <w:t>この経験</w:t>
      </w:r>
      <w:r w:rsidR="002E2FCD">
        <w:rPr>
          <w:rFonts w:ascii="游明朝" w:eastAsia="游明朝" w:hAnsi="游明朝" w:hint="eastAsia"/>
        </w:rPr>
        <w:t>から</w:t>
      </w:r>
      <w:r w:rsidR="00DA4839" w:rsidRPr="00DA4839">
        <w:rPr>
          <w:rFonts w:ascii="游明朝" w:eastAsia="游明朝" w:hAnsi="游明朝" w:hint="eastAsia"/>
        </w:rPr>
        <w:t>、</w:t>
      </w:r>
      <w:r w:rsidR="002E2FCD">
        <w:rPr>
          <w:rFonts w:ascii="游明朝" w:eastAsia="游明朝" w:hAnsi="游明朝" w:hint="eastAsia"/>
        </w:rPr>
        <w:t>チームワークの中で合理的にリソースを配置することで最大限な成果に繋がると学びました。</w:t>
      </w:r>
    </w:p>
    <w:sectPr w:rsidR="00E1672F" w:rsidRPr="00DA48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F487D"/>
    <w:multiLevelType w:val="multilevel"/>
    <w:tmpl w:val="3B6F487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352073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2F27"/>
    <w:rsid w:val="002E2FCD"/>
    <w:rsid w:val="003675BC"/>
    <w:rsid w:val="005B2F27"/>
    <w:rsid w:val="009266AD"/>
    <w:rsid w:val="00CC5E64"/>
    <w:rsid w:val="00DA4839"/>
    <w:rsid w:val="00E16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9AD360"/>
  <w15:docId w15:val="{159E7028-0509-45E0-B2DD-59DC104A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unhideWhenUsed/>
    <w:qFormat/>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unhideWhenUsed/>
    <w:qFormat/>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unhideWhenUsed/>
    <w:qFormat/>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unhideWhenUsed/>
    <w:qFormat/>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unhideWhenUsed/>
    <w:qFormat/>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unhideWhenUsed/>
    <w:qFormat/>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Title"/>
    <w:basedOn w:val="a"/>
    <w:next w:val="a"/>
    <w:link w:val="a4"/>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pPr>
      <w:jc w:val="center"/>
    </w:pPr>
    <w:rPr>
      <w:rFonts w:asciiTheme="majorHAnsi" w:eastAsiaTheme="majorEastAsia" w:hAnsiTheme="majorHAnsi" w:cstheme="majorBidi"/>
      <w:color w:val="595959" w:themeColor="text1" w:themeTint="A6"/>
      <w:spacing w:val="15"/>
      <w:sz w:val="28"/>
      <w:szCs w:val="28"/>
    </w:rPr>
  </w:style>
  <w:style w:type="character" w:customStyle="1" w:styleId="10">
    <w:name w:val="見出し 1 (文字)"/>
    <w:basedOn w:val="a0"/>
    <w:link w:val="1"/>
    <w:uiPriority w:val="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rPr>
      <w:rFonts w:asciiTheme="majorHAnsi" w:eastAsiaTheme="majorEastAsia" w:hAnsiTheme="majorHAnsi" w:cstheme="majorBidi"/>
      <w:color w:val="000000" w:themeColor="text1"/>
    </w:rPr>
  </w:style>
  <w:style w:type="character" w:customStyle="1" w:styleId="50">
    <w:name w:val="見出し 5 (文字)"/>
    <w:basedOn w:val="a0"/>
    <w:link w:val="5"/>
    <w:uiPriority w:val="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Pr>
      <w:rFonts w:asciiTheme="majorHAnsi" w:eastAsiaTheme="majorEastAsia" w:hAnsiTheme="majorHAnsi" w:cstheme="majorBidi"/>
      <w:color w:val="000000" w:themeColor="text1"/>
    </w:rPr>
  </w:style>
  <w:style w:type="character" w:customStyle="1" w:styleId="a4">
    <w:name w:val="表題 (文字)"/>
    <w:basedOn w:val="a0"/>
    <w:link w:val="a3"/>
    <w:uiPriority w:val="10"/>
    <w:rPr>
      <w:rFonts w:asciiTheme="majorHAnsi" w:eastAsiaTheme="majorEastAsia" w:hAnsiTheme="majorHAnsi" w:cstheme="majorBidi"/>
      <w:spacing w:val="-10"/>
      <w:kern w:val="28"/>
      <w:sz w:val="56"/>
      <w:szCs w:val="56"/>
    </w:rPr>
  </w:style>
  <w:style w:type="character" w:customStyle="1" w:styleId="a6">
    <w:name w:val="副題 (文字)"/>
    <w:basedOn w:val="a0"/>
    <w:link w:val="a5"/>
    <w:uiPriority w:val="11"/>
    <w:rPr>
      <w:rFonts w:asciiTheme="majorHAnsi" w:eastAsiaTheme="majorEastAsia" w:hAnsiTheme="majorHAnsi" w:cstheme="majorBidi"/>
      <w:color w:val="595959" w:themeColor="text1" w:themeTint="A6"/>
      <w:spacing w:val="15"/>
      <w:sz w:val="28"/>
      <w:szCs w:val="28"/>
    </w:rPr>
  </w:style>
  <w:style w:type="paragraph" w:customStyle="1" w:styleId="11">
    <w:name w:val="引用文1"/>
    <w:basedOn w:val="a"/>
    <w:next w:val="a"/>
    <w:link w:val="a7"/>
    <w:uiPriority w:val="29"/>
    <w:qFormat/>
    <w:pPr>
      <w:spacing w:before="160"/>
      <w:jc w:val="center"/>
    </w:pPr>
    <w:rPr>
      <w:i/>
      <w:iCs/>
      <w:color w:val="404040" w:themeColor="text1" w:themeTint="BF"/>
    </w:rPr>
  </w:style>
  <w:style w:type="character" w:customStyle="1" w:styleId="a7">
    <w:name w:val="引用文 (文字)"/>
    <w:basedOn w:val="a0"/>
    <w:link w:val="11"/>
    <w:uiPriority w:val="29"/>
    <w:rPr>
      <w:i/>
      <w:iCs/>
      <w:color w:val="404040" w:themeColor="text1" w:themeTint="BF"/>
    </w:rPr>
  </w:style>
  <w:style w:type="paragraph" w:customStyle="1" w:styleId="12">
    <w:name w:val="リスト段落1"/>
    <w:basedOn w:val="a"/>
    <w:uiPriority w:val="34"/>
    <w:qFormat/>
    <w:pPr>
      <w:ind w:left="720"/>
      <w:contextualSpacing/>
    </w:pPr>
  </w:style>
  <w:style w:type="character" w:customStyle="1" w:styleId="21">
    <w:name w:val="強調斜体 21"/>
    <w:basedOn w:val="a0"/>
    <w:uiPriority w:val="21"/>
    <w:qFormat/>
    <w:rPr>
      <w:i/>
      <w:iCs/>
      <w:color w:val="0F4761" w:themeColor="accent1" w:themeShade="BF"/>
    </w:rPr>
  </w:style>
  <w:style w:type="paragraph" w:customStyle="1" w:styleId="210">
    <w:name w:val="引用文 21"/>
    <w:basedOn w:val="a"/>
    <w:next w:val="a"/>
    <w:link w:val="2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2">
    <w:name w:val="引用文 2 (文字)"/>
    <w:basedOn w:val="a0"/>
    <w:link w:val="210"/>
    <w:uiPriority w:val="30"/>
    <w:rPr>
      <w:i/>
      <w:iCs/>
      <w:color w:val="0F4761" w:themeColor="accent1" w:themeShade="BF"/>
    </w:rPr>
  </w:style>
  <w:style w:type="character" w:customStyle="1" w:styleId="211">
    <w:name w:val="参照 21"/>
    <w:basedOn w:val="a0"/>
    <w:uiPriority w:val="32"/>
    <w:qFormat/>
    <w:rPr>
      <w:b/>
      <w:bCs/>
      <w:smallCaps/>
      <w:color w:val="0F4761" w:themeColor="accent1" w:themeShade="BF"/>
      <w:spacing w:val="5"/>
    </w:rPr>
  </w:style>
  <w:style w:type="paragraph" w:customStyle="1" w:styleId="z-1">
    <w:name w:val="z-フォームの始まり1"/>
    <w:basedOn w:val="a"/>
    <w:next w:val="a"/>
    <w:link w:val="z-"/>
    <w:uiPriority w:val="99"/>
    <w:unhideWhenUsed/>
    <w:pPr>
      <w:widowControl/>
      <w:pBdr>
        <w:bottom w:val="single" w:sz="6" w:space="1" w:color="auto"/>
      </w:pBdr>
      <w:jc w:val="center"/>
    </w:pPr>
    <w:rPr>
      <w:rFonts w:ascii="Arial" w:eastAsia="ＭＳ Ｐゴシック" w:hAnsi="Arial" w:cs="Arial"/>
      <w:vanish/>
      <w:kern w:val="0"/>
      <w:sz w:val="16"/>
      <w:szCs w:val="16"/>
    </w:rPr>
  </w:style>
  <w:style w:type="character" w:customStyle="1" w:styleId="z-">
    <w:name w:val="z-フォームの始まり (文字)"/>
    <w:basedOn w:val="a0"/>
    <w:link w:val="z-1"/>
    <w:uiPriority w:val="99"/>
    <w:semiHidden/>
    <w:rPr>
      <w:rFonts w:ascii="Arial" w:eastAsia="ＭＳ Ｐゴシック"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741301">
      <w:bodyDiv w:val="1"/>
      <w:marLeft w:val="0"/>
      <w:marRight w:val="0"/>
      <w:marTop w:val="0"/>
      <w:marBottom w:val="0"/>
      <w:divBdr>
        <w:top w:val="none" w:sz="0" w:space="0" w:color="auto"/>
        <w:left w:val="none" w:sz="0" w:space="0" w:color="auto"/>
        <w:bottom w:val="none" w:sz="0" w:space="0" w:color="auto"/>
        <w:right w:val="none" w:sz="0" w:space="0" w:color="auto"/>
      </w:divBdr>
    </w:div>
    <w:div w:id="1472332465">
      <w:bodyDiv w:val="1"/>
      <w:marLeft w:val="0"/>
      <w:marRight w:val="0"/>
      <w:marTop w:val="0"/>
      <w:marBottom w:val="0"/>
      <w:divBdr>
        <w:top w:val="none" w:sz="0" w:space="0" w:color="auto"/>
        <w:left w:val="none" w:sz="0" w:space="0" w:color="auto"/>
        <w:bottom w:val="none" w:sz="0" w:space="0" w:color="auto"/>
        <w:right w:val="none" w:sz="0" w:space="0" w:color="auto"/>
      </w:divBdr>
    </w:div>
    <w:div w:id="1846166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117</Words>
  <Characters>669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興栄 宋</dc:creator>
  <cp:lastModifiedBy>文霞 傅</cp:lastModifiedBy>
  <cp:revision>6</cp:revision>
  <dcterms:created xsi:type="dcterms:W3CDTF">2411-12-31T14:59:00Z</dcterms:created>
  <dcterms:modified xsi:type="dcterms:W3CDTF">2024-04-21T08:31:00Z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2DAFDC96C33EC4AD4B7C1F6607799A58_31</vt:lpwstr>
  </property>
  <property fmtid="{D5CDD505-2E9C-101B-9397-08002B2CF9AE}" pid="3" name="KSOProductBuildVer">
    <vt:lpwstr>1041-12.11.1</vt:lpwstr>
  </property>
</Properties>
</file>