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407"/>
        <w:gridCol w:w="2328"/>
        <w:gridCol w:w="2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欧阳芳霞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  <w:r>
              <w:t xml:space="preserve"> 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实验题目：Led</w:t>
            </w:r>
            <w:r>
              <w:rPr>
                <w:rFonts w:hint="eastAsia" w:eastAsia="仿宋_GB2312"/>
                <w:lang w:val="en-US" w:eastAsia="zh-CN"/>
              </w:rPr>
              <w:t>点灯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点</w:t>
            </w:r>
            <w:r>
              <w:rPr>
                <w:rFonts w:hint="eastAsia"/>
                <w:sz w:val="28"/>
                <w:szCs w:val="28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主要代码如下：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"main.h"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HAL_Init();              //HAl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初始化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SystemClock_Config();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系统时钟初始化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MX_GPIO_Init();        //GPIO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while (1)             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HAL_Delay(200);      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延时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HAL_GPIO_TogglePin(GPIOC,GPIO_PIN_13);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      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系统时钟初始化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RCC_OscInitTypeDef RCC_OscInitStruct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RCC_ClkInitTypeDef RCC_ClkInitStruct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RCC_OscInitStruct.OscillatorType = RCC_OSCILLATORTYPE_HSE;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RCC_OscInitStruct.HSEState = RCC_HSE_ON;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RCC_OscInitStruct.PLL.PLLState = RCC_PLL_ON;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RCC_OscInitStruct.PLL.PLLSource = RCC_PLLSOURCE_HSE;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RCC_OscInitStruct.PLL.PLLM = 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RCC_OscInitStruct.PLL.PLLN = 20;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RCC_OscInitStruct.PLL.PLLP = RCC_PLLP_DIV7;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RCC_OscInitStruct.PLL.PLLQ = RCC_PLLQ_DIV2;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RCC_OscInitStruct.PLL.PLLR = RCC_PLLR_DIV2;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(HAL_RCC_OscConfig(&amp;RCC_OscInitStruct)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RCC_ClkInitStruct.ClockType = RCC_CLOCKTYPE_HCLK|RCC_CLOCKTYPE_SYSCLK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                          |RCC_CLOCKTYPE_PCLK1|RCC_CLOCKTYPE_PCLK2;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RCC_ClkInitStruct.SYSCLKSource = RCC_SYSCLKSOURCE_PLLCLK;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RCC_ClkInitStruct.AHBCLKDivider = RCC_SYSCLK_DIV1;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RCC_ClkInitStruct.APB1CLKDivider = RCC_HCLK_DIV1;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RCC_ClkInitStruct.APB2CLKDivider = RCC_HCLK_DIV1;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(HAL_RCC_ClockConfig(&amp;RCC_ClkInitStruct, FLASH_LATENCY_4)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(HAL_PWREx_ControlVoltageScaling(PWR_REGULATOR_VOLTAGE_SCALE1)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#ifdef  USE_FULL_ASSERT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#endif /* USE_FULL_ASSERT */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gpio.c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MX_GPIO_Init(void)    //GPIO³õÊ¼»¯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GPIO_InitTypeDef GPIO_InitStruct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__HAL_RCC_GPIOC_CLK_ENABLE();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__HAL_RCC_GPIOH_CLK_ENABLE();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HAL_GPIO_WritePin(GPIOC, GPIO_PIN_13, GPIO_PIN_RESET);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GPIO_InitStruct.Pin = GPIO_PIN_13;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GPIO_InitStruct.Mode = GPIO_MODE_OUTPUT_PP;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GPIO_InitStruct.Pull = GPIO_NOPULL;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GPIO_InitStruct.Speed = GPIO_SPEED_FREQ_LOW;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HAL_GPIO_Init(GPIOC, &amp;GPIO_InitStruct);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实验结论、心得和收获：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①初步</w:t>
            </w:r>
            <w:r>
              <w:rPr>
                <w:rFonts w:hint="eastAsia"/>
                <w:sz w:val="28"/>
                <w:szCs w:val="28"/>
              </w:rPr>
              <w:t>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了</w:t>
            </w:r>
            <w:r>
              <w:rPr>
                <w:sz w:val="28"/>
                <w:szCs w:val="28"/>
              </w:rPr>
              <w:t xml:space="preserve"> CC2530 </w:t>
            </w:r>
            <w:r>
              <w:rPr>
                <w:rFonts w:hint="eastAsia"/>
                <w:sz w:val="28"/>
                <w:szCs w:val="28"/>
              </w:rPr>
              <w:t>芯片</w:t>
            </w:r>
            <w:r>
              <w:rPr>
                <w:sz w:val="28"/>
                <w:szCs w:val="28"/>
              </w:rPr>
              <w:t xml:space="preserve"> GPIO </w:t>
            </w:r>
            <w:r>
              <w:rPr>
                <w:rFonts w:hint="eastAsia"/>
                <w:sz w:val="28"/>
                <w:szCs w:val="28"/>
              </w:rPr>
              <w:t>的配置方法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②</w:t>
            </w:r>
            <w:r>
              <w:rPr>
                <w:rFonts w:hint="eastAsia"/>
                <w:sz w:val="28"/>
                <w:szCs w:val="28"/>
              </w:rPr>
              <w:t>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了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驱动电路及开关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的原理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③</w:t>
            </w:r>
            <w:r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 xml:space="preserve"> IO </w:t>
            </w:r>
            <w:r>
              <w:rPr>
                <w:rFonts w:hint="eastAsia"/>
                <w:sz w:val="28"/>
                <w:szCs w:val="28"/>
              </w:rPr>
              <w:t>口能控制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盏</w:t>
            </w:r>
            <w:r>
              <w:rPr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灯的全亮和全灭、闪烁、流水灯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④基本了解了实验的操作过程</w:t>
            </w:r>
          </w:p>
          <w:p>
            <w:pPr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46A67"/>
    <w:rsid w:val="00CA6AA1"/>
    <w:rsid w:val="09F06276"/>
    <w:rsid w:val="0BB456D0"/>
    <w:rsid w:val="0DB600D3"/>
    <w:rsid w:val="115D6E4D"/>
    <w:rsid w:val="1846180C"/>
    <w:rsid w:val="20BB232C"/>
    <w:rsid w:val="263820A2"/>
    <w:rsid w:val="30E46A67"/>
    <w:rsid w:val="36917EA2"/>
    <w:rsid w:val="3AB9478A"/>
    <w:rsid w:val="413C4EC1"/>
    <w:rsid w:val="5FDD2A0D"/>
    <w:rsid w:val="6D5E1C91"/>
    <w:rsid w:val="79CB014F"/>
    <w:rsid w:val="7D4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2020-09-20T04:53:00Z</dcterms:created>
  <dc:creator>可能否</dc:creator>
  <cp:lastModifiedBy>可能否</cp:lastModifiedBy>
  <dcterms:modified xsi:type="dcterms:W3CDTF">2021-01-15T16:38:01Z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