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tbl>
      <w:tblPr>
        <w:tblW w:type="auto" w:w="0"/>
        <w:jc w:val="center"/>
        <w:tblLook w:firstColumn="1" w:firstRow="1" w:lastColumn="0" w:lastRow="0" w:noHBand="0" w:noVBand="1" w:val="04A0"/>
      </w:tblPr>
      <w:tblGrid>
        <w:gridCol w:w="9072"/>
      </w:tblGrid>
      <w:tr>
        <w:tc>
          <w:tcPr>
            <w:tcW w:type="dxa" w:w="9072"/>
            <w:shd w:fill="1A1A2E"/>
          </w:tcPr>
          <w:p>
            <w:pPr>
              <w:jc w:val="center"/>
            </w:pPr>
            <w:r>
              <w:rPr>
                <w:rFonts w:ascii="Calibri" w:hAnsi="Calibri" w:eastAsia="Yu Gothic"/>
                <w:b/>
                <w:color w:val="FFFFFF"/>
                <w:sz w:val="24"/>
              </w:rPr>
              <w:t>SANADA KOMEI AI ACADEMY</w:t>
            </w:r>
            <w:r>
              <w:rPr>
                <w:rFonts w:ascii="Calibri" w:hAnsi="Calibri" w:eastAsia="Yu Gothic"/>
                <w:color w:val="BBBBDD"/>
                <w:sz w:val="20"/>
              </w:rPr>
              <w:br/>
              <w:t>真田孔明のAI活用講座</w:t>
            </w:r>
          </w:p>
        </w:tc>
      </w:tr>
    </w:tbl>
    <w:p/>
    <w:p/>
    <w:p>
      <w:pPr>
        <w:jc w:val="center"/>
      </w:pPr>
      <w:r>
        <w:rPr>
          <w:rFonts w:ascii="Calibri" w:hAnsi="Calibri" w:eastAsia="Yu Gothic"/>
          <w:b/>
          <w:i w:val="0"/>
          <w:color w:val="534AB7"/>
          <w:sz w:val="28"/>
        </w:rPr>
        <w:t>第1回講義資料</w:t>
      </w:r>
    </w:p>
    <w:p/>
    <w:p>
      <w:pPr>
        <w:jc w:val="center"/>
      </w:pPr>
      <w:r>
        <w:rPr>
          <w:rFonts w:ascii="Calibri" w:hAnsi="Calibri" w:eastAsia="Yu Gothic"/>
          <w:b/>
          <w:i w:val="0"/>
          <w:color w:val="1A1A2E"/>
          <w:sz w:val="64"/>
        </w:rPr>
        <w:t>AIと向き合う前に</w:t>
        <w:br/>
        <w:t>知っておくべきこと</w:t>
      </w:r>
    </w:p>
    <w:p/>
    <w:p>
      <w:pPr>
        <w:jc w:val="center"/>
      </w:pPr>
      <w:r>
        <w:rPr>
          <w:rFonts w:ascii="Calibri" w:hAnsi="Calibri" w:eastAsia="Yu Gothic"/>
          <w:b w:val="0"/>
          <w:i w:val="0"/>
          <w:color w:val="4A4A4A"/>
          <w:sz w:val="28"/>
        </w:rPr>
        <w:t>〜やってはいけないこと・注意すべきこと〜</w:t>
      </w:r>
    </w:p>
    <w:p/>
    <w:p/>
    <w:tbl>
      <w:tblPr>
        <w:tblW w:type="auto" w:w="0"/>
        <w:jc w:val="center"/>
        <w:tblLook w:firstColumn="1" w:firstRow="1" w:lastColumn="0" w:lastRow="0" w:noHBand="0" w:noVBand="1" w:val="04A0"/>
      </w:tblPr>
      <w:tblGrid>
        <w:gridCol w:w="9072"/>
      </w:tblGrid>
      <w:tr>
        <w:tc>
          <w:tcPr>
            <w:tcW w:type="dxa" w:w="9072"/>
            <w:shd w:fill="534AB7"/>
          </w:tcPr>
          <w:p>
            <w:pPr>
              <w:jc w:val="center"/>
            </w:pPr>
            <w:r>
              <w:rPr>
                <w:rFonts w:ascii="Calibri" w:hAnsi="Calibri" w:eastAsia="Yu Gothic"/>
                <w:b w:val="0"/>
                <w:i w:val="0"/>
                <w:color w:val="FFFFFF"/>
                <w:sz w:val="20"/>
              </w:rPr>
              <w:t>調査日：2026年3月23日  |  AI活用講義 月額制サブスクリプション</w:t>
            </w:r>
          </w:p>
        </w:tc>
      </w:tr>
    </w:tbl>
    <w:p/>
    <w:p>
      <w:pPr>
        <w:jc w:val="center"/>
      </w:pPr>
      <w:r>
        <w:rPr>
          <w:rFonts w:ascii="Calibri" w:hAnsi="Calibri" w:eastAsia="Yu Gothic"/>
          <w:b w:val="0"/>
          <w:i/>
          <w:color w:val="959595"/>
          <w:sz w:val="18"/>
        </w:rPr>
        <w:t>CONFIDENTIAL  |  For Members Only</w:t>
      </w:r>
    </w:p>
    <w:p>
      <w:r>
        <w:br w:type="page"/>
      </w:r>
    </w:p>
    <w:p>
      <w:pPr>
        <w:pStyle w:val="Heading1"/>
        <w:pBdr>
          <w:left w:val="single" w:sz="24" w:space="8" w:color="534AB7"/>
        </w:pBdr>
      </w:pPr>
      <w:r>
        <w:t>目次</w:t>
      </w:r>
    </w:p>
    <w:p/>
    <w:tbl>
      <w:tblPr>
        <w:tblW w:type="auto" w:w="0"/>
        <w:jc w:val="center"/>
        <w:tblLook w:firstColumn="1" w:firstRow="1" w:lastColumn="0" w:lastRow="0" w:noHBand="0" w:noVBand="1" w:val="04A0"/>
      </w:tblPr>
      <w:tblGrid>
        <w:gridCol w:w="3024"/>
        <w:gridCol w:w="3024"/>
        <w:gridCol w:w="3024"/>
      </w:tblGrid>
      <w:tr>
        <w:tc>
          <w:tcPr>
            <w:tcW w:type="dxa" w:w="3024"/>
            <w:shd w:fill="F5F5F5"/>
            <w:vAlign w:val="center"/>
          </w:tcPr>
          <w:p>
            <w:pPr>
              <w:jc w:val="left"/>
            </w:pPr>
            <w:r>
              <w:rPr>
                <w:rFonts w:ascii="Calibri" w:hAnsi="Calibri" w:eastAsia="Yu Gothic"/>
                <w:b/>
                <w:color w:val="534AB7"/>
                <w:sz w:val="20"/>
              </w:rPr>
              <w:t>パート1</w:t>
            </w:r>
          </w:p>
        </w:tc>
        <w:tc>
          <w:tcPr>
            <w:tcW w:type="dxa" w:w="3024"/>
            <w:shd w:fill="F5F5F5"/>
            <w:vAlign w:val="center"/>
          </w:tcPr>
          <w:p>
            <w:pPr>
              <w:jc w:val="left"/>
            </w:pPr>
            <w:r>
              <w:rPr>
                <w:rFonts w:ascii="Calibri" w:hAnsi="Calibri" w:eastAsia="Yu Gothic"/>
                <w:b/>
                <w:color w:val="1A1A2E"/>
                <w:sz w:val="20"/>
              </w:rPr>
              <w:t>全体像 — この講座で1年間何を学ぶか</w:t>
            </w:r>
          </w:p>
        </w:tc>
        <w:tc>
          <w:tcPr>
            <w:tcW w:type="dxa" w:w="3024"/>
            <w:shd w:fill="F5F5F5"/>
            <w:vAlign w:val="center"/>
          </w:tcPr>
          <w:p>
            <w:pPr>
              <w:jc w:val="right"/>
            </w:pPr>
            <w:r>
              <w:rPr>
                <w:rFonts w:ascii="Calibri" w:hAnsi="Calibri" w:eastAsia="Yu Gothic"/>
                <w:b w:val="0"/>
                <w:color w:val="4A4A4A"/>
                <w:sz w:val="20"/>
              </w:rPr>
              <w:t>3</w:t>
            </w:r>
          </w:p>
        </w:tc>
      </w:tr>
      <w:tr>
        <w:tc>
          <w:tcPr>
            <w:tcW w:type="dxa" w:w="3024"/>
            <w:shd w:fill="FFFFFF"/>
            <w:vAlign w:val="center"/>
          </w:tcPr>
          <w:p>
            <w:pPr>
              <w:jc w:val="left"/>
            </w:pPr>
            <w:r>
              <w:rPr>
                <w:rFonts w:ascii="Calibri" w:hAnsi="Calibri" w:eastAsia="Yu Gothic"/>
                <w:b w:val="0"/>
                <w:color w:val="534AB7"/>
                <w:sz w:val="20"/>
              </w:rPr>
            </w:r>
          </w:p>
        </w:tc>
        <w:tc>
          <w:tcPr>
            <w:tcW w:type="dxa" w:w="3024"/>
            <w:shd w:fill="FFFFFF"/>
            <w:vAlign w:val="center"/>
          </w:tcPr>
          <w:p>
            <w:pPr>
              <w:jc w:val="left"/>
            </w:pPr>
            <w:r>
              <w:rPr>
                <w:rFonts w:ascii="Calibri" w:hAnsi="Calibri" w:eastAsia="Yu Gothic"/>
                <w:b w:val="0"/>
                <w:color w:val="2C2C2C"/>
                <w:sz w:val="20"/>
              </w:rPr>
              <w:t>Level 1〜5の定義と現在地の確認</w:t>
            </w:r>
          </w:p>
        </w:tc>
        <w:tc>
          <w:tcPr>
            <w:tcW w:type="dxa" w:w="3024"/>
            <w:shd w:fill="FFFFFF"/>
            <w:vAlign w:val="center"/>
          </w:tcPr>
          <w:p>
            <w:pPr>
              <w:jc w:val="right"/>
            </w:pPr>
            <w:r>
              <w:rPr>
                <w:rFonts w:ascii="Calibri" w:hAnsi="Calibri" w:eastAsia="Yu Gothic"/>
                <w:b w:val="0"/>
                <w:color w:val="4A4A4A"/>
                <w:sz w:val="20"/>
              </w:rPr>
              <w:t>3</w:t>
            </w:r>
          </w:p>
        </w:tc>
      </w:tr>
      <w:tr>
        <w:tc>
          <w:tcPr>
            <w:tcW w:type="dxa" w:w="3024"/>
            <w:shd w:fill="F5F5F5"/>
            <w:vAlign w:val="center"/>
          </w:tcPr>
          <w:p>
            <w:pPr>
              <w:jc w:val="left"/>
            </w:pPr>
            <w:r>
              <w:rPr>
                <w:rFonts w:ascii="Calibri" w:hAnsi="Calibri" w:eastAsia="Yu Gothic"/>
                <w:b w:val="0"/>
                <w:color w:val="534AB7"/>
                <w:sz w:val="20"/>
              </w:rPr>
            </w:r>
          </w:p>
        </w:tc>
        <w:tc>
          <w:tcPr>
            <w:tcW w:type="dxa" w:w="3024"/>
            <w:shd w:fill="F5F5F5"/>
            <w:vAlign w:val="center"/>
          </w:tcPr>
          <w:p>
            <w:pPr>
              <w:jc w:val="left"/>
            </w:pPr>
            <w:r>
              <w:rPr>
                <w:rFonts w:ascii="Calibri" w:hAnsi="Calibri" w:eastAsia="Yu Gothic"/>
                <w:b w:val="0"/>
                <w:color w:val="2C2C2C"/>
                <w:sz w:val="20"/>
              </w:rPr>
              <w:t>年間24回の学習ロードマップ</w:t>
            </w:r>
          </w:p>
        </w:tc>
        <w:tc>
          <w:tcPr>
            <w:tcW w:type="dxa" w:w="3024"/>
            <w:shd w:fill="F5F5F5"/>
            <w:vAlign w:val="center"/>
          </w:tcPr>
          <w:p>
            <w:pPr>
              <w:jc w:val="right"/>
            </w:pPr>
            <w:r>
              <w:rPr>
                <w:rFonts w:ascii="Calibri" w:hAnsi="Calibri" w:eastAsia="Yu Gothic"/>
                <w:b w:val="0"/>
                <w:color w:val="4A4A4A"/>
                <w:sz w:val="20"/>
              </w:rPr>
              <w:t>4</w:t>
            </w:r>
          </w:p>
        </w:tc>
      </w:tr>
      <w:tr>
        <w:tc>
          <w:tcPr>
            <w:tcW w:type="dxa" w:w="3024"/>
            <w:shd w:fill="FFFFFF"/>
            <w:vAlign w:val="center"/>
          </w:tcPr>
          <w:p>
            <w:pPr>
              <w:jc w:val="left"/>
            </w:pPr>
            <w:r>
              <w:rPr>
                <w:rFonts w:ascii="Calibri" w:hAnsi="Calibri" w:eastAsia="Yu Gothic"/>
                <w:b w:val="0"/>
                <w:color w:val="534AB7"/>
                <w:sz w:val="20"/>
              </w:rPr>
            </w:r>
          </w:p>
        </w:tc>
        <w:tc>
          <w:tcPr>
            <w:tcW w:type="dxa" w:w="3024"/>
            <w:shd w:fill="FFFFFF"/>
            <w:vAlign w:val="center"/>
          </w:tcPr>
          <w:p>
            <w:pPr>
              <w:jc w:val="left"/>
            </w:pPr>
            <w:r>
              <w:rPr>
                <w:rFonts w:ascii="Calibri" w:hAnsi="Calibri" w:eastAsia="Yu Gothic"/>
                <w:b w:val="0"/>
                <w:color w:val="2C2C2C"/>
                <w:sz w:val="20"/>
              </w:rPr>
              <w:t>1年後に手に入るもの</w:t>
            </w:r>
          </w:p>
        </w:tc>
        <w:tc>
          <w:tcPr>
            <w:tcW w:type="dxa" w:w="3024"/>
            <w:shd w:fill="FFFFFF"/>
            <w:vAlign w:val="center"/>
          </w:tcPr>
          <w:p>
            <w:pPr>
              <w:jc w:val="right"/>
            </w:pPr>
            <w:r>
              <w:rPr>
                <w:rFonts w:ascii="Calibri" w:hAnsi="Calibri" w:eastAsia="Yu Gothic"/>
                <w:b w:val="0"/>
                <w:color w:val="4A4A4A"/>
                <w:sz w:val="20"/>
              </w:rPr>
              <w:t>5</w:t>
            </w:r>
          </w:p>
        </w:tc>
      </w:tr>
      <w:tr>
        <w:tc>
          <w:tcPr>
            <w:tcW w:type="dxa" w:w="3024"/>
            <w:shd w:fill="F5F5F5"/>
            <w:vAlign w:val="center"/>
          </w:tcPr>
          <w:p>
            <w:pPr>
              <w:jc w:val="left"/>
            </w:pPr>
            <w:r>
              <w:rPr>
                <w:rFonts w:ascii="Calibri" w:hAnsi="Calibri" w:eastAsia="Yu Gothic"/>
                <w:b/>
                <w:color w:val="534AB7"/>
                <w:sz w:val="20"/>
              </w:rPr>
              <w:t>パート2</w:t>
            </w:r>
          </w:p>
        </w:tc>
        <w:tc>
          <w:tcPr>
            <w:tcW w:type="dxa" w:w="3024"/>
            <w:shd w:fill="F5F5F5"/>
            <w:vAlign w:val="center"/>
          </w:tcPr>
          <w:p>
            <w:pPr>
              <w:jc w:val="left"/>
            </w:pPr>
            <w:r>
              <w:rPr>
                <w:rFonts w:ascii="Calibri" w:hAnsi="Calibri" w:eastAsia="Yu Gothic"/>
                <w:b/>
                <w:color w:val="1A1A2E"/>
                <w:sz w:val="20"/>
              </w:rPr>
              <w:t>AIと向き合う前に知っておくべきこと</w:t>
            </w:r>
          </w:p>
        </w:tc>
        <w:tc>
          <w:tcPr>
            <w:tcW w:type="dxa" w:w="3024"/>
            <w:shd w:fill="F5F5F5"/>
            <w:vAlign w:val="center"/>
          </w:tcPr>
          <w:p>
            <w:pPr>
              <w:jc w:val="right"/>
            </w:pPr>
            <w:r>
              <w:rPr>
                <w:rFonts w:ascii="Calibri" w:hAnsi="Calibri" w:eastAsia="Yu Gothic"/>
                <w:b w:val="0"/>
                <w:color w:val="4A4A4A"/>
                <w:sz w:val="20"/>
              </w:rPr>
              <w:t>6</w:t>
            </w:r>
          </w:p>
        </w:tc>
      </w:tr>
      <w:tr>
        <w:tc>
          <w:tcPr>
            <w:tcW w:type="dxa" w:w="3024"/>
            <w:shd w:fill="FFFFFF"/>
            <w:vAlign w:val="center"/>
          </w:tcPr>
          <w:p>
            <w:pPr>
              <w:jc w:val="left"/>
            </w:pPr>
            <w:r>
              <w:rPr>
                <w:rFonts w:ascii="Calibri" w:hAnsi="Calibri" w:eastAsia="Yu Gothic"/>
                <w:b w:val="0"/>
                <w:color w:val="534AB7"/>
                <w:sz w:val="20"/>
              </w:rPr>
              <w:t>第1章</w:t>
            </w:r>
          </w:p>
        </w:tc>
        <w:tc>
          <w:tcPr>
            <w:tcW w:type="dxa" w:w="3024"/>
            <w:shd w:fill="FFFFFF"/>
            <w:vAlign w:val="center"/>
          </w:tcPr>
          <w:p>
            <w:pPr>
              <w:jc w:val="left"/>
            </w:pPr>
            <w:r>
              <w:rPr>
                <w:rFonts w:ascii="Calibri" w:hAnsi="Calibri" w:eastAsia="Yu Gothic"/>
                <w:b w:val="0"/>
                <w:color w:val="2C2C2C"/>
                <w:sz w:val="20"/>
              </w:rPr>
              <w:t>AIリスクの全体像</w:t>
            </w:r>
          </w:p>
        </w:tc>
        <w:tc>
          <w:tcPr>
            <w:tcW w:type="dxa" w:w="3024"/>
            <w:shd w:fill="FFFFFF"/>
            <w:vAlign w:val="center"/>
          </w:tcPr>
          <w:p>
            <w:pPr>
              <w:jc w:val="right"/>
            </w:pPr>
            <w:r>
              <w:rPr>
                <w:rFonts w:ascii="Calibri" w:hAnsi="Calibri" w:eastAsia="Yu Gothic"/>
                <w:b w:val="0"/>
                <w:color w:val="4A4A4A"/>
                <w:sz w:val="20"/>
              </w:rPr>
              <w:t>6</w:t>
            </w:r>
          </w:p>
        </w:tc>
      </w:tr>
      <w:tr>
        <w:tc>
          <w:tcPr>
            <w:tcW w:type="dxa" w:w="3024"/>
            <w:shd w:fill="F5F5F5"/>
            <w:vAlign w:val="center"/>
          </w:tcPr>
          <w:p>
            <w:pPr>
              <w:jc w:val="left"/>
            </w:pPr>
            <w:r>
              <w:rPr>
                <w:rFonts w:ascii="Calibri" w:hAnsi="Calibri" w:eastAsia="Yu Gothic"/>
                <w:b w:val="0"/>
                <w:color w:val="534AB7"/>
                <w:sz w:val="20"/>
              </w:rPr>
              <w:t>第2章</w:t>
            </w:r>
          </w:p>
        </w:tc>
        <w:tc>
          <w:tcPr>
            <w:tcW w:type="dxa" w:w="3024"/>
            <w:shd w:fill="F5F5F5"/>
            <w:vAlign w:val="center"/>
          </w:tcPr>
          <w:p>
            <w:pPr>
              <w:jc w:val="left"/>
            </w:pPr>
            <w:r>
              <w:rPr>
                <w:rFonts w:ascii="Calibri" w:hAnsi="Calibri" w:eastAsia="Yu Gothic"/>
                <w:b w:val="0"/>
                <w:color w:val="2C2C2C"/>
                <w:sz w:val="20"/>
              </w:rPr>
              <w:t>APIキーの管理と取り扱い</w:t>
            </w:r>
          </w:p>
        </w:tc>
        <w:tc>
          <w:tcPr>
            <w:tcW w:type="dxa" w:w="3024"/>
            <w:shd w:fill="F5F5F5"/>
            <w:vAlign w:val="center"/>
          </w:tcPr>
          <w:p>
            <w:pPr>
              <w:jc w:val="right"/>
            </w:pPr>
            <w:r>
              <w:rPr>
                <w:rFonts w:ascii="Calibri" w:hAnsi="Calibri" w:eastAsia="Yu Gothic"/>
                <w:b w:val="0"/>
                <w:color w:val="4A4A4A"/>
                <w:sz w:val="20"/>
              </w:rPr>
              <w:t>8</w:t>
            </w:r>
          </w:p>
        </w:tc>
      </w:tr>
      <w:tr>
        <w:tc>
          <w:tcPr>
            <w:tcW w:type="dxa" w:w="3024"/>
            <w:shd w:fill="FFFFFF"/>
            <w:vAlign w:val="center"/>
          </w:tcPr>
          <w:p>
            <w:pPr>
              <w:jc w:val="left"/>
            </w:pPr>
            <w:r>
              <w:rPr>
                <w:rFonts w:ascii="Calibri" w:hAnsi="Calibri" w:eastAsia="Yu Gothic"/>
                <w:b w:val="0"/>
                <w:color w:val="534AB7"/>
                <w:sz w:val="20"/>
              </w:rPr>
              <w:t>第3章</w:t>
            </w:r>
          </w:p>
        </w:tc>
        <w:tc>
          <w:tcPr>
            <w:tcW w:type="dxa" w:w="3024"/>
            <w:shd w:fill="FFFFFF"/>
            <w:vAlign w:val="center"/>
          </w:tcPr>
          <w:p>
            <w:pPr>
              <w:jc w:val="left"/>
            </w:pPr>
            <w:r>
              <w:rPr>
                <w:rFonts w:ascii="Calibri" w:hAnsi="Calibri" w:eastAsia="Yu Gothic"/>
                <w:b w:val="0"/>
                <w:color w:val="2C2C2C"/>
                <w:sz w:val="20"/>
              </w:rPr>
              <w:t>ハルシネーションへの対処法</w:t>
            </w:r>
          </w:p>
        </w:tc>
        <w:tc>
          <w:tcPr>
            <w:tcW w:type="dxa" w:w="3024"/>
            <w:shd w:fill="FFFFFF"/>
            <w:vAlign w:val="center"/>
          </w:tcPr>
          <w:p>
            <w:pPr>
              <w:jc w:val="right"/>
            </w:pPr>
            <w:r>
              <w:rPr>
                <w:rFonts w:ascii="Calibri" w:hAnsi="Calibri" w:eastAsia="Yu Gothic"/>
                <w:b w:val="0"/>
                <w:color w:val="4A4A4A"/>
                <w:sz w:val="20"/>
              </w:rPr>
              <w:t>11</w:t>
            </w:r>
          </w:p>
        </w:tc>
      </w:tr>
      <w:tr>
        <w:tc>
          <w:tcPr>
            <w:tcW w:type="dxa" w:w="3024"/>
            <w:shd w:fill="F5F5F5"/>
            <w:vAlign w:val="center"/>
          </w:tcPr>
          <w:p>
            <w:pPr>
              <w:jc w:val="left"/>
            </w:pPr>
            <w:r>
              <w:rPr>
                <w:rFonts w:ascii="Calibri" w:hAnsi="Calibri" w:eastAsia="Yu Gothic"/>
                <w:b w:val="0"/>
                <w:color w:val="534AB7"/>
                <w:sz w:val="20"/>
              </w:rPr>
              <w:t>第4章</w:t>
            </w:r>
          </w:p>
        </w:tc>
        <w:tc>
          <w:tcPr>
            <w:tcW w:type="dxa" w:w="3024"/>
            <w:shd w:fill="F5F5F5"/>
            <w:vAlign w:val="center"/>
          </w:tcPr>
          <w:p>
            <w:pPr>
              <w:jc w:val="left"/>
            </w:pPr>
            <w:r>
              <w:rPr>
                <w:rFonts w:ascii="Calibri" w:hAnsi="Calibri" w:eastAsia="Yu Gothic"/>
                <w:b w:val="0"/>
                <w:color w:val="2C2C2C"/>
                <w:sz w:val="20"/>
              </w:rPr>
              <w:t>著作権・知的財産の基本</w:t>
            </w:r>
          </w:p>
        </w:tc>
        <w:tc>
          <w:tcPr>
            <w:tcW w:type="dxa" w:w="3024"/>
            <w:shd w:fill="F5F5F5"/>
            <w:vAlign w:val="center"/>
          </w:tcPr>
          <w:p>
            <w:pPr>
              <w:jc w:val="right"/>
            </w:pPr>
            <w:r>
              <w:rPr>
                <w:rFonts w:ascii="Calibri" w:hAnsi="Calibri" w:eastAsia="Yu Gothic"/>
                <w:b w:val="0"/>
                <w:color w:val="4A4A4A"/>
                <w:sz w:val="20"/>
              </w:rPr>
              <w:t>13</w:t>
            </w:r>
          </w:p>
        </w:tc>
      </w:tr>
      <w:tr>
        <w:tc>
          <w:tcPr>
            <w:tcW w:type="dxa" w:w="3024"/>
            <w:shd w:fill="FFFFFF"/>
            <w:vAlign w:val="center"/>
          </w:tcPr>
          <w:p>
            <w:pPr>
              <w:jc w:val="left"/>
            </w:pPr>
            <w:r>
              <w:rPr>
                <w:rFonts w:ascii="Calibri" w:hAnsi="Calibri" w:eastAsia="Yu Gothic"/>
                <w:b w:val="0"/>
                <w:color w:val="534AB7"/>
                <w:sz w:val="20"/>
              </w:rPr>
              <w:t>第5章</w:t>
            </w:r>
          </w:p>
        </w:tc>
        <w:tc>
          <w:tcPr>
            <w:tcW w:type="dxa" w:w="3024"/>
            <w:shd w:fill="FFFFFF"/>
            <w:vAlign w:val="center"/>
          </w:tcPr>
          <w:p>
            <w:pPr>
              <w:jc w:val="left"/>
            </w:pPr>
            <w:r>
              <w:rPr>
                <w:rFonts w:ascii="Calibri" w:hAnsi="Calibri" w:eastAsia="Yu Gothic"/>
                <w:b w:val="0"/>
                <w:color w:val="2C2C2C"/>
                <w:sz w:val="20"/>
              </w:rPr>
              <w:t>プライバシー・情報漏洩リスク</w:t>
            </w:r>
          </w:p>
        </w:tc>
        <w:tc>
          <w:tcPr>
            <w:tcW w:type="dxa" w:w="3024"/>
            <w:shd w:fill="FFFFFF"/>
            <w:vAlign w:val="center"/>
          </w:tcPr>
          <w:p>
            <w:pPr>
              <w:jc w:val="right"/>
            </w:pPr>
            <w:r>
              <w:rPr>
                <w:rFonts w:ascii="Calibri" w:hAnsi="Calibri" w:eastAsia="Yu Gothic"/>
                <w:b w:val="0"/>
                <w:color w:val="4A4A4A"/>
                <w:sz w:val="20"/>
              </w:rPr>
              <w:t>16</w:t>
            </w:r>
          </w:p>
        </w:tc>
      </w:tr>
      <w:tr>
        <w:tc>
          <w:tcPr>
            <w:tcW w:type="dxa" w:w="3024"/>
            <w:shd w:fill="F5F5F5"/>
            <w:vAlign w:val="center"/>
          </w:tcPr>
          <w:p>
            <w:pPr>
              <w:jc w:val="left"/>
            </w:pPr>
            <w:r>
              <w:rPr>
                <w:rFonts w:ascii="Calibri" w:hAnsi="Calibri" w:eastAsia="Yu Gothic"/>
                <w:b w:val="0"/>
                <w:color w:val="534AB7"/>
                <w:sz w:val="20"/>
              </w:rPr>
              <w:t>第6章</w:t>
            </w:r>
          </w:p>
        </w:tc>
        <w:tc>
          <w:tcPr>
            <w:tcW w:type="dxa" w:w="3024"/>
            <w:shd w:fill="F5F5F5"/>
            <w:vAlign w:val="center"/>
          </w:tcPr>
          <w:p>
            <w:pPr>
              <w:jc w:val="left"/>
            </w:pPr>
            <w:r>
              <w:rPr>
                <w:rFonts w:ascii="Calibri" w:hAnsi="Calibri" w:eastAsia="Yu Gothic"/>
                <w:b w:val="0"/>
                <w:color w:val="2C2C2C"/>
                <w:sz w:val="20"/>
              </w:rPr>
              <w:t>トークンコストの管理</w:t>
            </w:r>
          </w:p>
        </w:tc>
        <w:tc>
          <w:tcPr>
            <w:tcW w:type="dxa" w:w="3024"/>
            <w:shd w:fill="F5F5F5"/>
            <w:vAlign w:val="center"/>
          </w:tcPr>
          <w:p>
            <w:pPr>
              <w:jc w:val="right"/>
            </w:pPr>
            <w:r>
              <w:rPr>
                <w:rFonts w:ascii="Calibri" w:hAnsi="Calibri" w:eastAsia="Yu Gothic"/>
                <w:b w:val="0"/>
                <w:color w:val="4A4A4A"/>
                <w:sz w:val="20"/>
              </w:rPr>
              <w:t>19</w:t>
            </w:r>
          </w:p>
        </w:tc>
      </w:tr>
      <w:tr>
        <w:tc>
          <w:tcPr>
            <w:tcW w:type="dxa" w:w="3024"/>
            <w:shd w:fill="FFFFFF"/>
            <w:vAlign w:val="center"/>
          </w:tcPr>
          <w:p>
            <w:pPr>
              <w:jc w:val="left"/>
            </w:pPr>
            <w:r>
              <w:rPr>
                <w:rFonts w:ascii="Calibri" w:hAnsi="Calibri" w:eastAsia="Yu Gothic"/>
                <w:b/>
                <w:color w:val="534AB7"/>
                <w:sz w:val="20"/>
              </w:rPr>
              <w:t>まとめ</w:t>
            </w:r>
          </w:p>
        </w:tc>
        <w:tc>
          <w:tcPr>
            <w:tcW w:type="dxa" w:w="3024"/>
            <w:shd w:fill="FFFFFF"/>
            <w:vAlign w:val="center"/>
          </w:tcPr>
          <w:p>
            <w:pPr>
              <w:jc w:val="left"/>
            </w:pPr>
            <w:r>
              <w:rPr>
                <w:rFonts w:ascii="Calibri" w:hAnsi="Calibri" w:eastAsia="Yu Gothic"/>
                <w:b/>
                <w:color w:val="1A1A2E"/>
                <w:sz w:val="20"/>
              </w:rPr>
              <w:t>AIと安全に向き合うための10の鉄則</w:t>
            </w:r>
          </w:p>
        </w:tc>
        <w:tc>
          <w:tcPr>
            <w:tcW w:type="dxa" w:w="3024"/>
            <w:shd w:fill="FFFFFF"/>
            <w:vAlign w:val="center"/>
          </w:tcPr>
          <w:p>
            <w:pPr>
              <w:jc w:val="right"/>
            </w:pPr>
            <w:r>
              <w:rPr>
                <w:rFonts w:ascii="Calibri" w:hAnsi="Calibri" w:eastAsia="Yu Gothic"/>
                <w:b w:val="0"/>
                <w:color w:val="4A4A4A"/>
                <w:sz w:val="20"/>
              </w:rPr>
              <w:t>21</w:t>
            </w:r>
          </w:p>
        </w:tc>
      </w:tr>
      <w:tr>
        <w:tc>
          <w:tcPr>
            <w:tcW w:type="dxa" w:w="3024"/>
            <w:shd w:fill="F5F5F5"/>
            <w:vAlign w:val="center"/>
          </w:tcPr>
          <w:p>
            <w:pPr>
              <w:jc w:val="left"/>
            </w:pPr>
            <w:r>
              <w:rPr>
                <w:rFonts w:ascii="Calibri" w:hAnsi="Calibri" w:eastAsia="Yu Gothic"/>
                <w:b/>
                <w:color w:val="534AB7"/>
                <w:sz w:val="20"/>
              </w:rPr>
              <w:t>付録</w:t>
            </w:r>
          </w:p>
        </w:tc>
        <w:tc>
          <w:tcPr>
            <w:tcW w:type="dxa" w:w="3024"/>
            <w:shd w:fill="F5F5F5"/>
            <w:vAlign w:val="center"/>
          </w:tcPr>
          <w:p>
            <w:pPr>
              <w:jc w:val="left"/>
            </w:pPr>
            <w:r>
              <w:rPr>
                <w:rFonts w:ascii="Calibri" w:hAnsi="Calibri" w:eastAsia="Yu Gothic"/>
                <w:b/>
                <w:color w:val="1A1A2E"/>
                <w:sz w:val="20"/>
              </w:rPr>
              <w:t>AI安全活用チェックリスト</w:t>
            </w:r>
          </w:p>
        </w:tc>
        <w:tc>
          <w:tcPr>
            <w:tcW w:type="dxa" w:w="3024"/>
            <w:shd w:fill="F5F5F5"/>
            <w:vAlign w:val="center"/>
          </w:tcPr>
          <w:p>
            <w:pPr>
              <w:jc w:val="right"/>
            </w:pPr>
            <w:r>
              <w:rPr>
                <w:rFonts w:ascii="Calibri" w:hAnsi="Calibri" w:eastAsia="Yu Gothic"/>
                <w:b w:val="0"/>
                <w:color w:val="4A4A4A"/>
                <w:sz w:val="20"/>
              </w:rPr>
              <w:t>22</w:t>
            </w:r>
          </w:p>
        </w:tc>
      </w:tr>
    </w:tbl>
    <w:p>
      <w:r>
        <w:br w:type="page"/>
      </w:r>
    </w:p>
    <w:p>
      <w:pPr>
        <w:pStyle w:val="Heading1"/>
        <w:pBdr>
          <w:left w:val="single" w:sz="24" w:space="8" w:color="534AB7"/>
        </w:pBdr>
      </w:pPr>
      <w:r>
        <w:t>パート1：全体像（最重要）</w:t>
      </w:r>
    </w:p>
    <w:p>
      <w:pPr>
        <w:pStyle w:val="Heading2"/>
        <w:pBdr>
          <w:left w:val="single" w:sz="24" w:space="8" w:color="534AB7"/>
        </w:pBdr>
      </w:pPr>
      <w:r>
        <w:t>この講座で1年間何を学ぶか</w:t>
      </w:r>
    </w:p>
    <w:tbl>
      <w:tblPr>
        <w:tblW w:type="auto" w:w="0"/>
        <w:jc w:val="center"/>
        <w:tblLook w:firstColumn="1" w:firstRow="1" w:lastColumn="0" w:lastRow="0" w:noHBand="0" w:noVBand="1" w:val="04A0"/>
        <w:tblBorders>
          <w:top w:val="single" w:sz="6" w:space="0" w:color="534AB7"/>
          <w:left w:val="single" w:sz="6" w:space="0" w:color="534AB7"/>
          <w:bottom w:val="single" w:sz="6" w:space="0" w:color="534AB7"/>
          <w:right w:val="single" w:sz="6" w:space="0" w:color="534AB7"/>
          <w:insideH w:val="none" w:sz="0" w:space="0" w:color="auto"/>
          <w:insideV w:val="none" w:sz="0" w:space="0" w:color="auto"/>
        </w:tblBorders>
      </w:tblPr>
      <w:tblGrid>
        <w:gridCol w:w="9072"/>
      </w:tblGrid>
      <w:tr>
        <w:tc>
          <w:tcPr>
            <w:tcW w:type="dxa" w:w="9072"/>
            <w:shd w:fill="534AB7"/>
            <w:vAlign w:val="center"/>
          </w:tcPr>
          <w:p>
            <w:pPr>
              <w:jc w:val="left"/>
            </w:pPr>
            <w:r>
              <w:rPr>
                <w:rFonts w:ascii="Calibri" w:hAnsi="Calibri" w:eastAsia="Yu Gothic"/>
                <w:b/>
                <w:color w:val="FFFFFF"/>
                <w:sz w:val="24"/>
              </w:rPr>
              <w:t xml:space="preserve">  講座の目標</w:t>
            </w:r>
          </w:p>
        </w:tc>
      </w:tr>
      <w:tr>
        <w:tc>
          <w:tcPr>
            <w:tcW w:type="dxa" w:w="9072"/>
            <w:shd w:fill="EDE7F6"/>
          </w:tcPr>
          <w:p>
            <w:r/>
          </w:p>
          <w:p>
            <w:pPr>
              <w:spacing w:after="60" w:line="336" w:lineRule="auto"/>
            </w:pPr>
            <w:r>
              <w:rPr>
                <w:rFonts w:ascii="Calibri" w:hAnsi="Calibri" w:eastAsia="Yu Gothic"/>
                <w:color w:val="2C2C2C"/>
                <w:sz w:val="20"/>
              </w:rPr>
              <w:t xml:space="preserve">  AIの基礎知識からAIを活用したビジネス戦略の立案、AIツールの選定と導入、</w:t>
            </w:r>
          </w:p>
          <w:p>
            <w:pPr>
              <w:spacing w:after="60" w:line="336" w:lineRule="auto"/>
            </w:pPr>
            <w:r>
              <w:rPr>
                <w:rFonts w:ascii="Calibri" w:hAnsi="Calibri" w:eastAsia="Yu Gothic"/>
                <w:color w:val="2C2C2C"/>
                <w:sz w:val="20"/>
              </w:rPr>
              <w:t xml:space="preserve">  そして最も重要な「AIリスクマネジメント」までを1年間で習得します。</w:t>
            </w:r>
          </w:p>
          <w:p>
            <w:pPr>
              <w:spacing w:after="60" w:line="336" w:lineRule="auto"/>
            </w:pPr>
            <w:r>
              <w:rPr>
                <w:rFonts w:ascii="Calibri" w:hAnsi="Calibri" w:eastAsia="Yu Gothic"/>
                <w:color w:val="2C2C2C"/>
                <w:sz w:val="20"/>
              </w:rPr>
              <w:t xml:space="preserve">  </w:t>
            </w:r>
          </w:p>
          <w:p>
            <w:pPr>
              <w:spacing w:after="60" w:line="336" w:lineRule="auto"/>
            </w:pPr>
            <w:r>
              <w:rPr>
                <w:rFonts w:ascii="Calibri" w:hAnsi="Calibri" w:eastAsia="Yu Gothic"/>
                <w:color w:val="2C2C2C"/>
                <w:sz w:val="20"/>
              </w:rPr>
              <w:t xml:space="preserve">  AIを企業の競争力を高める戦略的資産として活用できる人材の育成を目指します。</w:t>
            </w:r>
          </w:p>
          <w:p>
            <w:pPr>
              <w:spacing w:after="60" w:line="336" w:lineRule="auto"/>
            </w:pPr>
            <w:r>
              <w:rPr>
                <w:rFonts w:ascii="Calibri" w:hAnsi="Calibri" w:eastAsia="Yu Gothic"/>
                <w:color w:val="2C2C2C"/>
                <w:sz w:val="20"/>
              </w:rPr>
              <w:t xml:space="preserve">  データに基づいた意思決定と効果的なリスク回避能力の強化を重視し、</w:t>
            </w:r>
          </w:p>
          <w:p>
            <w:pPr>
              <w:spacing w:after="60" w:line="336" w:lineRule="auto"/>
            </w:pPr>
            <w:r>
              <w:rPr>
                <w:rFonts w:ascii="Calibri" w:hAnsi="Calibri" w:eastAsia="Yu Gothic"/>
                <w:color w:val="2C2C2C"/>
                <w:sz w:val="20"/>
              </w:rPr>
              <w:t xml:space="preserve">  実務でのAIの導入を加速させます。</w:t>
            </w:r>
          </w:p>
        </w:tc>
      </w:tr>
    </w:tbl>
    <w:p>
      <w:pPr>
        <w:spacing w:after="80"/>
      </w:pPr>
    </w:p>
    <w:p>
      <w:pPr>
        <w:pStyle w:val="Heading2"/>
        <w:pBdr>
          <w:left w:val="single" w:sz="24" w:space="8" w:color="534AB7"/>
        </w:pBdr>
      </w:pPr>
      <w:r>
        <w:t>Level 1〜5の定義と現在地の確認</w:t>
      </w:r>
    </w:p>
    <w:p>
      <w:pPr>
        <w:spacing w:after="120"/>
      </w:pPr>
      <w:r>
        <w:rPr>
          <w:rFonts w:ascii="Calibri" w:hAnsi="Calibri" w:eastAsia="Yu Gothic"/>
          <w:b w:val="0"/>
          <w:i w:val="0"/>
          <w:color w:val="2C2C2C"/>
          <w:sz w:val="21"/>
        </w:rPr>
        <w:t>AI活用におけるスキルレベルを5段階で定義します。まず自分の現在地を確認してください。</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534AB7"/>
            <w:vAlign w:val="center"/>
          </w:tcPr>
          <w:p>
            <w:pPr>
              <w:jc w:val="center"/>
            </w:pPr>
            <w:r>
              <w:rPr>
                <w:rFonts w:ascii="Calibri" w:hAnsi="Calibri" w:eastAsia="Yu Gothic"/>
                <w:b/>
                <w:color w:val="FFFFFF"/>
                <w:sz w:val="20"/>
              </w:rPr>
              <w:t>Level</w:t>
            </w:r>
          </w:p>
        </w:tc>
        <w:tc>
          <w:tcPr>
            <w:tcW w:type="dxa" w:w="3024"/>
            <w:shd w:fill="534AB7"/>
            <w:vAlign w:val="center"/>
          </w:tcPr>
          <w:p>
            <w:pPr>
              <w:jc w:val="center"/>
            </w:pPr>
            <w:r>
              <w:rPr>
                <w:rFonts w:ascii="Calibri" w:hAnsi="Calibri" w:eastAsia="Yu Gothic"/>
                <w:b/>
                <w:color w:val="FFFFFF"/>
                <w:sz w:val="20"/>
              </w:rPr>
              <w:t>定義</w:t>
            </w:r>
          </w:p>
        </w:tc>
        <w:tc>
          <w:tcPr>
            <w:tcW w:type="dxa" w:w="3024"/>
            <w:shd w:fill="534AB7"/>
            <w:vAlign w:val="center"/>
          </w:tcPr>
          <w:p>
            <w:pPr>
              <w:jc w:val="center"/>
            </w:pPr>
            <w:r>
              <w:rPr>
                <w:rFonts w:ascii="Calibri" w:hAnsi="Calibri" w:eastAsia="Yu Gothic"/>
                <w:b/>
                <w:color w:val="FFFFFF"/>
                <w:sz w:val="20"/>
              </w:rPr>
              <w:t>到達に必要なステップ</w:t>
            </w:r>
          </w:p>
        </w:tc>
      </w:tr>
      <w:tr>
        <w:tc>
          <w:tcPr>
            <w:tcW w:type="dxa" w:w="3024"/>
            <w:shd w:fill="F5F5F5"/>
            <w:vAlign w:val="center"/>
          </w:tcPr>
          <w:p>
            <w:pPr>
              <w:jc w:val="left"/>
            </w:pPr>
            <w:r>
              <w:rPr>
                <w:rFonts w:ascii="Calibri" w:hAnsi="Calibri" w:eastAsia="Yu Gothic"/>
                <w:b w:val="0"/>
                <w:color w:val="2C2C2C"/>
                <w:sz w:val="19"/>
              </w:rPr>
              <w:t>Level 1</w:t>
              <w:br/>
              <w:t>AI初心者</w:t>
            </w:r>
          </w:p>
        </w:tc>
        <w:tc>
          <w:tcPr>
            <w:tcW w:type="dxa" w:w="3024"/>
            <w:shd w:fill="F5F5F5"/>
            <w:vAlign w:val="center"/>
          </w:tcPr>
          <w:p>
            <w:pPr>
              <w:jc w:val="left"/>
            </w:pPr>
            <w:r>
              <w:rPr>
                <w:rFonts w:ascii="Calibri" w:hAnsi="Calibri" w:eastAsia="Yu Gothic"/>
                <w:b w:val="0"/>
                <w:color w:val="2C2C2C"/>
                <w:sz w:val="19"/>
              </w:rPr>
              <w:t>AIの基本概念を理解し、生成AIツールの存在を知っている</w:t>
            </w:r>
          </w:p>
        </w:tc>
        <w:tc>
          <w:tcPr>
            <w:tcW w:type="dxa" w:w="3024"/>
            <w:shd w:fill="F5F5F5"/>
            <w:vAlign w:val="center"/>
          </w:tcPr>
          <w:p>
            <w:pPr>
              <w:jc w:val="left"/>
            </w:pPr>
            <w:r>
              <w:rPr>
                <w:rFonts w:ascii="Calibri" w:hAnsi="Calibri" w:eastAsia="Yu Gothic"/>
                <w:b w:val="0"/>
                <w:color w:val="2C2C2C"/>
                <w:sz w:val="19"/>
              </w:rPr>
              <w:t>AI基礎講座受講</w:t>
              <w:br/>
              <w:t>基本用語の理解</w:t>
            </w:r>
          </w:p>
        </w:tc>
      </w:tr>
      <w:tr>
        <w:tc>
          <w:tcPr>
            <w:tcW w:type="dxa" w:w="3024"/>
            <w:shd w:fill="FFFFFF"/>
            <w:vAlign w:val="center"/>
          </w:tcPr>
          <w:p>
            <w:pPr>
              <w:jc w:val="left"/>
            </w:pPr>
            <w:r>
              <w:rPr>
                <w:rFonts w:ascii="Calibri" w:hAnsi="Calibri" w:eastAsia="Yu Gothic"/>
                <w:b w:val="0"/>
                <w:color w:val="2C2C2C"/>
                <w:sz w:val="19"/>
              </w:rPr>
              <w:t>Level 2</w:t>
              <w:br/>
              <w:t>AI基礎ユーザー</w:t>
            </w:r>
          </w:p>
        </w:tc>
        <w:tc>
          <w:tcPr>
            <w:tcW w:type="dxa" w:w="3024"/>
            <w:shd w:fill="FFFFFF"/>
            <w:vAlign w:val="center"/>
          </w:tcPr>
          <w:p>
            <w:pPr>
              <w:jc w:val="left"/>
            </w:pPr>
            <w:r>
              <w:rPr>
                <w:rFonts w:ascii="Calibri" w:hAnsi="Calibri" w:eastAsia="Yu Gothic"/>
                <w:b w:val="0"/>
                <w:color w:val="2C2C2C"/>
                <w:sz w:val="19"/>
              </w:rPr>
              <w:t>生成AIツールの基本操作に慣れ、業務での試行錯誤を開始</w:t>
            </w:r>
          </w:p>
        </w:tc>
        <w:tc>
          <w:tcPr>
            <w:tcW w:type="dxa" w:w="3024"/>
            <w:shd w:fill="FFFFFF"/>
            <w:vAlign w:val="center"/>
          </w:tcPr>
          <w:p>
            <w:pPr>
              <w:jc w:val="left"/>
            </w:pPr>
            <w:r>
              <w:rPr>
                <w:rFonts w:ascii="Calibri" w:hAnsi="Calibri" w:eastAsia="Yu Gothic"/>
                <w:b w:val="0"/>
                <w:color w:val="2C2C2C"/>
                <w:sz w:val="19"/>
              </w:rPr>
              <w:t>AIツールを用いた小規模プロジェクト実施</w:t>
              <w:br/>
              <w:t>リスクの基本知識習得</w:t>
            </w:r>
          </w:p>
        </w:tc>
      </w:tr>
      <w:tr>
        <w:tc>
          <w:tcPr>
            <w:tcW w:type="dxa" w:w="3024"/>
            <w:shd w:fill="F5F5F5"/>
            <w:vAlign w:val="center"/>
          </w:tcPr>
          <w:p>
            <w:pPr>
              <w:jc w:val="left"/>
            </w:pPr>
            <w:r>
              <w:rPr>
                <w:rFonts w:ascii="Calibri" w:hAnsi="Calibri" w:eastAsia="Yu Gothic"/>
                <w:b w:val="0"/>
                <w:color w:val="2C2C2C"/>
                <w:sz w:val="19"/>
              </w:rPr>
              <w:t>Level 3</w:t>
              <w:br/>
              <w:t>AI応用ユーザー</w:t>
            </w:r>
          </w:p>
        </w:tc>
        <w:tc>
          <w:tcPr>
            <w:tcW w:type="dxa" w:w="3024"/>
            <w:shd w:fill="F5F5F5"/>
            <w:vAlign w:val="center"/>
          </w:tcPr>
          <w:p>
            <w:pPr>
              <w:jc w:val="left"/>
            </w:pPr>
            <w:r>
              <w:rPr>
                <w:rFonts w:ascii="Calibri" w:hAnsi="Calibri" w:eastAsia="Yu Gothic"/>
                <w:b w:val="0"/>
                <w:color w:val="2C2C2C"/>
                <w:sz w:val="19"/>
              </w:rPr>
              <w:t>特定業務でAIを効率的に活用し、生産性向上を実感</w:t>
            </w:r>
          </w:p>
        </w:tc>
        <w:tc>
          <w:tcPr>
            <w:tcW w:type="dxa" w:w="3024"/>
            <w:shd w:fill="F5F5F5"/>
            <w:vAlign w:val="center"/>
          </w:tcPr>
          <w:p>
            <w:pPr>
              <w:jc w:val="left"/>
            </w:pPr>
            <w:r>
              <w:rPr>
                <w:rFonts w:ascii="Calibri" w:hAnsi="Calibri" w:eastAsia="Yu Gothic"/>
                <w:b w:val="0"/>
                <w:color w:val="2C2C2C"/>
                <w:sz w:val="19"/>
              </w:rPr>
              <w:t>複数AIツールの比較と選定</w:t>
              <w:br/>
              <w:t>リスク対策の実施</w:t>
            </w:r>
          </w:p>
        </w:tc>
      </w:tr>
      <w:tr>
        <w:tc>
          <w:tcPr>
            <w:tcW w:type="dxa" w:w="3024"/>
            <w:shd w:fill="FFFFFF"/>
            <w:vAlign w:val="center"/>
          </w:tcPr>
          <w:p>
            <w:pPr>
              <w:jc w:val="left"/>
            </w:pPr>
            <w:r>
              <w:rPr>
                <w:rFonts w:ascii="Calibri" w:hAnsi="Calibri" w:eastAsia="Yu Gothic"/>
                <w:b w:val="0"/>
                <w:color w:val="2C2C2C"/>
                <w:sz w:val="19"/>
              </w:rPr>
              <w:t>Level 4</w:t>
              <w:br/>
              <w:t>AIプロモーター</w:t>
            </w:r>
          </w:p>
        </w:tc>
        <w:tc>
          <w:tcPr>
            <w:tcW w:type="dxa" w:w="3024"/>
            <w:shd w:fill="FFFFFF"/>
            <w:vAlign w:val="center"/>
          </w:tcPr>
          <w:p>
            <w:pPr>
              <w:jc w:val="left"/>
            </w:pPr>
            <w:r>
              <w:rPr>
                <w:rFonts w:ascii="Calibri" w:hAnsi="Calibri" w:eastAsia="Yu Gothic"/>
                <w:b w:val="0"/>
                <w:color w:val="2C2C2C"/>
                <w:sz w:val="19"/>
              </w:rPr>
              <w:t>社内でのAI活用を推進し、部署横断プロジェクトをリード</w:t>
            </w:r>
          </w:p>
        </w:tc>
        <w:tc>
          <w:tcPr>
            <w:tcW w:type="dxa" w:w="3024"/>
            <w:shd w:fill="FFFFFF"/>
            <w:vAlign w:val="center"/>
          </w:tcPr>
          <w:p>
            <w:pPr>
              <w:jc w:val="left"/>
            </w:pPr>
            <w:r>
              <w:rPr>
                <w:rFonts w:ascii="Calibri" w:hAnsi="Calibri" w:eastAsia="Yu Gothic"/>
                <w:b w:val="0"/>
                <w:color w:val="2C2C2C"/>
                <w:sz w:val="19"/>
              </w:rPr>
              <w:t>プロジェクト管理スキル</w:t>
              <w:br/>
              <w:t>高度なプロンプトエンジニアリング</w:t>
            </w:r>
          </w:p>
        </w:tc>
      </w:tr>
      <w:tr>
        <w:tc>
          <w:tcPr>
            <w:tcW w:type="dxa" w:w="3024"/>
            <w:shd w:fill="F5F5F5"/>
            <w:vAlign w:val="center"/>
          </w:tcPr>
          <w:p>
            <w:pPr>
              <w:jc w:val="left"/>
            </w:pPr>
            <w:r>
              <w:rPr>
                <w:rFonts w:ascii="Calibri" w:hAnsi="Calibri" w:eastAsia="Yu Gothic"/>
                <w:b w:val="0"/>
                <w:color w:val="2C2C2C"/>
                <w:sz w:val="19"/>
              </w:rPr>
              <w:t>Level 5</w:t>
              <w:br/>
              <w:t>AI経営戦略家</w:t>
            </w:r>
          </w:p>
        </w:tc>
        <w:tc>
          <w:tcPr>
            <w:tcW w:type="dxa" w:w="3024"/>
            <w:shd w:fill="F5F5F5"/>
            <w:vAlign w:val="center"/>
          </w:tcPr>
          <w:p>
            <w:pPr>
              <w:jc w:val="left"/>
            </w:pPr>
            <w:r>
              <w:rPr>
                <w:rFonts w:ascii="Calibri" w:hAnsi="Calibri" w:eastAsia="Yu Gothic"/>
                <w:b w:val="0"/>
                <w:color w:val="2C2C2C"/>
                <w:sz w:val="19"/>
              </w:rPr>
              <w:t>AI技術を企業の成長戦略に統合し、全社的なAI活用を実現</w:t>
            </w:r>
          </w:p>
        </w:tc>
        <w:tc>
          <w:tcPr>
            <w:tcW w:type="dxa" w:w="3024"/>
            <w:shd w:fill="F5F5F5"/>
            <w:vAlign w:val="center"/>
          </w:tcPr>
          <w:p>
            <w:pPr>
              <w:jc w:val="left"/>
            </w:pPr>
            <w:r>
              <w:rPr>
                <w:rFonts w:ascii="Calibri" w:hAnsi="Calibri" w:eastAsia="Yu Gothic"/>
                <w:b w:val="0"/>
                <w:color w:val="2C2C2C"/>
                <w:sz w:val="19"/>
              </w:rPr>
              <w:t>ガバナンス体制構築</w:t>
              <w:br/>
              <w:t>長期的成長戦略策定</w:t>
            </w:r>
          </w:p>
        </w:tc>
      </w:tr>
    </w:tbl>
    <w:p>
      <w:pPr>
        <w:spacing w:after="80"/>
      </w:pPr>
    </w:p>
    <w:tbl>
      <w:tblPr>
        <w:tblW w:type="auto" w:w="0"/>
        <w:jc w:val="center"/>
        <w:tblLook w:firstColumn="1" w:firstRow="1" w:lastColumn="0" w:lastRow="0" w:noHBand="0" w:noVBand="1" w:val="04A0"/>
        <w:tblBorders>
          <w:top w:val="single" w:sz="6" w:space="0" w:color="27AE60"/>
          <w:left w:val="single" w:sz="6" w:space="0" w:color="27AE60"/>
          <w:bottom w:val="single" w:sz="6" w:space="0" w:color="27AE60"/>
          <w:right w:val="single" w:sz="6" w:space="0" w:color="27AE60"/>
          <w:insideH w:val="none" w:sz="0" w:space="0" w:color="auto"/>
          <w:insideV w:val="none" w:sz="0" w:space="0" w:color="auto"/>
        </w:tblBorders>
      </w:tblPr>
      <w:tblGrid>
        <w:gridCol w:w="9072"/>
      </w:tblGrid>
      <w:tr>
        <w:tc>
          <w:tcPr>
            <w:tcW w:type="dxa" w:w="9072"/>
            <w:shd w:fill="1B7A3D"/>
            <w:vAlign w:val="center"/>
          </w:tcPr>
          <w:p>
            <w:pPr>
              <w:jc w:val="left"/>
            </w:pPr>
            <w:r>
              <w:rPr>
                <w:rFonts w:ascii="Calibri" w:hAnsi="Calibri" w:eastAsia="Yu Gothic"/>
                <w:b/>
                <w:color w:val="FFFFFF"/>
                <w:sz w:val="24"/>
              </w:rPr>
              <w:t xml:space="preserve">  本日の目標</w:t>
            </w:r>
          </w:p>
        </w:tc>
      </w:tr>
      <w:tr>
        <w:tc>
          <w:tcPr>
            <w:tcW w:type="dxa" w:w="9072"/>
            <w:shd w:fill="E8F5E9"/>
          </w:tcPr>
          <w:p>
            <w:r/>
          </w:p>
          <w:p>
            <w:pPr>
              <w:spacing w:after="60" w:line="336" w:lineRule="auto"/>
            </w:pPr>
            <w:r>
              <w:rPr>
                <w:rFonts w:ascii="Calibri" w:hAnsi="Calibri" w:eastAsia="Yu Gothic"/>
                <w:color w:val="2C2C2C"/>
                <w:sz w:val="20"/>
              </w:rPr>
              <w:t xml:space="preserve">  Level 1 → Level 2 へのステップアップを目指します</w:t>
            </w:r>
          </w:p>
          <w:p>
            <w:pPr>
              <w:spacing w:after="60" w:line="336" w:lineRule="auto"/>
            </w:pPr>
            <w:r>
              <w:rPr>
                <w:rFonts w:ascii="Calibri" w:hAnsi="Calibri" w:eastAsia="Yu Gothic"/>
                <w:color w:val="2C2C2C"/>
                <w:sz w:val="20"/>
              </w:rPr>
              <w:t xml:space="preserve">  AIリスクの基礎を徹底的に学び、安全なAI活用の土台を築きます</w:t>
            </w:r>
          </w:p>
        </w:tc>
      </w:tr>
    </w:tbl>
    <w:p>
      <w:pPr>
        <w:spacing w:after="80"/>
      </w:pPr>
    </w:p>
    <w:p>
      <w:pPr>
        <w:pStyle w:val="Heading2"/>
        <w:pBdr>
          <w:left w:val="single" w:sz="24" w:space="8" w:color="534AB7"/>
        </w:pBdr>
      </w:pPr>
      <w:r>
        <w:t>年間24回の学習ロードマップ</w:t>
      </w:r>
    </w:p>
    <w:p>
      <w:pPr>
        <w:spacing w:after="120"/>
      </w:pPr>
      <w:r>
        <w:rPr>
          <w:rFonts w:ascii="Calibri" w:hAnsi="Calibri" w:eastAsia="Yu Gothic"/>
          <w:b w:val="0"/>
          <w:i w:val="0"/>
          <w:color w:val="2C2C2C"/>
          <w:sz w:val="21"/>
        </w:rPr>
        <w:t>本講座は全24回（月2回）。AI活用スキルとリスクマネジメント能力を段階的に向上させます。</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A1A2E"/>
            <w:vAlign w:val="center"/>
          </w:tcPr>
          <w:p>
            <w:pPr>
              <w:jc w:val="center"/>
            </w:pPr>
            <w:r>
              <w:rPr>
                <w:rFonts w:ascii="Calibri" w:hAnsi="Calibri" w:eastAsia="Yu Gothic"/>
                <w:b/>
                <w:color w:val="FFFFFF"/>
                <w:sz w:val="20"/>
              </w:rPr>
              <w:t>クール</w:t>
            </w:r>
          </w:p>
        </w:tc>
        <w:tc>
          <w:tcPr>
            <w:tcW w:type="dxa" w:w="2268"/>
            <w:shd w:fill="1A1A2E"/>
            <w:vAlign w:val="center"/>
          </w:tcPr>
          <w:p>
            <w:pPr>
              <w:jc w:val="center"/>
            </w:pPr>
            <w:r>
              <w:rPr>
                <w:rFonts w:ascii="Calibri" w:hAnsi="Calibri" w:eastAsia="Yu Gothic"/>
                <w:b/>
                <w:color w:val="FFFFFF"/>
                <w:sz w:val="20"/>
              </w:rPr>
              <w:t>回</w:t>
            </w:r>
          </w:p>
        </w:tc>
        <w:tc>
          <w:tcPr>
            <w:tcW w:type="dxa" w:w="2268"/>
            <w:shd w:fill="1A1A2E"/>
            <w:vAlign w:val="center"/>
          </w:tcPr>
          <w:p>
            <w:pPr>
              <w:jc w:val="center"/>
            </w:pPr>
            <w:r>
              <w:rPr>
                <w:rFonts w:ascii="Calibri" w:hAnsi="Calibri" w:eastAsia="Yu Gothic"/>
                <w:b/>
                <w:color w:val="FFFFFF"/>
                <w:sz w:val="20"/>
              </w:rPr>
              <w:t>テーマ</w:t>
            </w:r>
          </w:p>
        </w:tc>
        <w:tc>
          <w:tcPr>
            <w:tcW w:type="dxa" w:w="2268"/>
            <w:shd w:fill="1A1A2E"/>
            <w:vAlign w:val="center"/>
          </w:tcPr>
          <w:p>
            <w:pPr>
              <w:jc w:val="center"/>
            </w:pPr>
            <w:r>
              <w:rPr>
                <w:rFonts w:ascii="Calibri" w:hAnsi="Calibri" w:eastAsia="Yu Gothic"/>
                <w:b/>
                <w:color w:val="FFFFFF"/>
                <w:sz w:val="20"/>
              </w:rPr>
              <w:t>到達レベル</w:t>
            </w:r>
          </w:p>
        </w:tc>
      </w:tr>
      <w:tr>
        <w:tc>
          <w:tcPr>
            <w:tcW w:type="dxa" w:w="2268"/>
            <w:shd w:fill="F5F5F5"/>
            <w:vAlign w:val="center"/>
          </w:tcPr>
          <w:p>
            <w:pPr>
              <w:jc w:val="left"/>
            </w:pPr>
            <w:r>
              <w:rPr>
                <w:rFonts w:ascii="Calibri" w:hAnsi="Calibri" w:eastAsia="Yu Gothic"/>
                <w:b w:val="0"/>
                <w:color w:val="2C2C2C"/>
                <w:sz w:val="19"/>
              </w:rPr>
              <w:t>第1</w:t>
            </w:r>
          </w:p>
        </w:tc>
        <w:tc>
          <w:tcPr>
            <w:tcW w:type="dxa" w:w="2268"/>
            <w:shd w:fill="F5F5F5"/>
            <w:vAlign w:val="center"/>
          </w:tcPr>
          <w:p>
            <w:pPr>
              <w:jc w:val="left"/>
            </w:pPr>
            <w:r>
              <w:rPr>
                <w:rFonts w:ascii="Calibri" w:hAnsi="Calibri" w:eastAsia="Yu Gothic"/>
                <w:b w:val="0"/>
                <w:color w:val="2C2C2C"/>
                <w:sz w:val="19"/>
              </w:rPr>
              <w:t>1〜6回</w:t>
            </w:r>
          </w:p>
        </w:tc>
        <w:tc>
          <w:tcPr>
            <w:tcW w:type="dxa" w:w="2268"/>
            <w:shd w:fill="F5F5F5"/>
            <w:vAlign w:val="center"/>
          </w:tcPr>
          <w:p>
            <w:pPr>
              <w:jc w:val="left"/>
            </w:pPr>
            <w:r>
              <w:rPr>
                <w:rFonts w:ascii="Calibri" w:hAnsi="Calibri" w:eastAsia="Yu Gothic"/>
                <w:b w:val="0"/>
                <w:color w:val="2C2C2C"/>
                <w:sz w:val="19"/>
              </w:rPr>
              <w:t>AIリスク基礎とマインドセット</w:t>
              <w:br/>
              <w:t>APIキー管理・ハルシネーション対策・情報漏洩事例・法的リスク</w:t>
            </w:r>
          </w:p>
        </w:tc>
        <w:tc>
          <w:tcPr>
            <w:tcW w:type="dxa" w:w="2268"/>
            <w:shd w:fill="F5F5F5"/>
            <w:vAlign w:val="center"/>
          </w:tcPr>
          <w:p>
            <w:pPr>
              <w:jc w:val="left"/>
            </w:pPr>
            <w:r>
              <w:rPr>
                <w:rFonts w:ascii="Calibri" w:hAnsi="Calibri" w:eastAsia="Yu Gothic"/>
                <w:b w:val="0"/>
                <w:color w:val="2C2C2C"/>
                <w:sz w:val="19"/>
              </w:rPr>
              <w:t>Level 1→2</w:t>
            </w:r>
          </w:p>
        </w:tc>
      </w:tr>
      <w:tr>
        <w:tc>
          <w:tcPr>
            <w:tcW w:type="dxa" w:w="2268"/>
            <w:shd w:fill="FFFFFF"/>
            <w:vAlign w:val="center"/>
          </w:tcPr>
          <w:p>
            <w:pPr>
              <w:jc w:val="left"/>
            </w:pPr>
            <w:r>
              <w:rPr>
                <w:rFonts w:ascii="Calibri" w:hAnsi="Calibri" w:eastAsia="Yu Gothic"/>
                <w:b w:val="0"/>
                <w:color w:val="2C2C2C"/>
                <w:sz w:val="19"/>
              </w:rPr>
              <w:t>第2</w:t>
            </w:r>
          </w:p>
        </w:tc>
        <w:tc>
          <w:tcPr>
            <w:tcW w:type="dxa" w:w="2268"/>
            <w:shd w:fill="FFFFFF"/>
            <w:vAlign w:val="center"/>
          </w:tcPr>
          <w:p>
            <w:pPr>
              <w:jc w:val="left"/>
            </w:pPr>
            <w:r>
              <w:rPr>
                <w:rFonts w:ascii="Calibri" w:hAnsi="Calibri" w:eastAsia="Yu Gothic"/>
                <w:b w:val="0"/>
                <w:color w:val="2C2C2C"/>
                <w:sz w:val="19"/>
              </w:rPr>
              <w:t>7〜12回</w:t>
            </w:r>
          </w:p>
        </w:tc>
        <w:tc>
          <w:tcPr>
            <w:tcW w:type="dxa" w:w="2268"/>
            <w:shd w:fill="FFFFFF"/>
            <w:vAlign w:val="center"/>
          </w:tcPr>
          <w:p>
            <w:pPr>
              <w:jc w:val="left"/>
            </w:pPr>
            <w:r>
              <w:rPr>
                <w:rFonts w:ascii="Calibri" w:hAnsi="Calibri" w:eastAsia="Yu Gothic"/>
                <w:b w:val="0"/>
                <w:color w:val="2C2C2C"/>
                <w:sz w:val="19"/>
              </w:rPr>
              <w:t>主要AIツールの理解と実践</w:t>
              <w:br/>
              <w:t>ChatGPT/Claude/Gemini比較・プロンプトエンジニアリング基礎</w:t>
            </w:r>
          </w:p>
        </w:tc>
        <w:tc>
          <w:tcPr>
            <w:tcW w:type="dxa" w:w="2268"/>
            <w:shd w:fill="FFFFFF"/>
            <w:vAlign w:val="center"/>
          </w:tcPr>
          <w:p>
            <w:pPr>
              <w:jc w:val="left"/>
            </w:pPr>
            <w:r>
              <w:rPr>
                <w:rFonts w:ascii="Calibri" w:hAnsi="Calibri" w:eastAsia="Yu Gothic"/>
                <w:b w:val="0"/>
                <w:color w:val="2C2C2C"/>
                <w:sz w:val="19"/>
              </w:rPr>
              <w:t>Level 2→3</w:t>
            </w:r>
          </w:p>
        </w:tc>
      </w:tr>
      <w:tr>
        <w:tc>
          <w:tcPr>
            <w:tcW w:type="dxa" w:w="2268"/>
            <w:shd w:fill="F5F5F5"/>
            <w:vAlign w:val="center"/>
          </w:tcPr>
          <w:p>
            <w:pPr>
              <w:jc w:val="left"/>
            </w:pPr>
            <w:r>
              <w:rPr>
                <w:rFonts w:ascii="Calibri" w:hAnsi="Calibri" w:eastAsia="Yu Gothic"/>
                <w:b w:val="0"/>
                <w:color w:val="2C2C2C"/>
                <w:sz w:val="19"/>
              </w:rPr>
              <w:t>第3</w:t>
            </w:r>
          </w:p>
        </w:tc>
        <w:tc>
          <w:tcPr>
            <w:tcW w:type="dxa" w:w="2268"/>
            <w:shd w:fill="F5F5F5"/>
            <w:vAlign w:val="center"/>
          </w:tcPr>
          <w:p>
            <w:pPr>
              <w:jc w:val="left"/>
            </w:pPr>
            <w:r>
              <w:rPr>
                <w:rFonts w:ascii="Calibri" w:hAnsi="Calibri" w:eastAsia="Yu Gothic"/>
                <w:b w:val="0"/>
                <w:color w:val="2C2C2C"/>
                <w:sz w:val="19"/>
              </w:rPr>
              <w:t>13〜18回</w:t>
            </w:r>
          </w:p>
        </w:tc>
        <w:tc>
          <w:tcPr>
            <w:tcW w:type="dxa" w:w="2268"/>
            <w:shd w:fill="F5F5F5"/>
            <w:vAlign w:val="center"/>
          </w:tcPr>
          <w:p>
            <w:pPr>
              <w:jc w:val="left"/>
            </w:pPr>
            <w:r>
              <w:rPr>
                <w:rFonts w:ascii="Calibri" w:hAnsi="Calibri" w:eastAsia="Yu Gothic"/>
                <w:b w:val="0"/>
                <w:color w:val="2C2C2C"/>
                <w:sz w:val="19"/>
              </w:rPr>
              <w:t>高度なAI活用とセキュリティ</w:t>
              <w:br/>
              <w:t>API連携・社内データ連携・AIセキュリティ対策</w:t>
            </w:r>
          </w:p>
        </w:tc>
        <w:tc>
          <w:tcPr>
            <w:tcW w:type="dxa" w:w="2268"/>
            <w:shd w:fill="F5F5F5"/>
            <w:vAlign w:val="center"/>
          </w:tcPr>
          <w:p>
            <w:pPr>
              <w:jc w:val="left"/>
            </w:pPr>
            <w:r>
              <w:rPr>
                <w:rFonts w:ascii="Calibri" w:hAnsi="Calibri" w:eastAsia="Yu Gothic"/>
                <w:b w:val="0"/>
                <w:color w:val="2C2C2C"/>
                <w:sz w:val="19"/>
              </w:rPr>
              <w:t>Level 3→4</w:t>
            </w:r>
          </w:p>
        </w:tc>
      </w:tr>
      <w:tr>
        <w:tc>
          <w:tcPr>
            <w:tcW w:type="dxa" w:w="2268"/>
            <w:shd w:fill="FFFFFF"/>
            <w:vAlign w:val="center"/>
          </w:tcPr>
          <w:p>
            <w:pPr>
              <w:jc w:val="left"/>
            </w:pPr>
            <w:r>
              <w:rPr>
                <w:rFonts w:ascii="Calibri" w:hAnsi="Calibri" w:eastAsia="Yu Gothic"/>
                <w:b w:val="0"/>
                <w:color w:val="2C2C2C"/>
                <w:sz w:val="19"/>
              </w:rPr>
              <w:t>第4</w:t>
            </w:r>
          </w:p>
        </w:tc>
        <w:tc>
          <w:tcPr>
            <w:tcW w:type="dxa" w:w="2268"/>
            <w:shd w:fill="FFFFFF"/>
            <w:vAlign w:val="center"/>
          </w:tcPr>
          <w:p>
            <w:pPr>
              <w:jc w:val="left"/>
            </w:pPr>
            <w:r>
              <w:rPr>
                <w:rFonts w:ascii="Calibri" w:hAnsi="Calibri" w:eastAsia="Yu Gothic"/>
                <w:b w:val="0"/>
                <w:color w:val="2C2C2C"/>
                <w:sz w:val="19"/>
              </w:rPr>
              <w:t>19〜24回</w:t>
            </w:r>
          </w:p>
        </w:tc>
        <w:tc>
          <w:tcPr>
            <w:tcW w:type="dxa" w:w="2268"/>
            <w:shd w:fill="FFFFFF"/>
            <w:vAlign w:val="center"/>
          </w:tcPr>
          <w:p>
            <w:pPr>
              <w:jc w:val="left"/>
            </w:pPr>
            <w:r>
              <w:rPr>
                <w:rFonts w:ascii="Calibri" w:hAnsi="Calibri" w:eastAsia="Yu Gothic"/>
                <w:b w:val="0"/>
                <w:color w:val="2C2C2C"/>
                <w:sz w:val="19"/>
              </w:rPr>
              <w:t>AI経営戦略とガバナンス</w:t>
              <w:br/>
              <w:t>AIガバナンス体制構築・倫理ガイドライン・最新動向と未来予測</w:t>
            </w:r>
          </w:p>
        </w:tc>
        <w:tc>
          <w:tcPr>
            <w:tcW w:type="dxa" w:w="2268"/>
            <w:shd w:fill="FFFFFF"/>
            <w:vAlign w:val="center"/>
          </w:tcPr>
          <w:p>
            <w:pPr>
              <w:jc w:val="left"/>
            </w:pPr>
            <w:r>
              <w:rPr>
                <w:rFonts w:ascii="Calibri" w:hAnsi="Calibri" w:eastAsia="Yu Gothic"/>
                <w:b w:val="0"/>
                <w:color w:val="2C2C2C"/>
                <w:sz w:val="19"/>
              </w:rPr>
              <w:t>Level 4→5</w:t>
            </w:r>
          </w:p>
        </w:tc>
      </w:tr>
    </w:tbl>
    <w:p>
      <w:pPr>
        <w:spacing w:after="80"/>
      </w:pPr>
    </w:p>
    <w:p>
      <w:pPr>
        <w:pStyle w:val="Heading2"/>
        <w:pBdr>
          <w:left w:val="single" w:sz="24" w:space="8" w:color="534AB7"/>
        </w:pBdr>
      </w:pPr>
      <w:r>
        <w:t>1年後に手に入るもの</w:t>
      </w:r>
    </w:p>
    <w:tbl>
      <w:tblPr>
        <w:tblW w:type="auto" w:w="0"/>
        <w:jc w:val="center"/>
        <w:tblLook w:firstColumn="1" w:firstRow="1" w:lastColumn="0" w:lastRow="0" w:noHBand="0" w:noVBand="1" w:val="04A0"/>
        <w:tblBorders>
          <w:top w:val="single" w:sz="6" w:space="0" w:color="534AB7"/>
          <w:left w:val="single" w:sz="6" w:space="0" w:color="534AB7"/>
          <w:bottom w:val="single" w:sz="6" w:space="0" w:color="534AB7"/>
          <w:right w:val="single" w:sz="6" w:space="0" w:color="534AB7"/>
          <w:insideH w:val="none" w:sz="0" w:space="0" w:color="auto"/>
          <w:insideV w:val="none" w:sz="0" w:space="0" w:color="auto"/>
        </w:tblBorders>
      </w:tblPr>
      <w:tblGrid>
        <w:gridCol w:w="9072"/>
      </w:tblGrid>
      <w:tr>
        <w:tc>
          <w:tcPr>
            <w:tcW w:type="dxa" w:w="9072"/>
            <w:shd w:fill="534AB7"/>
            <w:vAlign w:val="center"/>
          </w:tcPr>
          <w:p>
            <w:pPr>
              <w:jc w:val="left"/>
            </w:pPr>
            <w:r>
              <w:rPr>
                <w:rFonts w:ascii="Calibri" w:hAnsi="Calibri" w:eastAsia="Yu Gothic"/>
                <w:b/>
                <w:color w:val="FFFFFF"/>
                <w:sz w:val="24"/>
              </w:rPr>
              <w:t xml:space="preserve">  講座修了時に得られる能力と資産</w:t>
            </w:r>
          </w:p>
        </w:tc>
      </w:tr>
      <w:tr>
        <w:tc>
          <w:tcPr>
            <w:tcW w:type="dxa" w:w="9072"/>
            <w:shd w:fill="EDE7F6"/>
          </w:tcPr>
          <w:p>
            <w:r/>
          </w:p>
          <w:p>
            <w:pPr>
              <w:spacing w:after="60" w:line="336" w:lineRule="auto"/>
            </w:pPr>
            <w:r>
              <w:rPr>
                <w:rFonts w:ascii="Calibri" w:hAnsi="Calibri" w:eastAsia="Yu Gothic"/>
                <w:color w:val="2C2C2C"/>
                <w:sz w:val="20"/>
              </w:rPr>
              <w:t xml:space="preserve">  1. AIリスクを回避し、安全にAIを活用する能力</w:t>
            </w:r>
          </w:p>
          <w:p>
            <w:pPr>
              <w:spacing w:after="60" w:line="336" w:lineRule="auto"/>
            </w:pPr>
            <w:r>
              <w:rPr>
                <w:rFonts w:ascii="Calibri" w:hAnsi="Calibri" w:eastAsia="Yu Gothic"/>
                <w:color w:val="2C2C2C"/>
                <w:sz w:val="20"/>
              </w:rPr>
              <w:t xml:space="preserve">  2. AIツールを業務に適切に選定・活用するスキル</w:t>
            </w:r>
          </w:p>
          <w:p>
            <w:pPr>
              <w:spacing w:after="60" w:line="336" w:lineRule="auto"/>
            </w:pPr>
            <w:r>
              <w:rPr>
                <w:rFonts w:ascii="Calibri" w:hAnsi="Calibri" w:eastAsia="Yu Gothic"/>
                <w:color w:val="2C2C2C"/>
                <w:sz w:val="20"/>
              </w:rPr>
              <w:t xml:space="preserve">  3. 効果的なプロンプト設計技術</w:t>
            </w:r>
          </w:p>
          <w:p>
            <w:pPr>
              <w:spacing w:after="60" w:line="336" w:lineRule="auto"/>
            </w:pPr>
            <w:r>
              <w:rPr>
                <w:rFonts w:ascii="Calibri" w:hAnsi="Calibri" w:eastAsia="Yu Gothic"/>
                <w:color w:val="2C2C2C"/>
                <w:sz w:val="20"/>
              </w:rPr>
              <w:t xml:space="preserve">  4. AI活用による業務改善や新規事業の提案力</w:t>
            </w:r>
          </w:p>
          <w:p>
            <w:pPr>
              <w:spacing w:after="60" w:line="336" w:lineRule="auto"/>
            </w:pPr>
            <w:r>
              <w:rPr>
                <w:rFonts w:ascii="Calibri" w:hAnsi="Calibri" w:eastAsia="Yu Gothic"/>
                <w:color w:val="2C2C2C"/>
                <w:sz w:val="20"/>
              </w:rPr>
              <w:t xml:space="preserve">  5. AI経営本部の構造を理解し、自社に展開する力</w:t>
            </w:r>
          </w:p>
        </w:tc>
      </w:tr>
    </w:tbl>
    <w:p>
      <w:pPr>
        <w:spacing w:after="80"/>
      </w:pPr>
    </w:p>
    <w:p>
      <w:r>
        <w:br w:type="page"/>
      </w:r>
    </w:p>
    <w:p>
      <w:pPr>
        <w:pStyle w:val="Heading1"/>
        <w:pBdr>
          <w:left w:val="single" w:sz="24" w:space="8" w:color="534AB7"/>
        </w:pBdr>
      </w:pPr>
      <w:r>
        <w:t>パート2：AIと向き合う前に知っておくべきこと</w:t>
      </w:r>
    </w:p>
    <w:p>
      <w:pPr>
        <w:spacing w:after="120"/>
      </w:pPr>
      <w:r>
        <w:rPr>
          <w:rFonts w:ascii="Calibri" w:hAnsi="Calibri" w:eastAsia="Yu Gothic"/>
          <w:b/>
          <w:i w:val="0"/>
          <w:color w:val="1A1A2E"/>
          <w:sz w:val="24"/>
        </w:rPr>
        <w:t>皆さん、こんにちは！真田孔明です。</w:t>
      </w:r>
    </w:p>
    <w:p>
      <w:pPr>
        <w:spacing w:after="120"/>
      </w:pPr>
      <w:r>
        <w:rPr>
          <w:rFonts w:ascii="Calibri" w:hAnsi="Calibri" w:eastAsia="Yu Gothic"/>
          <w:b w:val="0"/>
          <w:i w:val="0"/>
          <w:color w:val="2C2C2C"/>
          <w:sz w:val="21"/>
        </w:rPr>
        <w:t>AIは今、まさに私たちの仕事や生活を劇的に変えようとしています。これは「最強の刀」を手に入れたようなもの。正しく扱えば、これまで不可能だったことさえ可能にする力があります。しかし、その「刃」の扱いを誤れば、自らを、そして周囲をも傷つける危険性も秘めているのです。</w:t>
      </w:r>
    </w:p>
    <w:p>
      <w:pPr>
        <w:spacing w:after="120"/>
      </w:pPr>
      <w:r>
        <w:rPr>
          <w:rFonts w:ascii="Calibri" w:hAnsi="Calibri" w:eastAsia="Yu Gothic"/>
          <w:b w:val="0"/>
          <w:i w:val="0"/>
          <w:color w:val="2C2C2C"/>
          <w:sz w:val="21"/>
        </w:rPr>
        <w:t>第1回となる今回は、AIを安全かつ効果的に使いこなすために、まず「AIと向き合う前に知っておくべきこと」を徹底的に学びましょう。Level 1の皆さんがLevel 5へとステップアップするための、最も重要な基礎となる部分です。</w:t>
      </w:r>
    </w:p>
    <w:p>
      <w:pPr>
        <w:pBdr>
          <w:bottom w:val="single" w:sz="4" w:space="4" w:color="E8E8E8"/>
        </w:pBdr>
        <w:spacing w:after="160"/>
      </w:pPr>
    </w:p>
    <w:p>
      <w:pPr>
        <w:pStyle w:val="Heading2"/>
        <w:pBdr>
          <w:left w:val="single" w:sz="24" w:space="8" w:color="534AB7"/>
        </w:pBdr>
      </w:pPr>
      <w:r>
        <w:t>第1章：AIリスクの全体像</w:t>
      </w:r>
    </w:p>
    <w:tbl>
      <w:tblPr>
        <w:tblW w:type="auto" w:w="0"/>
        <w:jc w:val="center"/>
        <w:tblLook w:firstColumn="1" w:firstRow="1" w:lastColumn="0" w:lastRow="0" w:noHBand="0" w:noVBand="1" w:val="04A0"/>
        <w:tblBorders>
          <w:top w:val="dashed" w:sz="12" w:space="0" w:color="E67E22"/>
          <w:left w:val="dashed" w:sz="12" w:space="0" w:color="E67E22"/>
          <w:bottom w:val="dashed" w:sz="12" w:space="0" w:color="E67E22"/>
          <w:right w:val="dashed" w:sz="12" w:space="0" w:color="E67E22"/>
        </w:tblBorders>
      </w:tblPr>
      <w:tblGrid>
        <w:gridCol w:w="9072"/>
      </w:tblGrid>
      <w:tr>
        <w:tc>
          <w:tcPr>
            <w:tcW w:type="dxa" w:w="9072"/>
            <w:shd w:fill="FFF3E0"/>
          </w:tcPr>
          <w:p>
            <w:pPr>
              <w:jc w:val="center"/>
            </w:pPr>
            <w:r>
              <w:rPr>
                <w:rFonts w:ascii="Calibri" w:hAnsi="Calibri" w:eastAsia="Yu Gothic"/>
                <w:b/>
                <w:color w:val="E67E22"/>
                <w:sz w:val="22"/>
              </w:rPr>
              <w:t>[画像挿入箇所] AIリスク4大カテゴリの図解（ナノバナナプロで生成）</w:t>
            </w:r>
          </w:p>
        </w:tc>
      </w:tr>
    </w:tbl>
    <w:p>
      <w:pPr>
        <w:spacing w:after="80"/>
      </w:pPr>
    </w:p>
    <w:tbl>
      <w:tblPr>
        <w:tblW w:type="auto" w:w="0"/>
        <w:jc w:val="center"/>
        <w:tblLook w:firstColumn="1" w:firstRow="1" w:lastColumn="0" w:lastRow="0" w:noHBand="0" w:noVBand="1" w:val="04A0"/>
        <w:tblBorders>
          <w:top w:val="single" w:sz="6" w:space="0" w:color="534AB7"/>
          <w:left w:val="single" w:sz="6" w:space="0" w:color="534AB7"/>
          <w:bottom w:val="single" w:sz="6" w:space="0" w:color="534AB7"/>
          <w:right w:val="single" w:sz="6" w:space="0" w:color="534AB7"/>
          <w:insideH w:val="none" w:sz="0" w:space="0" w:color="auto"/>
          <w:insideV w:val="none" w:sz="0" w:space="0" w:color="auto"/>
        </w:tblBorders>
      </w:tblPr>
      <w:tblGrid>
        <w:gridCol w:w="9072"/>
      </w:tblGrid>
      <w:tr>
        <w:tc>
          <w:tcPr>
            <w:tcW w:type="dxa" w:w="9072"/>
            <w:shd w:fill="534AB7"/>
            <w:vAlign w:val="center"/>
          </w:tcPr>
          <w:p>
            <w:pPr>
              <w:jc w:val="left"/>
            </w:pPr>
            <w:r>
              <w:rPr>
                <w:rFonts w:ascii="Calibri" w:hAnsi="Calibri" w:eastAsia="Yu Gothic"/>
                <w:b/>
                <w:color w:val="FFFFFF"/>
                <w:sz w:val="24"/>
              </w:rPr>
              <w:t xml:space="preserve">  結論</w:t>
            </w:r>
          </w:p>
        </w:tc>
      </w:tr>
      <w:tr>
        <w:tc>
          <w:tcPr>
            <w:tcW w:type="dxa" w:w="9072"/>
            <w:shd w:fill="EDE7F6"/>
          </w:tcPr>
          <w:p>
            <w:r/>
          </w:p>
          <w:p>
            <w:pPr>
              <w:spacing w:after="60" w:line="336" w:lineRule="auto"/>
            </w:pPr>
            <w:r>
              <w:rPr>
                <w:rFonts w:ascii="Calibri" w:hAnsi="Calibri" w:eastAsia="Yu Gothic"/>
                <w:color w:val="2C2C2C"/>
                <w:sz w:val="20"/>
              </w:rPr>
              <w:t xml:space="preserve">  AI活用には情報漏洩、誤情報拡散、セキュリティ侵害、法的・倫理的課題といったリスクが伴います。</w:t>
            </w:r>
          </w:p>
          <w:p>
            <w:pPr>
              <w:spacing w:after="60" w:line="336" w:lineRule="auto"/>
            </w:pPr>
            <w:r>
              <w:rPr>
                <w:rFonts w:ascii="Calibri" w:hAnsi="Calibri" w:eastAsia="Yu Gothic"/>
                <w:color w:val="2C2C2C"/>
                <w:sz w:val="20"/>
              </w:rPr>
              <w:t xml:space="preserve">  これらのリスクを包括的に理解し、対策を講じることが、安全で効果的なAI導入の前提条件です。</w:t>
            </w:r>
          </w:p>
        </w:tc>
      </w:tr>
    </w:tbl>
    <w:p>
      <w:pPr>
        <w:spacing w:after="80"/>
      </w:pPr>
    </w:p>
    <w:p>
      <w:pPr>
        <w:pStyle w:val="Heading3"/>
      </w:pPr>
      <w:r>
        <w:t>根拠となる事実</w:t>
      </w:r>
    </w:p>
    <w:p>
      <w:pPr>
        <w:spacing w:after="120"/>
      </w:pPr>
      <w:r>
        <w:rPr>
          <w:rFonts w:ascii="Calibri" w:hAnsi="Calibri" w:eastAsia="Yu Gothic"/>
          <w:b/>
          <w:i w:val="0"/>
          <w:color w:val="2C2C2C"/>
          <w:sz w:val="21"/>
        </w:rPr>
        <w:t>AIリスクは以下の4つのカテゴリに分類されます。</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C0392B"/>
            <w:vAlign w:val="center"/>
          </w:tcPr>
          <w:p>
            <w:pPr>
              <w:jc w:val="center"/>
            </w:pPr>
            <w:r>
              <w:rPr>
                <w:rFonts w:ascii="Calibri" w:hAnsi="Calibri" w:eastAsia="Yu Gothic"/>
                <w:b/>
                <w:color w:val="FFFFFF"/>
                <w:sz w:val="20"/>
              </w:rPr>
              <w:t>カテゴリ</w:t>
            </w:r>
          </w:p>
        </w:tc>
        <w:tc>
          <w:tcPr>
            <w:tcW w:type="dxa" w:w="3024"/>
            <w:shd w:fill="C0392B"/>
            <w:vAlign w:val="center"/>
          </w:tcPr>
          <w:p>
            <w:pPr>
              <w:jc w:val="center"/>
            </w:pPr>
            <w:r>
              <w:rPr>
                <w:rFonts w:ascii="Calibri" w:hAnsi="Calibri" w:eastAsia="Yu Gothic"/>
                <w:b/>
                <w:color w:val="FFFFFF"/>
                <w:sz w:val="20"/>
              </w:rPr>
              <w:t>具体的リスク</w:t>
            </w:r>
          </w:p>
        </w:tc>
        <w:tc>
          <w:tcPr>
            <w:tcW w:type="dxa" w:w="3024"/>
            <w:shd w:fill="C0392B"/>
            <w:vAlign w:val="center"/>
          </w:tcPr>
          <w:p>
            <w:pPr>
              <w:jc w:val="center"/>
            </w:pPr>
            <w:r>
              <w:rPr>
                <w:rFonts w:ascii="Calibri" w:hAnsi="Calibri" w:eastAsia="Yu Gothic"/>
                <w:b/>
                <w:color w:val="FFFFFF"/>
                <w:sz w:val="20"/>
              </w:rPr>
              <w:t>実際の事例</w:t>
            </w:r>
          </w:p>
        </w:tc>
      </w:tr>
      <w:tr>
        <w:tc>
          <w:tcPr>
            <w:tcW w:type="dxa" w:w="3024"/>
            <w:shd w:fill="F5F5F5"/>
            <w:vAlign w:val="center"/>
          </w:tcPr>
          <w:p>
            <w:pPr>
              <w:jc w:val="left"/>
            </w:pPr>
            <w:r>
              <w:rPr>
                <w:rFonts w:ascii="Calibri" w:hAnsi="Calibri" w:eastAsia="Yu Gothic"/>
                <w:b w:val="0"/>
                <w:color w:val="2C2C2C"/>
                <w:sz w:val="19"/>
              </w:rPr>
              <w:t>1. 情報セキュリティ</w:t>
              <w:br/>
              <w:t>リスク</w:t>
            </w:r>
          </w:p>
        </w:tc>
        <w:tc>
          <w:tcPr>
            <w:tcW w:type="dxa" w:w="3024"/>
            <w:shd w:fill="F5F5F5"/>
            <w:vAlign w:val="center"/>
          </w:tcPr>
          <w:p>
            <w:pPr>
              <w:jc w:val="left"/>
            </w:pPr>
            <w:r>
              <w:rPr>
                <w:rFonts w:ascii="Calibri" w:hAnsi="Calibri" w:eastAsia="Yu Gothic"/>
                <w:b w:val="0"/>
                <w:color w:val="2C2C2C"/>
                <w:sz w:val="19"/>
              </w:rPr>
              <w:t>APIキー漏洩による不正アクセス</w:t>
              <w:br/>
              <w:t>AIサービスへの機密情報入力</w:t>
            </w:r>
          </w:p>
        </w:tc>
        <w:tc>
          <w:tcPr>
            <w:tcW w:type="dxa" w:w="3024"/>
            <w:shd w:fill="F5F5F5"/>
            <w:vAlign w:val="center"/>
          </w:tcPr>
          <w:p>
            <w:pPr>
              <w:jc w:val="left"/>
            </w:pPr>
            <w:r>
              <w:rPr>
                <w:rFonts w:ascii="Calibri" w:hAnsi="Calibri" w:eastAsia="Yu Gothic"/>
                <w:b w:val="0"/>
                <w:color w:val="2C2C2C"/>
                <w:sz w:val="19"/>
              </w:rPr>
              <w:t>2023年6月：大手生成AIの認証情報</w:t>
              <w:br/>
              <w:t>26,000件以上がダークウェブで売買</w:t>
              <w:br/>
              <w:t>（INSIGHT HUB, 2025年12月）</w:t>
            </w:r>
          </w:p>
        </w:tc>
      </w:tr>
      <w:tr>
        <w:tc>
          <w:tcPr>
            <w:tcW w:type="dxa" w:w="3024"/>
            <w:shd w:fill="FFFFFF"/>
            <w:vAlign w:val="center"/>
          </w:tcPr>
          <w:p>
            <w:pPr>
              <w:jc w:val="left"/>
            </w:pPr>
            <w:r>
              <w:rPr>
                <w:rFonts w:ascii="Calibri" w:hAnsi="Calibri" w:eastAsia="Yu Gothic"/>
                <w:b w:val="0"/>
                <w:color w:val="2C2C2C"/>
                <w:sz w:val="19"/>
              </w:rPr>
              <w:t>2. ハルシネーション</w:t>
              <w:br/>
              <w:t>（誤情報）リスク</w:t>
            </w:r>
          </w:p>
        </w:tc>
        <w:tc>
          <w:tcPr>
            <w:tcW w:type="dxa" w:w="3024"/>
            <w:shd w:fill="FFFFFF"/>
            <w:vAlign w:val="center"/>
          </w:tcPr>
          <w:p>
            <w:pPr>
              <w:jc w:val="left"/>
            </w:pPr>
            <w:r>
              <w:rPr>
                <w:rFonts w:ascii="Calibri" w:hAnsi="Calibri" w:eastAsia="Yu Gothic"/>
                <w:b w:val="0"/>
                <w:color w:val="2C2C2C"/>
                <w:sz w:val="19"/>
              </w:rPr>
              <w:t>事実に基づかない情報の拡散</w:t>
              <w:br/>
              <w:t>誤情報に基づく意思決定</w:t>
            </w:r>
          </w:p>
        </w:tc>
        <w:tc>
          <w:tcPr>
            <w:tcW w:type="dxa" w:w="3024"/>
            <w:shd w:fill="FFFFFF"/>
            <w:vAlign w:val="center"/>
          </w:tcPr>
          <w:p>
            <w:pPr>
              <w:jc w:val="left"/>
            </w:pPr>
            <w:r>
              <w:rPr>
                <w:rFonts w:ascii="Calibri" w:hAnsi="Calibri" w:eastAsia="Yu Gothic"/>
                <w:b w:val="0"/>
                <w:color w:val="2C2C2C"/>
                <w:sz w:val="19"/>
              </w:rPr>
              <w:t>2023年6月：米国弁護士が存在しない</w:t>
              <w:br/>
              <w:t>判例をChatGPTから引用し制裁</w:t>
              <w:br/>
              <w:t>（プロナビAI, 2025年6月）</w:t>
            </w:r>
          </w:p>
        </w:tc>
      </w:tr>
      <w:tr>
        <w:tc>
          <w:tcPr>
            <w:tcW w:type="dxa" w:w="3024"/>
            <w:shd w:fill="F5F5F5"/>
            <w:vAlign w:val="center"/>
          </w:tcPr>
          <w:p>
            <w:pPr>
              <w:jc w:val="left"/>
            </w:pPr>
            <w:r>
              <w:rPr>
                <w:rFonts w:ascii="Calibri" w:hAnsi="Calibri" w:eastAsia="Yu Gothic"/>
                <w:b w:val="0"/>
                <w:color w:val="2C2C2C"/>
                <w:sz w:val="19"/>
              </w:rPr>
              <w:t>3. 法的・コンプラ</w:t>
              <w:br/>
              <w:t>イアンスリスク</w:t>
            </w:r>
          </w:p>
        </w:tc>
        <w:tc>
          <w:tcPr>
            <w:tcW w:type="dxa" w:w="3024"/>
            <w:shd w:fill="F5F5F5"/>
            <w:vAlign w:val="center"/>
          </w:tcPr>
          <w:p>
            <w:pPr>
              <w:jc w:val="left"/>
            </w:pPr>
            <w:r>
              <w:rPr>
                <w:rFonts w:ascii="Calibri" w:hAnsi="Calibri" w:eastAsia="Yu Gothic"/>
                <w:b w:val="0"/>
                <w:color w:val="2C2C2C"/>
                <w:sz w:val="19"/>
              </w:rPr>
              <w:t>生成物における著作権侵害</w:t>
              <w:br/>
              <w:t>個人情報保護法違反</w:t>
            </w:r>
          </w:p>
        </w:tc>
        <w:tc>
          <w:tcPr>
            <w:tcW w:type="dxa" w:w="3024"/>
            <w:shd w:fill="F5F5F5"/>
            <w:vAlign w:val="center"/>
          </w:tcPr>
          <w:p>
            <w:pPr>
              <w:jc w:val="left"/>
            </w:pPr>
            <w:r>
              <w:rPr>
                <w:rFonts w:ascii="Calibri" w:hAnsi="Calibri" w:eastAsia="Yu Gothic"/>
                <w:b w:val="0"/>
                <w:color w:val="2C2C2C"/>
                <w:sz w:val="19"/>
              </w:rPr>
              <w:t>2025年1月：文化庁ガイドライン改訂</w:t>
              <w:br/>
              <w:t>「本質的特徴の直接感得」で侵害認定</w:t>
              <w:br/>
              <w:t>（AIsmiley, 2026年2月）</w:t>
            </w:r>
          </w:p>
        </w:tc>
      </w:tr>
      <w:tr>
        <w:tc>
          <w:tcPr>
            <w:tcW w:type="dxa" w:w="3024"/>
            <w:shd w:fill="FFFFFF"/>
            <w:vAlign w:val="center"/>
          </w:tcPr>
          <w:p>
            <w:pPr>
              <w:jc w:val="left"/>
            </w:pPr>
            <w:r>
              <w:rPr>
                <w:rFonts w:ascii="Calibri" w:hAnsi="Calibri" w:eastAsia="Yu Gothic"/>
                <w:b w:val="0"/>
                <w:color w:val="2C2C2C"/>
                <w:sz w:val="19"/>
              </w:rPr>
              <w:t>4. コストリスク</w:t>
            </w:r>
          </w:p>
        </w:tc>
        <w:tc>
          <w:tcPr>
            <w:tcW w:type="dxa" w:w="3024"/>
            <w:shd w:fill="FFFFFF"/>
            <w:vAlign w:val="center"/>
          </w:tcPr>
          <w:p>
            <w:pPr>
              <w:jc w:val="left"/>
            </w:pPr>
            <w:r>
              <w:rPr>
                <w:rFonts w:ascii="Calibri" w:hAnsi="Calibri" w:eastAsia="Yu Gothic"/>
                <w:b w:val="0"/>
                <w:color w:val="2C2C2C"/>
                <w:sz w:val="19"/>
              </w:rPr>
              <w:t>トークン爆発による予算超過</w:t>
              <w:br/>
              <w:t>API不正利用による高額請求</w:t>
            </w:r>
          </w:p>
        </w:tc>
        <w:tc>
          <w:tcPr>
            <w:tcW w:type="dxa" w:w="3024"/>
            <w:shd w:fill="FFFFFF"/>
            <w:vAlign w:val="center"/>
          </w:tcPr>
          <w:p>
            <w:pPr>
              <w:jc w:val="left"/>
            </w:pPr>
            <w:r>
              <w:rPr>
                <w:rFonts w:ascii="Calibri" w:hAnsi="Calibri" w:eastAsia="Yu Gothic"/>
                <w:b w:val="0"/>
                <w:color w:val="2C2C2C"/>
                <w:sz w:val="19"/>
              </w:rPr>
              <w:t>AI経営本部の実体験：</w:t>
              <w:br/>
              <w:t>全履歴方式でコスト30倍に膨張</w:t>
            </w:r>
          </w:p>
        </w:tc>
      </w:tr>
    </w:tbl>
    <w:p>
      <w:pPr>
        <w:spacing w:after="80"/>
      </w:pPr>
    </w:p>
    <w:tbl>
      <w:tblPr>
        <w:tblW w:type="auto" w:w="0"/>
        <w:jc w:val="center"/>
        <w:tblLook w:firstColumn="1" w:firstRow="1" w:lastColumn="0" w:lastRow="0" w:noHBand="0" w:noVBand="1" w:val="04A0"/>
        <w:tblBorders>
          <w:top w:val="single" w:sz="6" w:space="0" w:color="C0392B"/>
          <w:left w:val="single" w:sz="6" w:space="0" w:color="C0392B"/>
          <w:bottom w:val="single" w:sz="6" w:space="0" w:color="C0392B"/>
          <w:right w:val="single" w:sz="6" w:space="0" w:color="C0392B"/>
          <w:insideH w:val="none" w:sz="0" w:space="0" w:color="auto"/>
          <w:insideV w:val="none" w:sz="0" w:space="0" w:color="auto"/>
        </w:tblBorders>
      </w:tblPr>
      <w:tblGrid>
        <w:gridCol w:w="9072"/>
      </w:tblGrid>
      <w:tr>
        <w:tc>
          <w:tcPr>
            <w:tcW w:type="dxa" w:w="9072"/>
            <w:shd w:fill="C0392B"/>
            <w:vAlign w:val="center"/>
          </w:tcPr>
          <w:p>
            <w:pPr>
              <w:jc w:val="left"/>
            </w:pPr>
            <w:r>
              <w:rPr>
                <w:rFonts w:ascii="Calibri" w:hAnsi="Calibri" w:eastAsia="Yu Gothic"/>
                <w:b/>
                <w:color w:val="FFFFFF"/>
                <w:sz w:val="24"/>
              </w:rPr>
              <w:t xml:space="preserve">  重要な警告</w:t>
            </w:r>
          </w:p>
        </w:tc>
      </w:tr>
      <w:tr>
        <w:tc>
          <w:tcPr>
            <w:tcW w:type="dxa" w:w="9072"/>
            <w:shd w:fill="FFEBEE"/>
          </w:tcPr>
          <w:p>
            <w:r/>
          </w:p>
          <w:p>
            <w:pPr>
              <w:spacing w:after="60" w:line="336" w:lineRule="auto"/>
            </w:pPr>
            <w:r>
              <w:rPr>
                <w:rFonts w:ascii="Calibri" w:hAnsi="Calibri" w:eastAsia="Yu Gothic"/>
                <w:color w:val="2C2C2C"/>
                <w:sz w:val="20"/>
              </w:rPr>
              <w:t xml:space="preserve">  これらのリスクは「知らなかった」では済まされません。</w:t>
            </w:r>
          </w:p>
          <w:p>
            <w:pPr>
              <w:spacing w:after="60" w:line="336" w:lineRule="auto"/>
            </w:pPr>
            <w:r>
              <w:rPr>
                <w:rFonts w:ascii="Calibri" w:hAnsi="Calibri" w:eastAsia="Yu Gothic"/>
                <w:color w:val="2C2C2C"/>
                <w:sz w:val="20"/>
              </w:rPr>
              <w:t xml:space="preserve">  特にAPIキー漏洩と情報漏洩は、発生した瞬間から金銭的損害が発生します。</w:t>
            </w:r>
          </w:p>
          <w:p>
            <w:pPr>
              <w:spacing w:after="60" w:line="336" w:lineRule="auto"/>
            </w:pPr>
            <w:r>
              <w:rPr>
                <w:rFonts w:ascii="Calibri" w:hAnsi="Calibri" w:eastAsia="Yu Gothic"/>
                <w:color w:val="2C2C2C"/>
                <w:sz w:val="20"/>
              </w:rPr>
              <w:t xml:space="preserve">  本講義で学ぶ対策を、今日から必ず実践してください。</w:t>
            </w:r>
          </w:p>
        </w:tc>
      </w:tr>
    </w:tbl>
    <w:p>
      <w:pPr>
        <w:spacing w:after="80"/>
      </w:pPr>
    </w:p>
    <w:p>
      <w:r>
        <w:br w:type="page"/>
      </w:r>
    </w:p>
    <w:p>
      <w:pPr>
        <w:pStyle w:val="Heading2"/>
        <w:pBdr>
          <w:left w:val="single" w:sz="24" w:space="8" w:color="534AB7"/>
        </w:pBdr>
      </w:pPr>
      <w:r>
        <w:t>第2章：APIキーの管理と取り扱い</w:t>
      </w:r>
    </w:p>
    <w:tbl>
      <w:tblPr>
        <w:tblW w:type="auto" w:w="0"/>
        <w:jc w:val="center"/>
        <w:tblLook w:firstColumn="1" w:firstRow="1" w:lastColumn="0" w:lastRow="0" w:noHBand="0" w:noVBand="1" w:val="04A0"/>
        <w:tblBorders>
          <w:top w:val="dashed" w:sz="12" w:space="0" w:color="E67E22"/>
          <w:left w:val="dashed" w:sz="12" w:space="0" w:color="E67E22"/>
          <w:bottom w:val="dashed" w:sz="12" w:space="0" w:color="E67E22"/>
          <w:right w:val="dashed" w:sz="12" w:space="0" w:color="E67E22"/>
        </w:tblBorders>
      </w:tblPr>
      <w:tblGrid>
        <w:gridCol w:w="9072"/>
      </w:tblGrid>
      <w:tr>
        <w:tc>
          <w:tcPr>
            <w:tcW w:type="dxa" w:w="9072"/>
            <w:shd w:fill="FFF3E0"/>
          </w:tcPr>
          <w:p>
            <w:pPr>
              <w:jc w:val="center"/>
            </w:pPr>
            <w:r>
              <w:rPr>
                <w:rFonts w:ascii="Calibri" w:hAnsi="Calibri" w:eastAsia="Yu Gothic"/>
                <w:b/>
                <w:color w:val="E67E22"/>
                <w:sz w:val="22"/>
              </w:rPr>
              <w:t>[画像挿入箇所] APIキーの正しい管理フロー図解（ナノバナナプロで生成）</w:t>
            </w:r>
          </w:p>
        </w:tc>
      </w:tr>
    </w:tbl>
    <w:p>
      <w:pPr>
        <w:spacing w:after="80"/>
      </w:pPr>
    </w:p>
    <w:tbl>
      <w:tblPr>
        <w:tblW w:type="auto" w:w="0"/>
        <w:jc w:val="center"/>
        <w:tblLook w:firstColumn="1" w:firstRow="1" w:lastColumn="0" w:lastRow="0" w:noHBand="0" w:noVBand="1" w:val="04A0"/>
        <w:tblBorders>
          <w:top w:val="single" w:sz="6" w:space="0" w:color="534AB7"/>
          <w:left w:val="single" w:sz="6" w:space="0" w:color="534AB7"/>
          <w:bottom w:val="single" w:sz="6" w:space="0" w:color="534AB7"/>
          <w:right w:val="single" w:sz="6" w:space="0" w:color="534AB7"/>
          <w:insideH w:val="none" w:sz="0" w:space="0" w:color="auto"/>
          <w:insideV w:val="none" w:sz="0" w:space="0" w:color="auto"/>
        </w:tblBorders>
      </w:tblPr>
      <w:tblGrid>
        <w:gridCol w:w="9072"/>
      </w:tblGrid>
      <w:tr>
        <w:tc>
          <w:tcPr>
            <w:tcW w:type="dxa" w:w="9072"/>
            <w:shd w:fill="534AB7"/>
            <w:vAlign w:val="center"/>
          </w:tcPr>
          <w:p>
            <w:pPr>
              <w:jc w:val="left"/>
            </w:pPr>
            <w:r>
              <w:rPr>
                <w:rFonts w:ascii="Calibri" w:hAnsi="Calibri" w:eastAsia="Yu Gothic"/>
                <w:b/>
                <w:color w:val="FFFFFF"/>
                <w:sz w:val="24"/>
              </w:rPr>
              <w:t xml:space="preserve">  結論</w:t>
            </w:r>
          </w:p>
        </w:tc>
      </w:tr>
      <w:tr>
        <w:tc>
          <w:tcPr>
            <w:tcW w:type="dxa" w:w="9072"/>
            <w:shd w:fill="EDE7F6"/>
          </w:tcPr>
          <w:p>
            <w:r/>
          </w:p>
          <w:p>
            <w:pPr>
              <w:spacing w:after="60" w:line="336" w:lineRule="auto"/>
            </w:pPr>
            <w:r>
              <w:rPr>
                <w:rFonts w:ascii="Calibri" w:hAnsi="Calibri" w:eastAsia="Yu Gothic"/>
                <w:color w:val="2C2C2C"/>
                <w:sz w:val="20"/>
              </w:rPr>
              <w:t xml:space="preserve">  APIキーは、AIサービスへのアクセスを許可する「重要な鍵」です。</w:t>
            </w:r>
          </w:p>
          <w:p>
            <w:pPr>
              <w:spacing w:after="60" w:line="336" w:lineRule="auto"/>
            </w:pPr>
            <w:r>
              <w:rPr>
                <w:rFonts w:ascii="Calibri" w:hAnsi="Calibri" w:eastAsia="Yu Gothic"/>
                <w:color w:val="2C2C2C"/>
                <w:sz w:val="20"/>
              </w:rPr>
              <w:t xml:space="preserve">  その漏洩は、会社の資産を守る上で最も避けなければならない重大なセキュリティインシデントに直結します。</w:t>
            </w:r>
          </w:p>
        </w:tc>
      </w:tr>
    </w:tbl>
    <w:p>
      <w:pPr>
        <w:spacing w:after="80"/>
      </w:pPr>
    </w:p>
    <w:p>
      <w:pPr>
        <w:spacing w:after="120"/>
      </w:pPr>
      <w:r>
        <w:rPr>
          <w:rFonts w:ascii="Calibri" w:hAnsi="Calibri" w:eastAsia="Yu Gothic"/>
          <w:b/>
          <w:i w:val="0"/>
          <w:color w:val="C0392B"/>
          <w:sz w:val="22"/>
        </w:rPr>
        <w:t>これはAI経営本部を構築した実体験に基づく最重要事項です。</w:t>
      </w:r>
    </w:p>
    <w:p>
      <w:pPr>
        <w:pStyle w:val="Heading3"/>
      </w:pPr>
      <w:r>
        <w:t>APIキーとは何か</w:t>
      </w:r>
    </w:p>
    <w:p>
      <w:pPr>
        <w:spacing w:after="120"/>
      </w:pPr>
      <w:r>
        <w:rPr>
          <w:rFonts w:ascii="Calibri" w:hAnsi="Calibri" w:eastAsia="Yu Gothic"/>
          <w:b w:val="0"/>
          <w:i w:val="0"/>
          <w:color w:val="2C2C2C"/>
          <w:sz w:val="21"/>
        </w:rPr>
        <w:t>APIキーとは、AIサービス（Claude・Gemini・ChatGPT）にプログラムからアクセスするための「鍵」です。</w:t>
      </w:r>
    </w:p>
    <w:tbl>
      <w:tblPr>
        <w:tblW w:type="auto" w:w="0"/>
        <w:jc w:val="center"/>
        <w:tblLook w:firstColumn="1" w:firstRow="1" w:lastColumn="0" w:lastRow="0" w:noHBand="0" w:noVBand="1" w:val="04A0"/>
        <w:tblBorders>
          <w:top w:val="single" w:sz="6" w:space="0" w:color="C0392B"/>
          <w:left w:val="single" w:sz="6" w:space="0" w:color="C0392B"/>
          <w:bottom w:val="single" w:sz="6" w:space="0" w:color="C0392B"/>
          <w:right w:val="single" w:sz="6" w:space="0" w:color="C0392B"/>
          <w:insideH w:val="none" w:sz="0" w:space="0" w:color="auto"/>
          <w:insideV w:val="none" w:sz="0" w:space="0" w:color="auto"/>
        </w:tblBorders>
      </w:tblPr>
      <w:tblGrid>
        <w:gridCol w:w="9072"/>
      </w:tblGrid>
      <w:tr>
        <w:tc>
          <w:tcPr>
            <w:tcW w:type="dxa" w:w="9072"/>
            <w:shd w:fill="C0392B"/>
            <w:vAlign w:val="center"/>
          </w:tcPr>
          <w:p>
            <w:pPr>
              <w:jc w:val="left"/>
            </w:pPr>
            <w:r>
              <w:rPr>
                <w:rFonts w:ascii="Calibri" w:hAnsi="Calibri" w:eastAsia="Yu Gothic"/>
                <w:b/>
                <w:color w:val="FFFFFF"/>
                <w:sz w:val="24"/>
              </w:rPr>
              <w:t xml:space="preserve">  APIキー漏洩の現実</w:t>
            </w:r>
          </w:p>
        </w:tc>
      </w:tr>
      <w:tr>
        <w:tc>
          <w:tcPr>
            <w:tcW w:type="dxa" w:w="9072"/>
            <w:shd w:fill="FFEBEE"/>
          </w:tcPr>
          <w:p>
            <w:r/>
          </w:p>
          <w:p>
            <w:pPr>
              <w:spacing w:after="60" w:line="336" w:lineRule="auto"/>
            </w:pPr>
            <w:r>
              <w:rPr>
                <w:rFonts w:ascii="Calibri" w:hAnsi="Calibri" w:eastAsia="Yu Gothic"/>
                <w:color w:val="2C2C2C"/>
                <w:sz w:val="20"/>
              </w:rPr>
              <w:t xml:space="preserve">  ・APIキーが漏洩した場合、第三者があなたの費用でAIを無制限に使用できる</w:t>
            </w:r>
          </w:p>
          <w:p>
            <w:pPr>
              <w:spacing w:after="60" w:line="336" w:lineRule="auto"/>
            </w:pPr>
            <w:r>
              <w:rPr>
                <w:rFonts w:ascii="Calibri" w:hAnsi="Calibri" w:eastAsia="Yu Gothic"/>
                <w:color w:val="2C2C2C"/>
                <w:sz w:val="20"/>
              </w:rPr>
              <w:t xml:space="preserve">  ・気づいた時には数十万円〜数百万円の請求が来る可能性がある</w:t>
            </w:r>
          </w:p>
          <w:p>
            <w:pPr>
              <w:spacing w:after="60" w:line="336" w:lineRule="auto"/>
            </w:pPr>
            <w:r>
              <w:rPr>
                <w:rFonts w:ascii="Calibri" w:hAnsi="Calibri" w:eastAsia="Yu Gothic"/>
                <w:color w:val="2C2C2C"/>
                <w:sz w:val="20"/>
              </w:rPr>
              <w:t xml:space="preserve">  ・GitHubのコードに誤ってAPIキーを含めて公開 → 数時間で数百万円の請求事例が世界中で報告</w:t>
            </w:r>
          </w:p>
          <w:p>
            <w:pPr>
              <w:spacing w:after="60" w:line="336" w:lineRule="auto"/>
            </w:pPr>
            <w:r>
              <w:rPr>
                <w:rFonts w:ascii="Calibri" w:hAnsi="Calibri" w:eastAsia="Yu Gothic"/>
                <w:color w:val="2C2C2C"/>
                <w:sz w:val="20"/>
              </w:rPr>
              <w:t xml:space="preserve">    （GitHub Security Advisory・各社公式報告より）</w:t>
            </w:r>
          </w:p>
          <w:p>
            <w:pPr>
              <w:spacing w:after="60" w:line="336" w:lineRule="auto"/>
            </w:pPr>
            <w:r>
              <w:rPr>
                <w:rFonts w:ascii="Calibri" w:hAnsi="Calibri" w:eastAsia="Yu Gothic"/>
                <w:color w:val="2C2C2C"/>
                <w:sz w:val="20"/>
              </w:rPr>
              <w:t xml:space="preserve">  ・2023年6月：大手生成AIの認証情報が26,000件以上ダークウェブで売買（INSIGHT HUB, 2025年12月）</w:t>
            </w:r>
          </w:p>
        </w:tc>
      </w:tr>
    </w:tbl>
    <w:p>
      <w:pPr>
        <w:spacing w:after="80"/>
      </w:pPr>
    </w:p>
    <w:p>
      <w:pPr>
        <w:pStyle w:val="Heading3"/>
      </w:pPr>
      <w:r>
        <w:t>絶対にやってはいけないこと</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C0392B"/>
            <w:vAlign w:val="center"/>
          </w:tcPr>
          <w:p>
            <w:pPr>
              <w:jc w:val="center"/>
            </w:pPr>
            <w:r>
              <w:rPr>
                <w:rFonts w:ascii="Calibri" w:hAnsi="Calibri" w:eastAsia="Yu Gothic"/>
                <w:b/>
                <w:color w:val="FFFFFF"/>
                <w:sz w:val="20"/>
              </w:rPr>
              <w:t>No.</w:t>
            </w:r>
          </w:p>
        </w:tc>
        <w:tc>
          <w:tcPr>
            <w:tcW w:type="dxa" w:w="3024"/>
            <w:shd w:fill="C0392B"/>
            <w:vAlign w:val="center"/>
          </w:tcPr>
          <w:p>
            <w:pPr>
              <w:jc w:val="center"/>
            </w:pPr>
            <w:r>
              <w:rPr>
                <w:rFonts w:ascii="Calibri" w:hAnsi="Calibri" w:eastAsia="Yu Gothic"/>
                <w:b/>
                <w:color w:val="FFFFFF"/>
                <w:sz w:val="20"/>
              </w:rPr>
              <w:t>禁止事項</w:t>
            </w:r>
          </w:p>
        </w:tc>
        <w:tc>
          <w:tcPr>
            <w:tcW w:type="dxa" w:w="3024"/>
            <w:shd w:fill="C0392B"/>
            <w:vAlign w:val="center"/>
          </w:tcPr>
          <w:p>
            <w:pPr>
              <w:jc w:val="center"/>
            </w:pPr>
            <w:r>
              <w:rPr>
                <w:rFonts w:ascii="Calibri" w:hAnsi="Calibri" w:eastAsia="Yu Gothic"/>
                <w:b/>
                <w:color w:val="FFFFFF"/>
                <w:sz w:val="20"/>
              </w:rPr>
              <w:t>理由</w:t>
            </w:r>
          </w:p>
        </w:tc>
      </w:tr>
      <w:tr>
        <w:tc>
          <w:tcPr>
            <w:tcW w:type="dxa" w:w="3024"/>
            <w:shd w:fill="F5F5F5"/>
            <w:vAlign w:val="center"/>
          </w:tcPr>
          <w:p>
            <w:pPr>
              <w:jc w:val="left"/>
            </w:pPr>
            <w:r>
              <w:rPr>
                <w:rFonts w:ascii="Calibri" w:hAnsi="Calibri" w:eastAsia="Yu Gothic"/>
                <w:b w:val="0"/>
                <w:color w:val="2C2C2C"/>
                <w:sz w:val="19"/>
              </w:rPr>
              <w:t>1</w:t>
            </w:r>
          </w:p>
        </w:tc>
        <w:tc>
          <w:tcPr>
            <w:tcW w:type="dxa" w:w="3024"/>
            <w:shd w:fill="F5F5F5"/>
            <w:vAlign w:val="center"/>
          </w:tcPr>
          <w:p>
            <w:pPr>
              <w:jc w:val="left"/>
            </w:pPr>
            <w:r>
              <w:rPr>
                <w:rFonts w:ascii="Calibri" w:hAnsi="Calibri" w:eastAsia="Yu Gothic"/>
                <w:b w:val="0"/>
                <w:color w:val="2C2C2C"/>
                <w:sz w:val="19"/>
              </w:rPr>
              <w:t>コードの中にAPIキーを直接書く</w:t>
              <w:br/>
              <w:t>例：api_key = "sk-proj-XXXXX"</w:t>
            </w:r>
          </w:p>
        </w:tc>
        <w:tc>
          <w:tcPr>
            <w:tcW w:type="dxa" w:w="3024"/>
            <w:shd w:fill="F5F5F5"/>
            <w:vAlign w:val="center"/>
          </w:tcPr>
          <w:p>
            <w:pPr>
              <w:jc w:val="left"/>
            </w:pPr>
            <w:r>
              <w:rPr>
                <w:rFonts w:ascii="Calibri" w:hAnsi="Calibri" w:eastAsia="Yu Gothic"/>
                <w:b w:val="0"/>
                <w:color w:val="2C2C2C"/>
                <w:sz w:val="19"/>
              </w:rPr>
              <w:t>コードが公開された瞬間に漏洩</w:t>
            </w:r>
          </w:p>
        </w:tc>
      </w:tr>
      <w:tr>
        <w:tc>
          <w:tcPr>
            <w:tcW w:type="dxa" w:w="3024"/>
            <w:shd w:fill="FFFFFF"/>
            <w:vAlign w:val="center"/>
          </w:tcPr>
          <w:p>
            <w:pPr>
              <w:jc w:val="left"/>
            </w:pPr>
            <w:r>
              <w:rPr>
                <w:rFonts w:ascii="Calibri" w:hAnsi="Calibri" w:eastAsia="Yu Gothic"/>
                <w:b w:val="0"/>
                <w:color w:val="2C2C2C"/>
                <w:sz w:val="19"/>
              </w:rPr>
              <w:t>2</w:t>
            </w:r>
          </w:p>
        </w:tc>
        <w:tc>
          <w:tcPr>
            <w:tcW w:type="dxa" w:w="3024"/>
            <w:shd w:fill="FFFFFF"/>
            <w:vAlign w:val="center"/>
          </w:tcPr>
          <w:p>
            <w:pPr>
              <w:jc w:val="left"/>
            </w:pPr>
            <w:r>
              <w:rPr>
                <w:rFonts w:ascii="Calibri" w:hAnsi="Calibri" w:eastAsia="Yu Gothic"/>
                <w:b w:val="0"/>
                <w:color w:val="2C2C2C"/>
                <w:sz w:val="19"/>
              </w:rPr>
              <w:t>GitHubのリポジトリにAPIキーを</w:t>
              <w:br/>
              <w:t>含むファイルをアップロード</w:t>
            </w:r>
          </w:p>
        </w:tc>
        <w:tc>
          <w:tcPr>
            <w:tcW w:type="dxa" w:w="3024"/>
            <w:shd w:fill="FFFFFF"/>
            <w:vAlign w:val="center"/>
          </w:tcPr>
          <w:p>
            <w:pPr>
              <w:jc w:val="left"/>
            </w:pPr>
            <w:r>
              <w:rPr>
                <w:rFonts w:ascii="Calibri" w:hAnsi="Calibri" w:eastAsia="Yu Gothic"/>
                <w:b w:val="0"/>
                <w:color w:val="2C2C2C"/>
                <w:sz w:val="19"/>
              </w:rPr>
              <w:t>全世界に公開される</w:t>
            </w:r>
          </w:p>
        </w:tc>
      </w:tr>
      <w:tr>
        <w:tc>
          <w:tcPr>
            <w:tcW w:type="dxa" w:w="3024"/>
            <w:shd w:fill="F5F5F5"/>
            <w:vAlign w:val="center"/>
          </w:tcPr>
          <w:p>
            <w:pPr>
              <w:jc w:val="left"/>
            </w:pPr>
            <w:r>
              <w:rPr>
                <w:rFonts w:ascii="Calibri" w:hAnsi="Calibri" w:eastAsia="Yu Gothic"/>
                <w:b w:val="0"/>
                <w:color w:val="2C2C2C"/>
                <w:sz w:val="19"/>
              </w:rPr>
              <w:t>3</w:t>
            </w:r>
          </w:p>
        </w:tc>
        <w:tc>
          <w:tcPr>
            <w:tcW w:type="dxa" w:w="3024"/>
            <w:shd w:fill="F5F5F5"/>
            <w:vAlign w:val="center"/>
          </w:tcPr>
          <w:p>
            <w:pPr>
              <w:jc w:val="left"/>
            </w:pPr>
            <w:r>
              <w:rPr>
                <w:rFonts w:ascii="Calibri" w:hAnsi="Calibri" w:eastAsia="Yu Gothic"/>
                <w:b w:val="0"/>
                <w:color w:val="2C2C2C"/>
                <w:sz w:val="19"/>
              </w:rPr>
              <w:t>メモ帳・Notion・Slackなどに</w:t>
              <w:br/>
              <w:t>そのままAPIキーを保存</w:t>
            </w:r>
          </w:p>
        </w:tc>
        <w:tc>
          <w:tcPr>
            <w:tcW w:type="dxa" w:w="3024"/>
            <w:shd w:fill="F5F5F5"/>
            <w:vAlign w:val="center"/>
          </w:tcPr>
          <w:p>
            <w:pPr>
              <w:jc w:val="left"/>
            </w:pPr>
            <w:r>
              <w:rPr>
                <w:rFonts w:ascii="Calibri" w:hAnsi="Calibri" w:eastAsia="Yu Gothic"/>
                <w:b w:val="0"/>
                <w:color w:val="2C2C2C"/>
                <w:sz w:val="19"/>
              </w:rPr>
              <w:t>第三者のアクセスリスク</w:t>
            </w:r>
          </w:p>
        </w:tc>
      </w:tr>
      <w:tr>
        <w:tc>
          <w:tcPr>
            <w:tcW w:type="dxa" w:w="3024"/>
            <w:shd w:fill="FFFFFF"/>
            <w:vAlign w:val="center"/>
          </w:tcPr>
          <w:p>
            <w:pPr>
              <w:jc w:val="left"/>
            </w:pPr>
            <w:r>
              <w:rPr>
                <w:rFonts w:ascii="Calibri" w:hAnsi="Calibri" w:eastAsia="Yu Gothic"/>
                <w:b w:val="0"/>
                <w:color w:val="2C2C2C"/>
                <w:sz w:val="19"/>
              </w:rPr>
              <w:t>4</w:t>
            </w:r>
          </w:p>
        </w:tc>
        <w:tc>
          <w:tcPr>
            <w:tcW w:type="dxa" w:w="3024"/>
            <w:shd w:fill="FFFFFF"/>
            <w:vAlign w:val="center"/>
          </w:tcPr>
          <w:p>
            <w:pPr>
              <w:jc w:val="left"/>
            </w:pPr>
            <w:r>
              <w:rPr>
                <w:rFonts w:ascii="Calibri" w:hAnsi="Calibri" w:eastAsia="Yu Gothic"/>
                <w:b w:val="0"/>
                <w:color w:val="2C2C2C"/>
                <w:sz w:val="19"/>
              </w:rPr>
              <w:t>他人に見せる・送信する</w:t>
            </w:r>
          </w:p>
        </w:tc>
        <w:tc>
          <w:tcPr>
            <w:tcW w:type="dxa" w:w="3024"/>
            <w:shd w:fill="FFFFFF"/>
            <w:vAlign w:val="center"/>
          </w:tcPr>
          <w:p>
            <w:pPr>
              <w:jc w:val="left"/>
            </w:pPr>
            <w:r>
              <w:rPr>
                <w:rFonts w:ascii="Calibri" w:hAnsi="Calibri" w:eastAsia="Yu Gothic"/>
                <w:b w:val="0"/>
                <w:color w:val="2C2C2C"/>
                <w:sz w:val="19"/>
              </w:rPr>
              <w:t>転送・スクショで拡散の危険</w:t>
            </w:r>
          </w:p>
        </w:tc>
      </w:tr>
      <w:tr>
        <w:tc>
          <w:tcPr>
            <w:tcW w:type="dxa" w:w="3024"/>
            <w:shd w:fill="F5F5F5"/>
            <w:vAlign w:val="center"/>
          </w:tcPr>
          <w:p>
            <w:pPr>
              <w:jc w:val="left"/>
            </w:pPr>
            <w:r>
              <w:rPr>
                <w:rFonts w:ascii="Calibri" w:hAnsi="Calibri" w:eastAsia="Yu Gothic"/>
                <w:b w:val="0"/>
                <w:color w:val="2C2C2C"/>
                <w:sz w:val="19"/>
              </w:rPr>
              <w:t>5</w:t>
            </w:r>
          </w:p>
        </w:tc>
        <w:tc>
          <w:tcPr>
            <w:tcW w:type="dxa" w:w="3024"/>
            <w:shd w:fill="F5F5F5"/>
            <w:vAlign w:val="center"/>
          </w:tcPr>
          <w:p>
            <w:pPr>
              <w:jc w:val="left"/>
            </w:pPr>
            <w:r>
              <w:rPr>
                <w:rFonts w:ascii="Calibri" w:hAnsi="Calibri" w:eastAsia="Yu Gothic"/>
                <w:b w:val="0"/>
                <w:color w:val="2C2C2C"/>
                <w:sz w:val="19"/>
              </w:rPr>
              <w:t>同じAPIキーを複数の</w:t>
              <w:br/>
              <w:t>プロジェクトで使い回す</w:t>
            </w:r>
          </w:p>
        </w:tc>
        <w:tc>
          <w:tcPr>
            <w:tcW w:type="dxa" w:w="3024"/>
            <w:shd w:fill="F5F5F5"/>
            <w:vAlign w:val="center"/>
          </w:tcPr>
          <w:p>
            <w:pPr>
              <w:jc w:val="left"/>
            </w:pPr>
            <w:r>
              <w:rPr>
                <w:rFonts w:ascii="Calibri" w:hAnsi="Calibri" w:eastAsia="Yu Gothic"/>
                <w:b w:val="0"/>
                <w:color w:val="2C2C2C"/>
                <w:sz w:val="19"/>
              </w:rPr>
              <w:t>1箇所の漏洩で全滅する</w:t>
            </w:r>
          </w:p>
        </w:tc>
      </w:tr>
    </w:tbl>
    <w:p>
      <w:pPr>
        <w:spacing w:after="80"/>
      </w:pPr>
    </w:p>
    <w:p>
      <w:pPr>
        <w:pStyle w:val="Heading3"/>
      </w:pPr>
      <w:r>
        <w:t>正しいAPIキーの管理方法</w:t>
      </w:r>
    </w:p>
    <w:tbl>
      <w:tblPr>
        <w:tblW w:type="auto" w:w="0"/>
        <w:jc w:val="center"/>
        <w:tblLook w:firstColumn="1" w:firstRow="1" w:lastColumn="0" w:lastRow="0" w:noHBand="0" w:noVBand="1" w:val="04A0"/>
        <w:tblBorders>
          <w:top w:val="single" w:sz="6" w:space="0" w:color="27AE60"/>
          <w:left w:val="single" w:sz="6" w:space="0" w:color="27AE60"/>
          <w:bottom w:val="single" w:sz="6" w:space="0" w:color="27AE60"/>
          <w:right w:val="single" w:sz="6" w:space="0" w:color="27AE60"/>
          <w:insideH w:val="none" w:sz="0" w:space="0" w:color="auto"/>
          <w:insideV w:val="none" w:sz="0" w:space="0" w:color="auto"/>
        </w:tblBorders>
      </w:tblPr>
      <w:tblGrid>
        <w:gridCol w:w="9072"/>
      </w:tblGrid>
      <w:tr>
        <w:tc>
          <w:tcPr>
            <w:tcW w:type="dxa" w:w="9072"/>
            <w:shd w:fill="1B7A3D"/>
            <w:vAlign w:val="center"/>
          </w:tcPr>
          <w:p>
            <w:pPr>
              <w:jc w:val="left"/>
            </w:pPr>
            <w:r>
              <w:rPr>
                <w:rFonts w:ascii="Calibri" w:hAnsi="Calibri" w:eastAsia="Yu Gothic"/>
                <w:b/>
                <w:color w:val="FFFFFF"/>
                <w:sz w:val="24"/>
              </w:rPr>
              <w:t xml:space="preserve">  方法1：環境変数として保存する（推奨）</w:t>
            </w:r>
          </w:p>
        </w:tc>
      </w:tr>
      <w:tr>
        <w:tc>
          <w:tcPr>
            <w:tcW w:type="dxa" w:w="9072"/>
            <w:shd w:fill="E8F5E9"/>
          </w:tcPr>
          <w:p>
            <w:r/>
          </w:p>
          <w:p>
            <w:pPr>
              <w:spacing w:after="60" w:line="336" w:lineRule="auto"/>
            </w:pPr>
            <w:r>
              <w:rPr>
                <w:rFonts w:ascii="Calibri" w:hAnsi="Calibri" w:eastAsia="Yu Gothic"/>
                <w:color w:val="2C2C2C"/>
                <w:sz w:val="20"/>
              </w:rPr>
              <w:t xml:space="preserve">  Macのターミナルで以下を実行：</w:t>
            </w:r>
          </w:p>
          <w:p>
            <w:pPr>
              <w:spacing w:after="60" w:line="336" w:lineRule="auto"/>
            </w:pPr>
            <w:r>
              <w:rPr>
                <w:rFonts w:ascii="Calibri" w:hAnsi="Calibri" w:eastAsia="Yu Gothic"/>
                <w:color w:val="2C2C2C"/>
                <w:sz w:val="20"/>
              </w:rPr>
              <w:t xml:space="preserve">    echo 'export GEMINI_API_KEY="あなたのキー"' &gt;&gt; ~/.zshrc</w:t>
            </w:r>
          </w:p>
          <w:p>
            <w:pPr>
              <w:spacing w:after="60" w:line="336" w:lineRule="auto"/>
            </w:pPr>
            <w:r>
              <w:rPr>
                <w:rFonts w:ascii="Calibri" w:hAnsi="Calibri" w:eastAsia="Yu Gothic"/>
                <w:color w:val="2C2C2C"/>
                <w:sz w:val="20"/>
              </w:rPr>
              <w:t xml:space="preserve">    echo 'export OPENAI_API_KEY="あなたのキー"' &gt;&gt; ~/.zshrc</w:t>
            </w:r>
          </w:p>
          <w:p>
            <w:pPr>
              <w:spacing w:after="60" w:line="336" w:lineRule="auto"/>
            </w:pPr>
            <w:r>
              <w:rPr>
                <w:rFonts w:ascii="Calibri" w:hAnsi="Calibri" w:eastAsia="Yu Gothic"/>
                <w:color w:val="2C2C2C"/>
                <w:sz w:val="20"/>
              </w:rPr>
              <w:t xml:space="preserve">    source ~/.zshrc</w:t>
            </w:r>
          </w:p>
          <w:p>
            <w:pPr>
              <w:spacing w:after="60" w:line="336" w:lineRule="auto"/>
            </w:pPr>
            <w:r>
              <w:rPr>
                <w:rFonts w:ascii="Calibri" w:hAnsi="Calibri" w:eastAsia="Yu Gothic"/>
                <w:color w:val="2C2C2C"/>
                <w:sz w:val="20"/>
              </w:rPr>
              <w:t xml:space="preserve">  </w:t>
            </w:r>
          </w:p>
          <w:p>
            <w:pPr>
              <w:spacing w:after="60" w:line="336" w:lineRule="auto"/>
            </w:pPr>
            <w:r>
              <w:rPr>
                <w:rFonts w:ascii="Calibri" w:hAnsi="Calibri" w:eastAsia="Yu Gothic"/>
                <w:color w:val="2C2C2C"/>
                <w:sz w:val="20"/>
              </w:rPr>
              <w:t xml:space="preserve">  コードの中では以下のように呼び出す：</w:t>
            </w:r>
          </w:p>
          <w:p>
            <w:pPr>
              <w:spacing w:after="60" w:line="336" w:lineRule="auto"/>
            </w:pPr>
            <w:r>
              <w:rPr>
                <w:rFonts w:ascii="Calibri" w:hAnsi="Calibri" w:eastAsia="Yu Gothic"/>
                <w:color w:val="2C2C2C"/>
                <w:sz w:val="20"/>
              </w:rPr>
              <w:t xml:space="preserve">    import os</w:t>
            </w:r>
          </w:p>
          <w:p>
            <w:pPr>
              <w:spacing w:after="60" w:line="336" w:lineRule="auto"/>
            </w:pPr>
            <w:r>
              <w:rPr>
                <w:rFonts w:ascii="Calibri" w:hAnsi="Calibri" w:eastAsia="Yu Gothic"/>
                <w:color w:val="2C2C2C"/>
                <w:sz w:val="20"/>
              </w:rPr>
              <w:t xml:space="preserve">    api_key = os.environ.get("GEMINI_API_KEY")</w:t>
            </w:r>
          </w:p>
          <w:p>
            <w:pPr>
              <w:spacing w:after="60" w:line="336" w:lineRule="auto"/>
            </w:pPr>
            <w:r>
              <w:rPr>
                <w:rFonts w:ascii="Calibri" w:hAnsi="Calibri" w:eastAsia="Yu Gothic"/>
                <w:color w:val="2C2C2C"/>
                <w:sz w:val="20"/>
              </w:rPr>
              <w:t xml:space="preserve">  </w:t>
            </w:r>
          </w:p>
          <w:p>
            <w:pPr>
              <w:spacing w:after="60" w:line="336" w:lineRule="auto"/>
            </w:pPr>
            <w:r>
              <w:rPr>
                <w:rFonts w:ascii="Calibri" w:hAnsi="Calibri" w:eastAsia="Yu Gothic"/>
                <w:color w:val="2C2C2C"/>
                <w:sz w:val="20"/>
              </w:rPr>
              <w:t xml:space="preserve">  これにより：</w:t>
            </w:r>
          </w:p>
          <w:p>
            <w:pPr>
              <w:spacing w:after="60" w:line="336" w:lineRule="auto"/>
            </w:pPr>
            <w:r>
              <w:rPr>
                <w:rFonts w:ascii="Calibri" w:hAnsi="Calibri" w:eastAsia="Yu Gothic"/>
                <w:color w:val="2C2C2C"/>
                <w:sz w:val="20"/>
              </w:rPr>
              <w:t xml:space="preserve">    ・コードにキーが含まれない</w:t>
            </w:r>
          </w:p>
          <w:p>
            <w:pPr>
              <w:spacing w:after="60" w:line="336" w:lineRule="auto"/>
            </w:pPr>
            <w:r>
              <w:rPr>
                <w:rFonts w:ascii="Calibri" w:hAnsi="Calibri" w:eastAsia="Yu Gothic"/>
                <w:color w:val="2C2C2C"/>
                <w:sz w:val="20"/>
              </w:rPr>
              <w:t xml:space="preserve">    ・GitHubにアップロードしても安全</w:t>
            </w:r>
          </w:p>
          <w:p>
            <w:pPr>
              <w:spacing w:after="60" w:line="336" w:lineRule="auto"/>
            </w:pPr>
            <w:r>
              <w:rPr>
                <w:rFonts w:ascii="Calibri" w:hAnsi="Calibri" w:eastAsia="Yu Gothic"/>
                <w:color w:val="2C2C2C"/>
                <w:sz w:val="20"/>
              </w:rPr>
              <w:t xml:space="preserve">    ・~/.zshrcはGitHubに含まれない</w:t>
            </w:r>
          </w:p>
        </w:tc>
      </w:tr>
    </w:tbl>
    <w:p>
      <w:pPr>
        <w:spacing w:after="80"/>
      </w:pPr>
    </w:p>
    <w:tbl>
      <w:tblPr>
        <w:tblW w:type="auto" w:w="0"/>
        <w:jc w:val="center"/>
        <w:tblLook w:firstColumn="1" w:firstRow="1" w:lastColumn="0" w:lastRow="0" w:noHBand="0" w:noVBand="1" w:val="04A0"/>
        <w:tblBorders>
          <w:top w:val="single" w:sz="6" w:space="0" w:color="27AE60"/>
          <w:left w:val="single" w:sz="6" w:space="0" w:color="27AE60"/>
          <w:bottom w:val="single" w:sz="6" w:space="0" w:color="27AE60"/>
          <w:right w:val="single" w:sz="6" w:space="0" w:color="27AE60"/>
          <w:insideH w:val="none" w:sz="0" w:space="0" w:color="auto"/>
          <w:insideV w:val="none" w:sz="0" w:space="0" w:color="auto"/>
        </w:tblBorders>
      </w:tblPr>
      <w:tblGrid>
        <w:gridCol w:w="9072"/>
      </w:tblGrid>
      <w:tr>
        <w:tc>
          <w:tcPr>
            <w:tcW w:type="dxa" w:w="9072"/>
            <w:shd w:fill="1B7A3D"/>
            <w:vAlign w:val="center"/>
          </w:tcPr>
          <w:p>
            <w:pPr>
              <w:jc w:val="left"/>
            </w:pPr>
            <w:r>
              <w:rPr>
                <w:rFonts w:ascii="Calibri" w:hAnsi="Calibri" w:eastAsia="Yu Gothic"/>
                <w:b/>
                <w:color w:val="FFFFFF"/>
                <w:sz w:val="24"/>
              </w:rPr>
              <w:t xml:space="preserve">  方法2：.gitignoreで保護する</w:t>
            </w:r>
          </w:p>
        </w:tc>
      </w:tr>
      <w:tr>
        <w:tc>
          <w:tcPr>
            <w:tcW w:type="dxa" w:w="9072"/>
            <w:shd w:fill="E8F5E9"/>
          </w:tcPr>
          <w:p>
            <w:r/>
          </w:p>
          <w:p>
            <w:pPr>
              <w:spacing w:after="60" w:line="336" w:lineRule="auto"/>
            </w:pPr>
            <w:r>
              <w:rPr>
                <w:rFonts w:ascii="Calibri" w:hAnsi="Calibri" w:eastAsia="Yu Gothic"/>
                <w:color w:val="2C2C2C"/>
                <w:sz w:val="20"/>
              </w:rPr>
              <w:t xml:space="preserve">  AI経営本部フォルダの.gitignoreに以下が含まれていることを必ず確認：</w:t>
            </w:r>
          </w:p>
          <w:p>
            <w:pPr>
              <w:spacing w:after="60" w:line="336" w:lineRule="auto"/>
            </w:pPr>
            <w:r>
              <w:rPr>
                <w:rFonts w:ascii="Calibri" w:hAnsi="Calibri" w:eastAsia="Yu Gothic"/>
                <w:color w:val="2C2C2C"/>
                <w:sz w:val="20"/>
              </w:rPr>
              <w:t xml:space="preserve">    .env</w:t>
            </w:r>
          </w:p>
          <w:p>
            <w:pPr>
              <w:spacing w:after="60" w:line="336" w:lineRule="auto"/>
            </w:pPr>
            <w:r>
              <w:rPr>
                <w:rFonts w:ascii="Calibri" w:hAnsi="Calibri" w:eastAsia="Yu Gothic"/>
                <w:color w:val="2C2C2C"/>
                <w:sz w:val="20"/>
              </w:rPr>
              <w:t xml:space="preserve">    *_secret.txt</w:t>
            </w:r>
          </w:p>
          <w:p>
            <w:pPr>
              <w:spacing w:after="60" w:line="336" w:lineRule="auto"/>
            </w:pPr>
            <w:r>
              <w:rPr>
                <w:rFonts w:ascii="Calibri" w:hAnsi="Calibri" w:eastAsia="Yu Gothic"/>
                <w:color w:val="2C2C2C"/>
                <w:sz w:val="20"/>
              </w:rPr>
              <w:t xml:space="preserve">    *_key.txt</w:t>
            </w:r>
          </w:p>
          <w:p>
            <w:pPr>
              <w:spacing w:after="60" w:line="336" w:lineRule="auto"/>
            </w:pPr>
            <w:r>
              <w:rPr>
                <w:rFonts w:ascii="Calibri" w:hAnsi="Calibri" w:eastAsia="Yu Gothic"/>
                <w:color w:val="2C2C2C"/>
                <w:sz w:val="20"/>
              </w:rPr>
              <w:t xml:space="preserve">    setup_api.sh</w:t>
            </w:r>
          </w:p>
        </w:tc>
      </w:tr>
    </w:tbl>
    <w:p>
      <w:pPr>
        <w:spacing w:after="80"/>
      </w:pPr>
    </w:p>
    <w:p>
      <w:pPr>
        <w:pStyle w:val="Heading3"/>
      </w:pPr>
      <w:r>
        <w:t>APIキーが漏洩した時の対処法</w:t>
      </w:r>
    </w:p>
    <w:tbl>
      <w:tblPr>
        <w:tblW w:type="auto" w:w="0"/>
        <w:jc w:val="center"/>
        <w:tblLook w:firstColumn="1" w:firstRow="1" w:lastColumn="0" w:lastRow="0" w:noHBand="0" w:noVBand="1" w:val="04A0"/>
        <w:tblBorders>
          <w:top w:val="single" w:sz="6" w:space="0" w:color="C0392B"/>
          <w:left w:val="single" w:sz="6" w:space="0" w:color="C0392B"/>
          <w:bottom w:val="single" w:sz="6" w:space="0" w:color="C0392B"/>
          <w:right w:val="single" w:sz="6" w:space="0" w:color="C0392B"/>
          <w:insideH w:val="none" w:sz="0" w:space="0" w:color="auto"/>
          <w:insideV w:val="none" w:sz="0" w:space="0" w:color="auto"/>
        </w:tblBorders>
      </w:tblPr>
      <w:tblGrid>
        <w:gridCol w:w="9072"/>
      </w:tblGrid>
      <w:tr>
        <w:tc>
          <w:tcPr>
            <w:tcW w:type="dxa" w:w="9072"/>
            <w:shd w:fill="C0392B"/>
            <w:vAlign w:val="center"/>
          </w:tcPr>
          <w:p>
            <w:pPr>
              <w:jc w:val="left"/>
            </w:pPr>
            <w:r>
              <w:rPr>
                <w:rFonts w:ascii="Calibri" w:hAnsi="Calibri" w:eastAsia="Yu Gothic"/>
                <w:b/>
                <w:color w:val="FFFFFF"/>
                <w:sz w:val="24"/>
              </w:rPr>
              <w:t xml:space="preserve">  漏洩発覚時の緊急対応（1分以内に実行）</w:t>
            </w:r>
          </w:p>
        </w:tc>
      </w:tr>
      <w:tr>
        <w:tc>
          <w:tcPr>
            <w:tcW w:type="dxa" w:w="9072"/>
            <w:shd w:fill="FFEBEE"/>
          </w:tcPr>
          <w:p>
            <w:r/>
          </w:p>
          <w:p>
            <w:pPr>
              <w:spacing w:after="60" w:line="336" w:lineRule="auto"/>
            </w:pPr>
            <w:r>
              <w:rPr>
                <w:rFonts w:ascii="Calibri" w:hAnsi="Calibri" w:eastAsia="Yu Gothic"/>
                <w:color w:val="2C2C2C"/>
                <w:sz w:val="20"/>
              </w:rPr>
              <w:t xml:space="preserve">  1. 即座にAPIキーを無効化する</w:t>
            </w:r>
          </w:p>
          <w:p>
            <w:pPr>
              <w:spacing w:after="60" w:line="336" w:lineRule="auto"/>
            </w:pPr>
            <w:r>
              <w:rPr>
                <w:rFonts w:ascii="Calibri" w:hAnsi="Calibri" w:eastAsia="Yu Gothic"/>
                <w:color w:val="2C2C2C"/>
                <w:sz w:val="20"/>
              </w:rPr>
              <w:t xml:space="preserve">     ・Google AI Studio → APIキー管理 → 削除</w:t>
            </w:r>
          </w:p>
          <w:p>
            <w:pPr>
              <w:spacing w:after="60" w:line="336" w:lineRule="auto"/>
            </w:pPr>
            <w:r>
              <w:rPr>
                <w:rFonts w:ascii="Calibri" w:hAnsi="Calibri" w:eastAsia="Yu Gothic"/>
                <w:color w:val="2C2C2C"/>
                <w:sz w:val="20"/>
              </w:rPr>
              <w:t xml:space="preserve">     ・OpenAI Platform → API keys → Revoke</w:t>
            </w:r>
          </w:p>
          <w:p>
            <w:pPr>
              <w:spacing w:after="60" w:line="336" w:lineRule="auto"/>
            </w:pPr>
            <w:r>
              <w:rPr>
                <w:rFonts w:ascii="Calibri" w:hAnsi="Calibri" w:eastAsia="Yu Gothic"/>
                <w:color w:val="2C2C2C"/>
                <w:sz w:val="20"/>
              </w:rPr>
              <w:t xml:space="preserve">     ・Anthropic Console → API Keys → Delete</w:t>
            </w:r>
          </w:p>
          <w:p>
            <w:pPr>
              <w:spacing w:after="60" w:line="336" w:lineRule="auto"/>
            </w:pPr>
            <w:r>
              <w:rPr>
                <w:rFonts w:ascii="Calibri" w:hAnsi="Calibri" w:eastAsia="Yu Gothic"/>
                <w:color w:val="2C2C2C"/>
                <w:sz w:val="20"/>
              </w:rPr>
              <w:t xml:space="preserve">  2. 新しいAPIキーを発行する</w:t>
            </w:r>
          </w:p>
          <w:p>
            <w:pPr>
              <w:spacing w:after="60" w:line="336" w:lineRule="auto"/>
            </w:pPr>
            <w:r>
              <w:rPr>
                <w:rFonts w:ascii="Calibri" w:hAnsi="Calibri" w:eastAsia="Yu Gothic"/>
                <w:color w:val="2C2C2C"/>
                <w:sz w:val="20"/>
              </w:rPr>
              <w:t xml:space="preserve">  3. Usageページで使用量の異常がないか確認する</w:t>
            </w:r>
          </w:p>
          <w:p>
            <w:pPr>
              <w:spacing w:after="60" w:line="336" w:lineRule="auto"/>
            </w:pPr>
            <w:r>
              <w:rPr>
                <w:rFonts w:ascii="Calibri" w:hAnsi="Calibri" w:eastAsia="Yu Gothic"/>
                <w:color w:val="2C2C2C"/>
                <w:sz w:val="20"/>
              </w:rPr>
              <w:t xml:space="preserve">  4. Billingページで予想外の課金がないか確認する</w:t>
            </w:r>
          </w:p>
          <w:p>
            <w:pPr>
              <w:spacing w:after="60" w:line="336" w:lineRule="auto"/>
            </w:pPr>
            <w:r>
              <w:rPr>
                <w:rFonts w:ascii="Calibri" w:hAnsi="Calibri" w:eastAsia="Yu Gothic"/>
                <w:color w:val="2C2C2C"/>
                <w:sz w:val="20"/>
              </w:rPr>
              <w:t xml:space="preserve">  </w:t>
            </w:r>
          </w:p>
          <w:p>
            <w:pPr>
              <w:spacing w:after="60" w:line="336" w:lineRule="auto"/>
            </w:pPr>
            <w:r>
              <w:rPr>
                <w:rFonts w:ascii="Calibri" w:hAnsi="Calibri" w:eastAsia="Yu Gothic"/>
                <w:color w:val="2C2C2C"/>
                <w:sz w:val="20"/>
              </w:rPr>
              <w:t xml:space="preserve">  対処の速度が損害を最小化します。気づいたら1分以内に無効化することが重要です。</w:t>
            </w:r>
          </w:p>
        </w:tc>
      </w:tr>
    </w:tbl>
    <w:p>
      <w:pPr>
        <w:spacing w:after="80"/>
      </w:pPr>
    </w:p>
    <w:p>
      <w:r>
        <w:br w:type="page"/>
      </w:r>
    </w:p>
    <w:p>
      <w:pPr>
        <w:pStyle w:val="Heading2"/>
        <w:pBdr>
          <w:left w:val="single" w:sz="24" w:space="8" w:color="534AB7"/>
        </w:pBdr>
      </w:pPr>
      <w:r>
        <w:t>第3章：ハルシネーションへの対処法</w:t>
      </w:r>
    </w:p>
    <w:tbl>
      <w:tblPr>
        <w:tblW w:type="auto" w:w="0"/>
        <w:jc w:val="center"/>
        <w:tblLook w:firstColumn="1" w:firstRow="1" w:lastColumn="0" w:lastRow="0" w:noHBand="0" w:noVBand="1" w:val="04A0"/>
        <w:tblBorders>
          <w:top w:val="dashed" w:sz="12" w:space="0" w:color="E67E22"/>
          <w:left w:val="dashed" w:sz="12" w:space="0" w:color="E67E22"/>
          <w:bottom w:val="dashed" w:sz="12" w:space="0" w:color="E67E22"/>
          <w:right w:val="dashed" w:sz="12" w:space="0" w:color="E67E22"/>
        </w:tblBorders>
      </w:tblPr>
      <w:tblGrid>
        <w:gridCol w:w="9072"/>
      </w:tblGrid>
      <w:tr>
        <w:tc>
          <w:tcPr>
            <w:tcW w:type="dxa" w:w="9072"/>
            <w:shd w:fill="FFF3E0"/>
          </w:tcPr>
          <w:p>
            <w:pPr>
              <w:jc w:val="center"/>
            </w:pPr>
            <w:r>
              <w:rPr>
                <w:rFonts w:ascii="Calibri" w:hAnsi="Calibri" w:eastAsia="Yu Gothic"/>
                <w:b/>
                <w:color w:val="E67E22"/>
                <w:sz w:val="22"/>
              </w:rPr>
              <w:t>[画像挿入箇所] AI別ハルシネーション発生率比較グラフ（ナノバナナプロで生成）</w:t>
            </w:r>
          </w:p>
        </w:tc>
      </w:tr>
    </w:tbl>
    <w:p>
      <w:pPr>
        <w:spacing w:after="80"/>
      </w:pPr>
    </w:p>
    <w:tbl>
      <w:tblPr>
        <w:tblW w:type="auto" w:w="0"/>
        <w:jc w:val="center"/>
        <w:tblLook w:firstColumn="1" w:firstRow="1" w:lastColumn="0" w:lastRow="0" w:noHBand="0" w:noVBand="1" w:val="04A0"/>
        <w:tblBorders>
          <w:top w:val="single" w:sz="6" w:space="0" w:color="534AB7"/>
          <w:left w:val="single" w:sz="6" w:space="0" w:color="534AB7"/>
          <w:bottom w:val="single" w:sz="6" w:space="0" w:color="534AB7"/>
          <w:right w:val="single" w:sz="6" w:space="0" w:color="534AB7"/>
          <w:insideH w:val="none" w:sz="0" w:space="0" w:color="auto"/>
          <w:insideV w:val="none" w:sz="0" w:space="0" w:color="auto"/>
        </w:tblBorders>
      </w:tblPr>
      <w:tblGrid>
        <w:gridCol w:w="9072"/>
      </w:tblGrid>
      <w:tr>
        <w:tc>
          <w:tcPr>
            <w:tcW w:type="dxa" w:w="9072"/>
            <w:shd w:fill="534AB7"/>
            <w:vAlign w:val="center"/>
          </w:tcPr>
          <w:p>
            <w:pPr>
              <w:jc w:val="left"/>
            </w:pPr>
            <w:r>
              <w:rPr>
                <w:rFonts w:ascii="Calibri" w:hAnsi="Calibri" w:eastAsia="Yu Gothic"/>
                <w:b/>
                <w:color w:val="FFFFFF"/>
                <w:sz w:val="24"/>
              </w:rPr>
              <w:t xml:space="preserve">  結論</w:t>
            </w:r>
          </w:p>
        </w:tc>
      </w:tr>
      <w:tr>
        <w:tc>
          <w:tcPr>
            <w:tcW w:type="dxa" w:w="9072"/>
            <w:shd w:fill="EDE7F6"/>
          </w:tcPr>
          <w:p>
            <w:r/>
          </w:p>
          <w:p>
            <w:pPr>
              <w:spacing w:after="60" w:line="336" w:lineRule="auto"/>
            </w:pPr>
            <w:r>
              <w:rPr>
                <w:rFonts w:ascii="Calibri" w:hAnsi="Calibri" w:eastAsia="Yu Gothic"/>
                <w:color w:val="2C2C2C"/>
                <w:sz w:val="20"/>
              </w:rPr>
              <w:t xml:space="preserve">  AIは「最もらしい嘘」をつく可能性があります。</w:t>
            </w:r>
          </w:p>
          <w:p>
            <w:pPr>
              <w:spacing w:after="60" w:line="336" w:lineRule="auto"/>
            </w:pPr>
            <w:r>
              <w:rPr>
                <w:rFonts w:ascii="Calibri" w:hAnsi="Calibri" w:eastAsia="Yu Gothic"/>
                <w:color w:val="2C2C2C"/>
                <w:sz w:val="20"/>
              </w:rPr>
              <w:t xml:space="preserve">  その出力は、常に人間の専門家による厳格な検証とファクトチェックを経てから、</w:t>
            </w:r>
          </w:p>
          <w:p>
            <w:pPr>
              <w:spacing w:after="60" w:line="336" w:lineRule="auto"/>
            </w:pPr>
            <w:r>
              <w:rPr>
                <w:rFonts w:ascii="Calibri" w:hAnsi="Calibri" w:eastAsia="Yu Gothic"/>
                <w:color w:val="2C2C2C"/>
                <w:sz w:val="20"/>
              </w:rPr>
              <w:t xml:space="preserve">  初めて利用すべき情報となります。</w:t>
            </w:r>
          </w:p>
        </w:tc>
      </w:tr>
    </w:tbl>
    <w:p>
      <w:pPr>
        <w:spacing w:after="80"/>
      </w:pPr>
    </w:p>
    <w:p>
      <w:pPr>
        <w:pStyle w:val="Heading3"/>
      </w:pPr>
      <w:r>
        <w:t>なぜハルシネーションは起きるのか</w:t>
      </w:r>
    </w:p>
    <w:p>
      <w:pPr>
        <w:spacing w:after="120"/>
      </w:pPr>
      <w:r>
        <w:rPr>
          <w:rFonts w:ascii="Calibri" w:hAnsi="Calibri" w:eastAsia="Yu Gothic"/>
          <w:b w:val="0"/>
          <w:i w:val="0"/>
          <w:color w:val="2C2C2C"/>
          <w:sz w:val="21"/>
        </w:rPr>
        <w:t>AI（特に生成AI）は、学習データに基づいて確率的に最もらしい回答を生成します。しかし、事実と異なる情報や「存在しない情報」を作り出す「ハルシネーション（幻覚）」と呼ばれる現象が発生します。</w:t>
      </w:r>
    </w:p>
    <w:tbl>
      <w:tblPr>
        <w:tblW w:type="auto" w:w="0"/>
        <w:jc w:val="center"/>
        <w:tblLook w:firstColumn="1" w:firstRow="1" w:lastColumn="0" w:lastRow="0" w:noHBand="0" w:noVBand="1" w:val="04A0"/>
        <w:tblBorders>
          <w:top w:val="single" w:sz="6" w:space="0" w:color="C0392B"/>
          <w:left w:val="single" w:sz="6" w:space="0" w:color="C0392B"/>
          <w:bottom w:val="single" w:sz="6" w:space="0" w:color="C0392B"/>
          <w:right w:val="single" w:sz="6" w:space="0" w:color="C0392B"/>
          <w:insideH w:val="none" w:sz="0" w:space="0" w:color="auto"/>
          <w:insideV w:val="none" w:sz="0" w:space="0" w:color="auto"/>
        </w:tblBorders>
      </w:tblPr>
      <w:tblGrid>
        <w:gridCol w:w="9072"/>
      </w:tblGrid>
      <w:tr>
        <w:tc>
          <w:tcPr>
            <w:tcW w:type="dxa" w:w="9072"/>
            <w:shd w:fill="C0392B"/>
            <w:vAlign w:val="center"/>
          </w:tcPr>
          <w:p>
            <w:pPr>
              <w:jc w:val="left"/>
            </w:pPr>
            <w:r>
              <w:rPr>
                <w:rFonts w:ascii="Calibri" w:hAnsi="Calibri" w:eastAsia="Yu Gothic"/>
                <w:b/>
                <w:color w:val="FFFFFF"/>
                <w:sz w:val="24"/>
              </w:rPr>
              <w:t xml:space="preserve">  実際の被害事例</w:t>
            </w:r>
          </w:p>
        </w:tc>
      </w:tr>
      <w:tr>
        <w:tc>
          <w:tcPr>
            <w:tcW w:type="dxa" w:w="9072"/>
            <w:shd w:fill="FFEBEE"/>
          </w:tcPr>
          <w:p>
            <w:r/>
          </w:p>
          <w:p>
            <w:pPr>
              <w:spacing w:after="60" w:line="336" w:lineRule="auto"/>
            </w:pPr>
            <w:r>
              <w:rPr>
                <w:rFonts w:ascii="Calibri" w:hAnsi="Calibri" w:eastAsia="Yu Gothic"/>
                <w:color w:val="2C2C2C"/>
                <w:sz w:val="20"/>
              </w:rPr>
              <w:t xml:space="preserve">  2023年6月、米国の弁護士がChatGPTの生成した「存在しない判例」を訴訟で引用</w:t>
            </w:r>
          </w:p>
          <w:p>
            <w:pPr>
              <w:spacing w:after="60" w:line="336" w:lineRule="auto"/>
            </w:pPr>
            <w:r>
              <w:rPr>
                <w:rFonts w:ascii="Calibri" w:hAnsi="Calibri" w:eastAsia="Yu Gothic"/>
                <w:color w:val="2C2C2C"/>
                <w:sz w:val="20"/>
              </w:rPr>
              <w:t xml:space="preserve">  → 裁判所から制裁を受ける事態に発展</w:t>
            </w:r>
          </w:p>
          <w:p>
            <w:pPr>
              <w:spacing w:after="60" w:line="336" w:lineRule="auto"/>
            </w:pPr>
            <w:r>
              <w:rPr>
                <w:rFonts w:ascii="Calibri" w:hAnsi="Calibri" w:eastAsia="Yu Gothic"/>
                <w:color w:val="2C2C2C"/>
                <w:sz w:val="20"/>
              </w:rPr>
              <w:t xml:space="preserve">  → 専門性の高い分野でのAI誤情報は法的責任に直結する</w:t>
            </w:r>
          </w:p>
          <w:p>
            <w:pPr>
              <w:spacing w:after="60" w:line="336" w:lineRule="auto"/>
            </w:pPr>
            <w:r>
              <w:rPr>
                <w:rFonts w:ascii="Calibri" w:hAnsi="Calibri" w:eastAsia="Yu Gothic"/>
                <w:color w:val="2C2C2C"/>
                <w:sz w:val="20"/>
              </w:rPr>
              <w:t xml:space="preserve">    （プロナビAI, 2025年6月30日）</w:t>
            </w:r>
          </w:p>
        </w:tc>
      </w:tr>
    </w:tbl>
    <w:p>
      <w:pPr>
        <w:spacing w:after="80"/>
      </w:pPr>
    </w:p>
    <w:p>
      <w:pPr>
        <w:pStyle w:val="Heading3"/>
      </w:pPr>
      <w:r>
        <w:t>ハルシネーション対策の4原則</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534AB7"/>
            <w:vAlign w:val="center"/>
          </w:tcPr>
          <w:p>
            <w:pPr>
              <w:jc w:val="center"/>
            </w:pPr>
            <w:r>
              <w:rPr>
                <w:rFonts w:ascii="Calibri" w:hAnsi="Calibri" w:eastAsia="Yu Gothic"/>
                <w:b/>
                <w:color w:val="FFFFFF"/>
                <w:sz w:val="20"/>
              </w:rPr>
              <w:t>No.</w:t>
            </w:r>
          </w:p>
        </w:tc>
        <w:tc>
          <w:tcPr>
            <w:tcW w:type="dxa" w:w="3024"/>
            <w:shd w:fill="534AB7"/>
            <w:vAlign w:val="center"/>
          </w:tcPr>
          <w:p>
            <w:pPr>
              <w:jc w:val="center"/>
            </w:pPr>
            <w:r>
              <w:rPr>
                <w:rFonts w:ascii="Calibri" w:hAnsi="Calibri" w:eastAsia="Yu Gothic"/>
                <w:b/>
                <w:color w:val="FFFFFF"/>
                <w:sz w:val="20"/>
              </w:rPr>
              <w:t>原則</w:t>
            </w:r>
          </w:p>
        </w:tc>
        <w:tc>
          <w:tcPr>
            <w:tcW w:type="dxa" w:w="3024"/>
            <w:shd w:fill="534AB7"/>
            <w:vAlign w:val="center"/>
          </w:tcPr>
          <w:p>
            <w:pPr>
              <w:jc w:val="center"/>
            </w:pPr>
            <w:r>
              <w:rPr>
                <w:rFonts w:ascii="Calibri" w:hAnsi="Calibri" w:eastAsia="Yu Gothic"/>
                <w:b/>
                <w:color w:val="FFFFFF"/>
                <w:sz w:val="20"/>
              </w:rPr>
              <w:t>具体的アクション</w:t>
            </w:r>
          </w:p>
        </w:tc>
      </w:tr>
      <w:tr>
        <w:tc>
          <w:tcPr>
            <w:tcW w:type="dxa" w:w="3024"/>
            <w:shd w:fill="F5F5F5"/>
            <w:vAlign w:val="center"/>
          </w:tcPr>
          <w:p>
            <w:pPr>
              <w:jc w:val="left"/>
            </w:pPr>
            <w:r>
              <w:rPr>
                <w:rFonts w:ascii="Calibri" w:hAnsi="Calibri" w:eastAsia="Yu Gothic"/>
                <w:b w:val="0"/>
                <w:color w:val="2C2C2C"/>
                <w:sz w:val="19"/>
              </w:rPr>
              <w:t>1</w:t>
            </w:r>
          </w:p>
        </w:tc>
        <w:tc>
          <w:tcPr>
            <w:tcW w:type="dxa" w:w="3024"/>
            <w:shd w:fill="F5F5F5"/>
            <w:vAlign w:val="center"/>
          </w:tcPr>
          <w:p>
            <w:pPr>
              <w:jc w:val="left"/>
            </w:pPr>
            <w:r>
              <w:rPr>
                <w:rFonts w:ascii="Calibri" w:hAnsi="Calibri" w:eastAsia="Yu Gothic"/>
                <w:b w:val="0"/>
                <w:color w:val="2C2C2C"/>
                <w:sz w:val="19"/>
              </w:rPr>
              <w:t>出典の確認</w:t>
            </w:r>
          </w:p>
        </w:tc>
        <w:tc>
          <w:tcPr>
            <w:tcW w:type="dxa" w:w="3024"/>
            <w:shd w:fill="F5F5F5"/>
            <w:vAlign w:val="center"/>
          </w:tcPr>
          <w:p>
            <w:pPr>
              <w:jc w:val="left"/>
            </w:pPr>
            <w:r>
              <w:rPr>
                <w:rFonts w:ascii="Calibri" w:hAnsi="Calibri" w:eastAsia="Yu Gothic"/>
                <w:b w:val="0"/>
                <w:color w:val="2C2C2C"/>
                <w:sz w:val="19"/>
              </w:rPr>
              <w:t>AIが提示した情報に不明点がある場合、</w:t>
              <w:br/>
              <w:t>公的機関・学術論文・専門書で出典を確認する</w:t>
              <w:br/>
              <w:t>AI自身に「この情報の出典は？」と尋ねることも有効</w:t>
            </w:r>
          </w:p>
        </w:tc>
      </w:tr>
      <w:tr>
        <w:tc>
          <w:tcPr>
            <w:tcW w:type="dxa" w:w="3024"/>
            <w:shd w:fill="FFFFFF"/>
            <w:vAlign w:val="center"/>
          </w:tcPr>
          <w:p>
            <w:pPr>
              <w:jc w:val="left"/>
            </w:pPr>
            <w:r>
              <w:rPr>
                <w:rFonts w:ascii="Calibri" w:hAnsi="Calibri" w:eastAsia="Yu Gothic"/>
                <w:b w:val="0"/>
                <w:color w:val="2C2C2C"/>
                <w:sz w:val="19"/>
              </w:rPr>
              <w:t>2</w:t>
            </w:r>
          </w:p>
        </w:tc>
        <w:tc>
          <w:tcPr>
            <w:tcW w:type="dxa" w:w="3024"/>
            <w:shd w:fill="FFFFFF"/>
            <w:vAlign w:val="center"/>
          </w:tcPr>
          <w:p>
            <w:pPr>
              <w:jc w:val="left"/>
            </w:pPr>
            <w:r>
              <w:rPr>
                <w:rFonts w:ascii="Calibri" w:hAnsi="Calibri" w:eastAsia="Yu Gothic"/>
                <w:b w:val="0"/>
                <w:color w:val="2C2C2C"/>
                <w:sz w:val="19"/>
              </w:rPr>
              <w:t>複数ソースで検証</w:t>
            </w:r>
          </w:p>
        </w:tc>
        <w:tc>
          <w:tcPr>
            <w:tcW w:type="dxa" w:w="3024"/>
            <w:shd w:fill="FFFFFF"/>
            <w:vAlign w:val="center"/>
          </w:tcPr>
          <w:p>
            <w:pPr>
              <w:jc w:val="left"/>
            </w:pPr>
            <w:r>
              <w:rPr>
                <w:rFonts w:ascii="Calibri" w:hAnsi="Calibri" w:eastAsia="Yu Gothic"/>
                <w:b w:val="0"/>
                <w:color w:val="2C2C2C"/>
                <w:sz w:val="19"/>
              </w:rPr>
              <w:t>特に重要な情報は、AI以外の複数の情報源を参照し</w:t>
              <w:br/>
              <w:t>事実関係を照合する</w:t>
              <w:br/>
              <w:t>最低でも3つ以上の異なる情報源で確認する</w:t>
            </w:r>
          </w:p>
        </w:tc>
      </w:tr>
      <w:tr>
        <w:tc>
          <w:tcPr>
            <w:tcW w:type="dxa" w:w="3024"/>
            <w:shd w:fill="F5F5F5"/>
            <w:vAlign w:val="center"/>
          </w:tcPr>
          <w:p>
            <w:pPr>
              <w:jc w:val="left"/>
            </w:pPr>
            <w:r>
              <w:rPr>
                <w:rFonts w:ascii="Calibri" w:hAnsi="Calibri" w:eastAsia="Yu Gothic"/>
                <w:b w:val="0"/>
                <w:color w:val="2C2C2C"/>
                <w:sz w:val="19"/>
              </w:rPr>
              <w:t>3</w:t>
            </w:r>
          </w:p>
        </w:tc>
        <w:tc>
          <w:tcPr>
            <w:tcW w:type="dxa" w:w="3024"/>
            <w:shd w:fill="F5F5F5"/>
            <w:vAlign w:val="center"/>
          </w:tcPr>
          <w:p>
            <w:pPr>
              <w:jc w:val="left"/>
            </w:pPr>
            <w:r>
              <w:rPr>
                <w:rFonts w:ascii="Calibri" w:hAnsi="Calibri" w:eastAsia="Yu Gothic"/>
                <w:b w:val="0"/>
                <w:color w:val="2C2C2C"/>
                <w:sz w:val="19"/>
              </w:rPr>
              <w:t>専門知識との照合</w:t>
            </w:r>
          </w:p>
        </w:tc>
        <w:tc>
          <w:tcPr>
            <w:tcW w:type="dxa" w:w="3024"/>
            <w:shd w:fill="F5F5F5"/>
            <w:vAlign w:val="center"/>
          </w:tcPr>
          <w:p>
            <w:pPr>
              <w:jc w:val="left"/>
            </w:pPr>
            <w:r>
              <w:rPr>
                <w:rFonts w:ascii="Calibri" w:hAnsi="Calibri" w:eastAsia="Yu Gothic"/>
                <w:b w:val="0"/>
                <w:color w:val="2C2C2C"/>
                <w:sz w:val="19"/>
              </w:rPr>
              <w:t>自身の専門分野・経験に基づき、AIの出力が</w:t>
              <w:br/>
              <w:t>現実的か、論理的に破綻していないかを評価する</w:t>
              <w:br/>
              <w:t>「本当にこれで正しいのか？」という批判的視点を持つ</w:t>
            </w:r>
          </w:p>
        </w:tc>
      </w:tr>
      <w:tr>
        <w:tc>
          <w:tcPr>
            <w:tcW w:type="dxa" w:w="3024"/>
            <w:shd w:fill="FFFFFF"/>
            <w:vAlign w:val="center"/>
          </w:tcPr>
          <w:p>
            <w:pPr>
              <w:jc w:val="left"/>
            </w:pPr>
            <w:r>
              <w:rPr>
                <w:rFonts w:ascii="Calibri" w:hAnsi="Calibri" w:eastAsia="Yu Gothic"/>
                <w:b w:val="0"/>
                <w:color w:val="2C2C2C"/>
                <w:sz w:val="19"/>
              </w:rPr>
              <w:t>4</w:t>
            </w:r>
          </w:p>
        </w:tc>
        <w:tc>
          <w:tcPr>
            <w:tcW w:type="dxa" w:w="3024"/>
            <w:shd w:fill="FFFFFF"/>
            <w:vAlign w:val="center"/>
          </w:tcPr>
          <w:p>
            <w:pPr>
              <w:jc w:val="left"/>
            </w:pPr>
            <w:r>
              <w:rPr>
                <w:rFonts w:ascii="Calibri" w:hAnsi="Calibri" w:eastAsia="Yu Gothic"/>
                <w:b w:val="0"/>
                <w:color w:val="2C2C2C"/>
                <w:sz w:val="19"/>
              </w:rPr>
              <w:t>重要意思決定への</w:t>
              <w:br/>
              <w:t>直接利用を回避</w:t>
            </w:r>
          </w:p>
        </w:tc>
        <w:tc>
          <w:tcPr>
            <w:tcW w:type="dxa" w:w="3024"/>
            <w:shd w:fill="FFFFFF"/>
            <w:vAlign w:val="center"/>
          </w:tcPr>
          <w:p>
            <w:pPr>
              <w:jc w:val="left"/>
            </w:pPr>
            <w:r>
              <w:rPr>
                <w:rFonts w:ascii="Calibri" w:hAnsi="Calibri" w:eastAsia="Yu Gothic"/>
                <w:b w:val="0"/>
                <w:color w:val="2C2C2C"/>
                <w:sz w:val="19"/>
              </w:rPr>
              <w:t>法的判断、医療診断、財務判断など</w:t>
              <w:br/>
              <w:t>影響の大きい意思決定に直接利用しない</w:t>
              <w:br/>
              <w:t>最終的な判断は人間の責任で行う</w:t>
            </w:r>
          </w:p>
        </w:tc>
      </w:tr>
    </w:tbl>
    <w:p>
      <w:pPr>
        <w:spacing w:after="80"/>
      </w:pPr>
    </w:p>
    <w:p>
      <w:r>
        <w:br w:type="page"/>
      </w:r>
    </w:p>
    <w:p>
      <w:pPr>
        <w:pStyle w:val="Heading2"/>
        <w:pBdr>
          <w:left w:val="single" w:sz="24" w:space="8" w:color="534AB7"/>
        </w:pBdr>
      </w:pPr>
      <w:r>
        <w:t>第4章：著作権・知的財産の基本</w:t>
      </w:r>
    </w:p>
    <w:tbl>
      <w:tblPr>
        <w:tblW w:type="auto" w:w="0"/>
        <w:jc w:val="center"/>
        <w:tblLook w:firstColumn="1" w:firstRow="1" w:lastColumn="0" w:lastRow="0" w:noHBand="0" w:noVBand="1" w:val="04A0"/>
        <w:tblBorders>
          <w:top w:val="dashed" w:sz="12" w:space="0" w:color="E67E22"/>
          <w:left w:val="dashed" w:sz="12" w:space="0" w:color="E67E22"/>
          <w:bottom w:val="dashed" w:sz="12" w:space="0" w:color="E67E22"/>
          <w:right w:val="dashed" w:sz="12" w:space="0" w:color="E67E22"/>
        </w:tblBorders>
      </w:tblPr>
      <w:tblGrid>
        <w:gridCol w:w="9072"/>
      </w:tblGrid>
      <w:tr>
        <w:tc>
          <w:tcPr>
            <w:tcW w:type="dxa" w:w="9072"/>
            <w:shd w:fill="FFF3E0"/>
          </w:tcPr>
          <w:p>
            <w:pPr>
              <w:jc w:val="center"/>
            </w:pPr>
            <w:r>
              <w:rPr>
                <w:rFonts w:ascii="Calibri" w:hAnsi="Calibri" w:eastAsia="Yu Gothic"/>
                <w:b/>
                <w:color w:val="E67E22"/>
                <w:sz w:val="22"/>
              </w:rPr>
              <w:t>[画像挿入箇所] AI生成コンテンツの著作権判断フロー（ナノバナナプロで生成）</w:t>
            </w:r>
          </w:p>
        </w:tc>
      </w:tr>
    </w:tbl>
    <w:p>
      <w:pPr>
        <w:spacing w:after="80"/>
      </w:pPr>
    </w:p>
    <w:tbl>
      <w:tblPr>
        <w:tblW w:type="auto" w:w="0"/>
        <w:jc w:val="center"/>
        <w:tblLook w:firstColumn="1" w:firstRow="1" w:lastColumn="0" w:lastRow="0" w:noHBand="0" w:noVBand="1" w:val="04A0"/>
        <w:tblBorders>
          <w:top w:val="single" w:sz="6" w:space="0" w:color="534AB7"/>
          <w:left w:val="single" w:sz="6" w:space="0" w:color="534AB7"/>
          <w:bottom w:val="single" w:sz="6" w:space="0" w:color="534AB7"/>
          <w:right w:val="single" w:sz="6" w:space="0" w:color="534AB7"/>
          <w:insideH w:val="none" w:sz="0" w:space="0" w:color="auto"/>
          <w:insideV w:val="none" w:sz="0" w:space="0" w:color="auto"/>
        </w:tblBorders>
      </w:tblPr>
      <w:tblGrid>
        <w:gridCol w:w="9072"/>
      </w:tblGrid>
      <w:tr>
        <w:tc>
          <w:tcPr>
            <w:tcW w:type="dxa" w:w="9072"/>
            <w:shd w:fill="534AB7"/>
            <w:vAlign w:val="center"/>
          </w:tcPr>
          <w:p>
            <w:pPr>
              <w:jc w:val="left"/>
            </w:pPr>
            <w:r>
              <w:rPr>
                <w:rFonts w:ascii="Calibri" w:hAnsi="Calibri" w:eastAsia="Yu Gothic"/>
                <w:b/>
                <w:color w:val="FFFFFF"/>
                <w:sz w:val="24"/>
              </w:rPr>
              <w:t xml:space="preserve">  結論</w:t>
            </w:r>
          </w:p>
        </w:tc>
      </w:tr>
      <w:tr>
        <w:tc>
          <w:tcPr>
            <w:tcW w:type="dxa" w:w="9072"/>
            <w:shd w:fill="EDE7F6"/>
          </w:tcPr>
          <w:p>
            <w:r/>
          </w:p>
          <w:p>
            <w:pPr>
              <w:spacing w:after="60" w:line="336" w:lineRule="auto"/>
            </w:pPr>
            <w:r>
              <w:rPr>
                <w:rFonts w:ascii="Calibri" w:hAnsi="Calibri" w:eastAsia="Yu Gothic"/>
                <w:color w:val="2C2C2C"/>
                <w:sz w:val="20"/>
              </w:rPr>
              <w:t xml:space="preserve">  AIの利用においては、学習データの適法性、生成物の著作物性、既存著作物との類似性など、</w:t>
            </w:r>
          </w:p>
          <w:p>
            <w:pPr>
              <w:spacing w:after="60" w:line="336" w:lineRule="auto"/>
            </w:pPr>
            <w:r>
              <w:rPr>
                <w:rFonts w:ascii="Calibri" w:hAnsi="Calibri" w:eastAsia="Yu Gothic"/>
                <w:color w:val="2C2C2C"/>
                <w:sz w:val="20"/>
              </w:rPr>
              <w:t xml:space="preserve">  著作権・知的財産権に関する法的リスクを常に意識し、適切な対応が必須です。</w:t>
            </w:r>
          </w:p>
          <w:p>
            <w:pPr>
              <w:spacing w:after="60" w:line="336" w:lineRule="auto"/>
            </w:pPr>
            <w:r>
              <w:rPr>
                <w:rFonts w:ascii="Calibri" w:hAnsi="Calibri" w:eastAsia="Yu Gothic"/>
                <w:color w:val="2C2C2C"/>
                <w:sz w:val="20"/>
              </w:rPr>
              <w:t xml:space="preserve">  AIはまだ法整備が追いついていない領域であり、慎重な姿勢が求められます。</w:t>
            </w:r>
          </w:p>
        </w:tc>
      </w:tr>
    </w:tbl>
    <w:p>
      <w:pPr>
        <w:spacing w:after="80"/>
      </w:pPr>
    </w:p>
    <w:p>
      <w:pPr>
        <w:pStyle w:val="Heading3"/>
      </w:pPr>
      <w:r>
        <w:t>日本の著作権法とAI（文化庁ガイドライン 2025年1月改訂）</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A1A2E"/>
            <w:vAlign w:val="center"/>
          </w:tcPr>
          <w:p>
            <w:pPr>
              <w:jc w:val="center"/>
            </w:pPr>
            <w:r>
              <w:rPr>
                <w:rFonts w:ascii="Calibri" w:hAnsi="Calibri" w:eastAsia="Yu Gothic"/>
                <w:b/>
                <w:color w:val="FFFFFF"/>
                <w:sz w:val="20"/>
              </w:rPr>
              <w:t>項目</w:t>
            </w:r>
          </w:p>
        </w:tc>
        <w:tc>
          <w:tcPr>
            <w:tcW w:type="dxa" w:w="3024"/>
            <w:shd w:fill="1A1A2E"/>
            <w:vAlign w:val="center"/>
          </w:tcPr>
          <w:p>
            <w:pPr>
              <w:jc w:val="center"/>
            </w:pPr>
            <w:r>
              <w:rPr>
                <w:rFonts w:ascii="Calibri" w:hAnsi="Calibri" w:eastAsia="Yu Gothic"/>
                <w:b/>
                <w:color w:val="FFFFFF"/>
                <w:sz w:val="20"/>
              </w:rPr>
              <w:t>ルール</w:t>
            </w:r>
          </w:p>
        </w:tc>
        <w:tc>
          <w:tcPr>
            <w:tcW w:type="dxa" w:w="3024"/>
            <w:shd w:fill="1A1A2E"/>
            <w:vAlign w:val="center"/>
          </w:tcPr>
          <w:p>
            <w:pPr>
              <w:jc w:val="center"/>
            </w:pPr>
            <w:r>
              <w:rPr>
                <w:rFonts w:ascii="Calibri" w:hAnsi="Calibri" w:eastAsia="Yu Gothic"/>
                <w:b/>
                <w:color w:val="FFFFFF"/>
                <w:sz w:val="20"/>
              </w:rPr>
              <w:t>備考</w:t>
            </w:r>
          </w:p>
        </w:tc>
      </w:tr>
      <w:tr>
        <w:tc>
          <w:tcPr>
            <w:tcW w:type="dxa" w:w="3024"/>
            <w:shd w:fill="F5F5F5"/>
            <w:vAlign w:val="center"/>
          </w:tcPr>
          <w:p>
            <w:pPr>
              <w:jc w:val="left"/>
            </w:pPr>
            <w:r>
              <w:rPr>
                <w:rFonts w:ascii="Calibri" w:hAnsi="Calibri" w:eastAsia="Yu Gothic"/>
                <w:b w:val="0"/>
                <w:color w:val="2C2C2C"/>
                <w:sz w:val="19"/>
              </w:rPr>
              <w:t>AI学習データの利用</w:t>
            </w:r>
          </w:p>
        </w:tc>
        <w:tc>
          <w:tcPr>
            <w:tcW w:type="dxa" w:w="3024"/>
            <w:shd w:fill="F5F5F5"/>
            <w:vAlign w:val="center"/>
          </w:tcPr>
          <w:p>
            <w:pPr>
              <w:jc w:val="left"/>
            </w:pPr>
            <w:r>
              <w:rPr>
                <w:rFonts w:ascii="Calibri" w:hAnsi="Calibri" w:eastAsia="Yu Gothic"/>
                <w:b w:val="0"/>
                <w:color w:val="2C2C2C"/>
                <w:sz w:val="19"/>
              </w:rPr>
              <w:t>著作権法30条の4により</w:t>
              <w:br/>
              <w:t>原則として許容（非享受目的利用）</w:t>
            </w:r>
          </w:p>
        </w:tc>
        <w:tc>
          <w:tcPr>
            <w:tcW w:type="dxa" w:w="3024"/>
            <w:shd w:fill="F5F5F5"/>
            <w:vAlign w:val="center"/>
          </w:tcPr>
          <w:p>
            <w:pPr>
              <w:jc w:val="left"/>
            </w:pPr>
            <w:r>
              <w:rPr>
                <w:rFonts w:ascii="Calibri" w:hAnsi="Calibri" w:eastAsia="Yu Gothic"/>
                <w:b w:val="0"/>
                <w:color w:val="2C2C2C"/>
                <w:sz w:val="19"/>
              </w:rPr>
              <w:t>AIによるデータ分析は</w:t>
              <w:br/>
              <w:t>「非享受目的利用」に該当</w:t>
            </w:r>
          </w:p>
        </w:tc>
      </w:tr>
      <w:tr>
        <w:tc>
          <w:tcPr>
            <w:tcW w:type="dxa" w:w="3024"/>
            <w:shd w:fill="FFFFFF"/>
            <w:vAlign w:val="center"/>
          </w:tcPr>
          <w:p>
            <w:pPr>
              <w:jc w:val="left"/>
            </w:pPr>
            <w:r>
              <w:rPr>
                <w:rFonts w:ascii="Calibri" w:hAnsi="Calibri" w:eastAsia="Yu Gothic"/>
                <w:b w:val="0"/>
                <w:color w:val="2C2C2C"/>
                <w:sz w:val="19"/>
              </w:rPr>
              <w:t>著作権侵害となる</w:t>
              <w:br/>
              <w:t>例外</w:t>
            </w:r>
          </w:p>
        </w:tc>
        <w:tc>
          <w:tcPr>
            <w:tcW w:type="dxa" w:w="3024"/>
            <w:shd w:fill="FFFFFF"/>
            <w:vAlign w:val="center"/>
          </w:tcPr>
          <w:p>
            <w:pPr>
              <w:jc w:val="left"/>
            </w:pPr>
            <w:r>
              <w:rPr>
                <w:rFonts w:ascii="Calibri" w:hAnsi="Calibri" w:eastAsia="Yu Gothic"/>
                <w:b w:val="0"/>
                <w:color w:val="2C2C2C"/>
                <w:sz w:val="19"/>
              </w:rPr>
              <w:t>作品鑑賞目的が併存する場合</w:t>
              <w:br/>
              <w:t>著作権者の利益を不当に損なう場合</w:t>
              <w:br/>
              <w:t>は違法と判断される可能性</w:t>
            </w:r>
          </w:p>
        </w:tc>
        <w:tc>
          <w:tcPr>
            <w:tcW w:type="dxa" w:w="3024"/>
            <w:shd w:fill="FFFFFF"/>
            <w:vAlign w:val="center"/>
          </w:tcPr>
          <w:p>
            <w:pPr>
              <w:jc w:val="left"/>
            </w:pPr>
            <w:r>
              <w:rPr>
                <w:rFonts w:ascii="Calibri" w:hAnsi="Calibri" w:eastAsia="Yu Gothic"/>
                <w:b w:val="0"/>
                <w:color w:val="2C2C2C"/>
                <w:sz w:val="19"/>
              </w:rPr>
              <w:t>AIsmiley 2026年2月報道</w:t>
            </w:r>
          </w:p>
        </w:tc>
      </w:tr>
      <w:tr>
        <w:tc>
          <w:tcPr>
            <w:tcW w:type="dxa" w:w="3024"/>
            <w:shd w:fill="F5F5F5"/>
            <w:vAlign w:val="center"/>
          </w:tcPr>
          <w:p>
            <w:pPr>
              <w:jc w:val="left"/>
            </w:pPr>
            <w:r>
              <w:rPr>
                <w:rFonts w:ascii="Calibri" w:hAnsi="Calibri" w:eastAsia="Yu Gothic"/>
                <w:b w:val="0"/>
                <w:color w:val="2C2C2C"/>
                <w:sz w:val="19"/>
              </w:rPr>
              <w:t>生成物の著作物性</w:t>
            </w:r>
          </w:p>
        </w:tc>
        <w:tc>
          <w:tcPr>
            <w:tcW w:type="dxa" w:w="3024"/>
            <w:shd w:fill="F5F5F5"/>
            <w:vAlign w:val="center"/>
          </w:tcPr>
          <w:p>
            <w:pPr>
              <w:jc w:val="left"/>
            </w:pPr>
            <w:r>
              <w:rPr>
                <w:rFonts w:ascii="Calibri" w:hAnsi="Calibri" w:eastAsia="Yu Gothic"/>
                <w:b w:val="0"/>
                <w:color w:val="2C2C2C"/>
                <w:sz w:val="19"/>
              </w:rPr>
              <w:t>人間による「創作意図」と</w:t>
              <w:br/>
              <w:t>「創作的寄与」がある場合のみ</w:t>
              <w:br/>
              <w:t>著作権が認められる</w:t>
            </w:r>
          </w:p>
        </w:tc>
        <w:tc>
          <w:tcPr>
            <w:tcW w:type="dxa" w:w="3024"/>
            <w:shd w:fill="F5F5F5"/>
            <w:vAlign w:val="center"/>
          </w:tcPr>
          <w:p>
            <w:pPr>
              <w:jc w:val="left"/>
            </w:pPr>
            <w:r>
              <w:rPr>
                <w:rFonts w:ascii="Calibri" w:hAnsi="Calibri" w:eastAsia="Yu Gothic"/>
                <w:b w:val="0"/>
                <w:color w:val="2C2C2C"/>
                <w:sz w:val="19"/>
              </w:rPr>
              <w:t>AIが自律的に生成した物は</w:t>
              <w:br/>
              <w:t>著作物に該当しない</w:t>
            </w:r>
          </w:p>
        </w:tc>
      </w:tr>
      <w:tr>
        <w:tc>
          <w:tcPr>
            <w:tcW w:type="dxa" w:w="3024"/>
            <w:shd w:fill="FFFFFF"/>
            <w:vAlign w:val="center"/>
          </w:tcPr>
          <w:p>
            <w:pPr>
              <w:jc w:val="left"/>
            </w:pPr>
            <w:r>
              <w:rPr>
                <w:rFonts w:ascii="Calibri" w:hAnsi="Calibri" w:eastAsia="Yu Gothic"/>
                <w:b w:val="0"/>
                <w:color w:val="2C2C2C"/>
                <w:sz w:val="19"/>
              </w:rPr>
              <w:t>具体的表現の再現</w:t>
            </w:r>
          </w:p>
        </w:tc>
        <w:tc>
          <w:tcPr>
            <w:tcW w:type="dxa" w:w="3024"/>
            <w:shd w:fill="FFFFFF"/>
            <w:vAlign w:val="center"/>
          </w:tcPr>
          <w:p>
            <w:pPr>
              <w:jc w:val="left"/>
            </w:pPr>
            <w:r>
              <w:rPr>
                <w:rFonts w:ascii="Calibri" w:hAnsi="Calibri" w:eastAsia="Yu Gothic"/>
                <w:b w:val="0"/>
                <w:color w:val="2C2C2C"/>
                <w:sz w:val="19"/>
              </w:rPr>
              <w:t>「生成物が既存著作物の本質的特徴を</w:t>
              <w:br/>
              <w:t>直接感得できる場合」は著作権侵害</w:t>
            </w:r>
          </w:p>
        </w:tc>
        <w:tc>
          <w:tcPr>
            <w:tcW w:type="dxa" w:w="3024"/>
            <w:shd w:fill="FFFFFF"/>
            <w:vAlign w:val="center"/>
          </w:tcPr>
          <w:p>
            <w:pPr>
              <w:jc w:val="left"/>
            </w:pPr>
            <w:r>
              <w:rPr>
                <w:rFonts w:ascii="Calibri" w:hAnsi="Calibri" w:eastAsia="Yu Gothic"/>
                <w:b w:val="0"/>
                <w:color w:val="2C2C2C"/>
                <w:sz w:val="19"/>
              </w:rPr>
              <w:t>単なるスタイルの類似は</w:t>
              <w:br/>
              <w:t>侵害にならない</w:t>
            </w:r>
          </w:p>
        </w:tc>
      </w:tr>
    </w:tbl>
    <w:p>
      <w:pPr>
        <w:spacing w:after="80"/>
      </w:pPr>
    </w:p>
    <w:p>
      <w:pPr>
        <w:pStyle w:val="Heading3"/>
      </w:pPr>
      <w:r>
        <w:t>海外の重要判例</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1A1A2E"/>
            <w:vAlign w:val="center"/>
          </w:tcPr>
          <w:p>
            <w:pPr>
              <w:jc w:val="center"/>
            </w:pPr>
            <w:r>
              <w:rPr>
                <w:rFonts w:ascii="Calibri" w:hAnsi="Calibri" w:eastAsia="Yu Gothic"/>
                <w:b/>
                <w:color w:val="FFFFFF"/>
                <w:sz w:val="20"/>
              </w:rPr>
              <w:t>国</w:t>
            </w:r>
          </w:p>
        </w:tc>
        <w:tc>
          <w:tcPr>
            <w:tcW w:type="dxa" w:w="2268"/>
            <w:shd w:fill="1A1A2E"/>
            <w:vAlign w:val="center"/>
          </w:tcPr>
          <w:p>
            <w:pPr>
              <w:jc w:val="center"/>
            </w:pPr>
            <w:r>
              <w:rPr>
                <w:rFonts w:ascii="Calibri" w:hAnsi="Calibri" w:eastAsia="Yu Gothic"/>
                <w:b/>
                <w:color w:val="FFFFFF"/>
                <w:sz w:val="20"/>
              </w:rPr>
              <w:t>事件</w:t>
            </w:r>
          </w:p>
        </w:tc>
        <w:tc>
          <w:tcPr>
            <w:tcW w:type="dxa" w:w="2268"/>
            <w:shd w:fill="1A1A2E"/>
            <w:vAlign w:val="center"/>
          </w:tcPr>
          <w:p>
            <w:pPr>
              <w:jc w:val="center"/>
            </w:pPr>
            <w:r>
              <w:rPr>
                <w:rFonts w:ascii="Calibri" w:hAnsi="Calibri" w:eastAsia="Yu Gothic"/>
                <w:b/>
                <w:color w:val="FFFFFF"/>
                <w:sz w:val="20"/>
              </w:rPr>
              <w:t>判断</w:t>
            </w:r>
          </w:p>
        </w:tc>
        <w:tc>
          <w:tcPr>
            <w:tcW w:type="dxa" w:w="2268"/>
            <w:shd w:fill="1A1A2E"/>
            <w:vAlign w:val="center"/>
          </w:tcPr>
          <w:p>
            <w:pPr>
              <w:jc w:val="center"/>
            </w:pPr>
            <w:r>
              <w:rPr>
                <w:rFonts w:ascii="Calibri" w:hAnsi="Calibri" w:eastAsia="Yu Gothic"/>
                <w:b/>
                <w:color w:val="FFFFFF"/>
                <w:sz w:val="20"/>
              </w:rPr>
              <w:t>時期</w:t>
            </w:r>
          </w:p>
        </w:tc>
      </w:tr>
      <w:tr>
        <w:tc>
          <w:tcPr>
            <w:tcW w:type="dxa" w:w="2268"/>
            <w:shd w:fill="F5F5F5"/>
            <w:vAlign w:val="center"/>
          </w:tcPr>
          <w:p>
            <w:pPr>
              <w:jc w:val="left"/>
            </w:pPr>
            <w:r>
              <w:rPr>
                <w:rFonts w:ascii="Calibri" w:hAnsi="Calibri" w:eastAsia="Yu Gothic"/>
                <w:b w:val="0"/>
                <w:color w:val="2C2C2C"/>
                <w:sz w:val="19"/>
              </w:rPr>
              <w:t>中国</w:t>
            </w:r>
          </w:p>
        </w:tc>
        <w:tc>
          <w:tcPr>
            <w:tcW w:type="dxa" w:w="2268"/>
            <w:shd w:fill="F5F5F5"/>
            <w:vAlign w:val="center"/>
          </w:tcPr>
          <w:p>
            <w:pPr>
              <w:jc w:val="left"/>
            </w:pPr>
            <w:r>
              <w:rPr>
                <w:rFonts w:ascii="Calibri" w:hAnsi="Calibri" w:eastAsia="Yu Gothic"/>
                <w:b w:val="0"/>
                <w:color w:val="2C2C2C"/>
                <w:sz w:val="19"/>
              </w:rPr>
              <w:t>ウルトラマン画像</w:t>
              <w:br/>
              <w:t>生成事件</w:t>
            </w:r>
          </w:p>
        </w:tc>
        <w:tc>
          <w:tcPr>
            <w:tcW w:type="dxa" w:w="2268"/>
            <w:shd w:fill="F5F5F5"/>
            <w:vAlign w:val="center"/>
          </w:tcPr>
          <w:p>
            <w:pPr>
              <w:jc w:val="left"/>
            </w:pPr>
            <w:r>
              <w:rPr>
                <w:rFonts w:ascii="Calibri" w:hAnsi="Calibri" w:eastAsia="Yu Gothic"/>
                <w:b w:val="0"/>
                <w:color w:val="2C2C2C"/>
                <w:sz w:val="19"/>
              </w:rPr>
              <w:t>AI生成画像の著作物性と</w:t>
              <w:br/>
              <w:t>著作権侵害を認定（中国初）</w:t>
            </w:r>
          </w:p>
        </w:tc>
        <w:tc>
          <w:tcPr>
            <w:tcW w:type="dxa" w:w="2268"/>
            <w:shd w:fill="F5F5F5"/>
            <w:vAlign w:val="center"/>
          </w:tcPr>
          <w:p>
            <w:pPr>
              <w:jc w:val="left"/>
            </w:pPr>
            <w:r>
              <w:rPr>
                <w:rFonts w:ascii="Calibri" w:hAnsi="Calibri" w:eastAsia="Yu Gothic"/>
                <w:b w:val="0"/>
                <w:color w:val="2C2C2C"/>
                <w:sz w:val="19"/>
              </w:rPr>
              <w:t>2024年8月</w:t>
            </w:r>
          </w:p>
        </w:tc>
      </w:tr>
      <w:tr>
        <w:tc>
          <w:tcPr>
            <w:tcW w:type="dxa" w:w="2268"/>
            <w:shd w:fill="FFFFFF"/>
            <w:vAlign w:val="center"/>
          </w:tcPr>
          <w:p>
            <w:pPr>
              <w:jc w:val="left"/>
            </w:pPr>
            <w:r>
              <w:rPr>
                <w:rFonts w:ascii="Calibri" w:hAnsi="Calibri" w:eastAsia="Yu Gothic"/>
                <w:b w:val="0"/>
                <w:color w:val="2C2C2C"/>
                <w:sz w:val="19"/>
              </w:rPr>
              <w:t>米国</w:t>
            </w:r>
          </w:p>
        </w:tc>
        <w:tc>
          <w:tcPr>
            <w:tcW w:type="dxa" w:w="2268"/>
            <w:shd w:fill="FFFFFF"/>
            <w:vAlign w:val="center"/>
          </w:tcPr>
          <w:p>
            <w:pPr>
              <w:jc w:val="left"/>
            </w:pPr>
            <w:r>
              <w:rPr>
                <w:rFonts w:ascii="Calibri" w:hAnsi="Calibri" w:eastAsia="Yu Gothic"/>
                <w:b w:val="0"/>
                <w:color w:val="2C2C2C"/>
                <w:sz w:val="19"/>
              </w:rPr>
              <w:t>Zarya of the Dawn</w:t>
              <w:br/>
              <w:t>事件</w:t>
            </w:r>
          </w:p>
        </w:tc>
        <w:tc>
          <w:tcPr>
            <w:tcW w:type="dxa" w:w="2268"/>
            <w:shd w:fill="FFFFFF"/>
            <w:vAlign w:val="center"/>
          </w:tcPr>
          <w:p>
            <w:pPr>
              <w:jc w:val="left"/>
            </w:pPr>
            <w:r>
              <w:rPr>
                <w:rFonts w:ascii="Calibri" w:hAnsi="Calibri" w:eastAsia="Yu Gothic"/>
                <w:b w:val="0"/>
                <w:color w:val="2C2C2C"/>
                <w:sz w:val="19"/>
              </w:rPr>
              <w:t>AI生成画像の著作権は否定</w:t>
              <w:br/>
              <w:t>テキスト部分と人間の選択・</w:t>
              <w:br/>
              <w:t>配置・修正には著作権を認定</w:t>
            </w:r>
          </w:p>
        </w:tc>
        <w:tc>
          <w:tcPr>
            <w:tcW w:type="dxa" w:w="2268"/>
            <w:shd w:fill="FFFFFF"/>
            <w:vAlign w:val="center"/>
          </w:tcPr>
          <w:p>
            <w:pPr>
              <w:jc w:val="left"/>
            </w:pPr>
            <w:r>
              <w:rPr>
                <w:rFonts w:ascii="Calibri" w:hAnsi="Calibri" w:eastAsia="Yu Gothic"/>
                <w:b w:val="0"/>
                <w:color w:val="2C2C2C"/>
                <w:sz w:val="19"/>
              </w:rPr>
              <w:t>2025年11月</w:t>
            </w:r>
          </w:p>
        </w:tc>
      </w:tr>
    </w:tbl>
    <w:p>
      <w:pPr>
        <w:spacing w:after="80"/>
      </w:pPr>
    </w:p>
    <w:tbl>
      <w:tblPr>
        <w:tblW w:type="auto" w:w="0"/>
        <w:jc w:val="center"/>
        <w:tblLook w:firstColumn="1" w:firstRow="1" w:lastColumn="0" w:lastRow="0" w:noHBand="0" w:noVBand="1" w:val="04A0"/>
        <w:tblBorders>
          <w:top w:val="single" w:sz="6" w:space="0" w:color="27AE60"/>
          <w:left w:val="single" w:sz="6" w:space="0" w:color="27AE60"/>
          <w:bottom w:val="single" w:sz="6" w:space="0" w:color="27AE60"/>
          <w:right w:val="single" w:sz="6" w:space="0" w:color="27AE60"/>
          <w:insideH w:val="none" w:sz="0" w:space="0" w:color="auto"/>
          <w:insideV w:val="none" w:sz="0" w:space="0" w:color="auto"/>
        </w:tblBorders>
      </w:tblPr>
      <w:tblGrid>
        <w:gridCol w:w="9072"/>
      </w:tblGrid>
      <w:tr>
        <w:tc>
          <w:tcPr>
            <w:tcW w:type="dxa" w:w="9072"/>
            <w:shd w:fill="1B7A3D"/>
            <w:vAlign w:val="center"/>
          </w:tcPr>
          <w:p>
            <w:pPr>
              <w:jc w:val="left"/>
            </w:pPr>
            <w:r>
              <w:rPr>
                <w:rFonts w:ascii="Calibri" w:hAnsi="Calibri" w:eastAsia="Yu Gothic"/>
                <w:b/>
                <w:color w:val="FFFFFF"/>
                <w:sz w:val="24"/>
              </w:rPr>
              <w:t xml:space="preserve">  著作権対策のベストプラクティス</w:t>
            </w:r>
          </w:p>
        </w:tc>
      </w:tr>
      <w:tr>
        <w:tc>
          <w:tcPr>
            <w:tcW w:type="dxa" w:w="9072"/>
            <w:shd w:fill="E8F5E9"/>
          </w:tcPr>
          <w:p>
            <w:r/>
          </w:p>
          <w:p>
            <w:pPr>
              <w:spacing w:after="60" w:line="336" w:lineRule="auto"/>
            </w:pPr>
            <w:r>
              <w:rPr>
                <w:rFonts w:ascii="Calibri" w:hAnsi="Calibri" w:eastAsia="Yu Gothic"/>
                <w:color w:val="2C2C2C"/>
                <w:sz w:val="20"/>
              </w:rPr>
              <w:t xml:space="preserve">  1. 学習データの適法性確認：モデル選定時に利用規約・ライセンスを詳細確認</w:t>
            </w:r>
          </w:p>
          <w:p>
            <w:pPr>
              <w:spacing w:after="60" w:line="336" w:lineRule="auto"/>
            </w:pPr>
            <w:r>
              <w:rPr>
                <w:rFonts w:ascii="Calibri" w:hAnsi="Calibri" w:eastAsia="Yu Gothic"/>
                <w:color w:val="2C2C2C"/>
                <w:sz w:val="20"/>
              </w:rPr>
              <w:t xml:space="preserve">  2. 生成物の著作権侵害チェック：「具体的な表現の再現」に該当しないか確認</w:t>
            </w:r>
          </w:p>
          <w:p>
            <w:pPr>
              <w:spacing w:after="60" w:line="336" w:lineRule="auto"/>
            </w:pPr>
            <w:r>
              <w:rPr>
                <w:rFonts w:ascii="Calibri" w:hAnsi="Calibri" w:eastAsia="Yu Gothic"/>
                <w:color w:val="2C2C2C"/>
                <w:sz w:val="20"/>
              </w:rPr>
              <w:t xml:space="preserve">  3. 商用利用のライセンス確認：不明点はサービス提供元に問い合わせ</w:t>
            </w:r>
          </w:p>
          <w:p>
            <w:pPr>
              <w:spacing w:after="60" w:line="336" w:lineRule="auto"/>
            </w:pPr>
            <w:r>
              <w:rPr>
                <w:rFonts w:ascii="Calibri" w:hAnsi="Calibri" w:eastAsia="Yu Gothic"/>
                <w:color w:val="2C2C2C"/>
                <w:sz w:val="20"/>
              </w:rPr>
              <w:t xml:space="preserve">  4. 独自の創作性付与：AI生成物に人間の加筆・修正・編集を加えることを推奨</w:t>
            </w:r>
          </w:p>
        </w:tc>
      </w:tr>
    </w:tbl>
    <w:p>
      <w:pPr>
        <w:spacing w:after="80"/>
      </w:pPr>
    </w:p>
    <w:p>
      <w:r>
        <w:br w:type="page"/>
      </w:r>
    </w:p>
    <w:p>
      <w:pPr>
        <w:pStyle w:val="Heading2"/>
        <w:pBdr>
          <w:left w:val="single" w:sz="24" w:space="8" w:color="534AB7"/>
        </w:pBdr>
      </w:pPr>
      <w:r>
        <w:t>第5章：プライバシー・情報漏洩リスク</w:t>
      </w:r>
    </w:p>
    <w:tbl>
      <w:tblPr>
        <w:tblW w:type="auto" w:w="0"/>
        <w:jc w:val="center"/>
        <w:tblLook w:firstColumn="1" w:firstRow="1" w:lastColumn="0" w:lastRow="0" w:noHBand="0" w:noVBand="1" w:val="04A0"/>
        <w:tblBorders>
          <w:top w:val="dashed" w:sz="12" w:space="0" w:color="E67E22"/>
          <w:left w:val="dashed" w:sz="12" w:space="0" w:color="E67E22"/>
          <w:bottom w:val="dashed" w:sz="12" w:space="0" w:color="E67E22"/>
          <w:right w:val="dashed" w:sz="12" w:space="0" w:color="E67E22"/>
        </w:tblBorders>
      </w:tblPr>
      <w:tblGrid>
        <w:gridCol w:w="9072"/>
      </w:tblGrid>
      <w:tr>
        <w:tc>
          <w:tcPr>
            <w:tcW w:type="dxa" w:w="9072"/>
            <w:shd w:fill="FFF3E0"/>
          </w:tcPr>
          <w:p>
            <w:pPr>
              <w:jc w:val="center"/>
            </w:pPr>
            <w:r>
              <w:rPr>
                <w:rFonts w:ascii="Calibri" w:hAnsi="Calibri" w:eastAsia="Yu Gothic"/>
                <w:b/>
                <w:color w:val="E67E22"/>
                <w:sz w:val="22"/>
              </w:rPr>
              <w:t>[画像挿入箇所] AIに入力してよい情報・いけない情報（ナノバナナプロで生成）</w:t>
            </w:r>
          </w:p>
        </w:tc>
      </w:tr>
    </w:tbl>
    <w:p>
      <w:pPr>
        <w:spacing w:after="80"/>
      </w:pPr>
    </w:p>
    <w:tbl>
      <w:tblPr>
        <w:tblW w:type="auto" w:w="0"/>
        <w:jc w:val="center"/>
        <w:tblLook w:firstColumn="1" w:firstRow="1" w:lastColumn="0" w:lastRow="0" w:noHBand="0" w:noVBand="1" w:val="04A0"/>
        <w:tblBorders>
          <w:top w:val="single" w:sz="6" w:space="0" w:color="534AB7"/>
          <w:left w:val="single" w:sz="6" w:space="0" w:color="534AB7"/>
          <w:bottom w:val="single" w:sz="6" w:space="0" w:color="534AB7"/>
          <w:right w:val="single" w:sz="6" w:space="0" w:color="534AB7"/>
          <w:insideH w:val="none" w:sz="0" w:space="0" w:color="auto"/>
          <w:insideV w:val="none" w:sz="0" w:space="0" w:color="auto"/>
        </w:tblBorders>
      </w:tblPr>
      <w:tblGrid>
        <w:gridCol w:w="9072"/>
      </w:tblGrid>
      <w:tr>
        <w:tc>
          <w:tcPr>
            <w:tcW w:type="dxa" w:w="9072"/>
            <w:shd w:fill="534AB7"/>
            <w:vAlign w:val="center"/>
          </w:tcPr>
          <w:p>
            <w:pPr>
              <w:jc w:val="left"/>
            </w:pPr>
            <w:r>
              <w:rPr>
                <w:rFonts w:ascii="Calibri" w:hAnsi="Calibri" w:eastAsia="Yu Gothic"/>
                <w:b/>
                <w:color w:val="FFFFFF"/>
                <w:sz w:val="24"/>
              </w:rPr>
              <w:t xml:space="preserve">  結論</w:t>
            </w:r>
          </w:p>
        </w:tc>
      </w:tr>
      <w:tr>
        <w:tc>
          <w:tcPr>
            <w:tcW w:type="dxa" w:w="9072"/>
            <w:shd w:fill="EDE7F6"/>
          </w:tcPr>
          <w:p>
            <w:r/>
          </w:p>
          <w:p>
            <w:pPr>
              <w:spacing w:after="60" w:line="336" w:lineRule="auto"/>
            </w:pPr>
            <w:r>
              <w:rPr>
                <w:rFonts w:ascii="Calibri" w:hAnsi="Calibri" w:eastAsia="Yu Gothic"/>
                <w:color w:val="2C2C2C"/>
                <w:sz w:val="20"/>
              </w:rPr>
              <w:t xml:space="preserve">  AIサービスへの機密情報や個人情報の入力は、情報漏洩のリスクを極めて高くします。</w:t>
            </w:r>
          </w:p>
          <w:p>
            <w:pPr>
              <w:spacing w:after="60" w:line="336" w:lineRule="auto"/>
            </w:pPr>
            <w:r>
              <w:rPr>
                <w:rFonts w:ascii="Calibri" w:hAnsi="Calibri" w:eastAsia="Yu Gothic"/>
                <w:color w:val="2C2C2C"/>
                <w:sz w:val="20"/>
              </w:rPr>
              <w:t xml:space="preserve">  会社の重要な情報を守るため、絶対に慎むべき行為です。</w:t>
            </w:r>
          </w:p>
        </w:tc>
      </w:tr>
    </w:tbl>
    <w:p>
      <w:pPr>
        <w:spacing w:after="80"/>
      </w:pPr>
    </w:p>
    <w:p>
      <w:pPr>
        <w:pStyle w:val="Heading3"/>
      </w:pPr>
      <w:r>
        <w:t>実際の情報漏洩事例</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C0392B"/>
            <w:vAlign w:val="center"/>
          </w:tcPr>
          <w:p>
            <w:pPr>
              <w:jc w:val="center"/>
            </w:pPr>
            <w:r>
              <w:rPr>
                <w:rFonts w:ascii="Calibri" w:hAnsi="Calibri" w:eastAsia="Yu Gothic"/>
                <w:b/>
                <w:color w:val="FFFFFF"/>
                <w:sz w:val="20"/>
              </w:rPr>
              <w:t>分類</w:t>
            </w:r>
          </w:p>
        </w:tc>
        <w:tc>
          <w:tcPr>
            <w:tcW w:type="dxa" w:w="2268"/>
            <w:shd w:fill="C0392B"/>
            <w:vAlign w:val="center"/>
          </w:tcPr>
          <w:p>
            <w:pPr>
              <w:jc w:val="center"/>
            </w:pPr>
            <w:r>
              <w:rPr>
                <w:rFonts w:ascii="Calibri" w:hAnsi="Calibri" w:eastAsia="Yu Gothic"/>
                <w:b/>
                <w:color w:val="FFFFFF"/>
                <w:sz w:val="20"/>
              </w:rPr>
              <w:t>事例</w:t>
            </w:r>
          </w:p>
        </w:tc>
        <w:tc>
          <w:tcPr>
            <w:tcW w:type="dxa" w:w="2268"/>
            <w:shd w:fill="C0392B"/>
            <w:vAlign w:val="center"/>
          </w:tcPr>
          <w:p>
            <w:pPr>
              <w:jc w:val="center"/>
            </w:pPr>
            <w:r>
              <w:rPr>
                <w:rFonts w:ascii="Calibri" w:hAnsi="Calibri" w:eastAsia="Yu Gothic"/>
                <w:b/>
                <w:color w:val="FFFFFF"/>
                <w:sz w:val="20"/>
              </w:rPr>
              <w:t>影響</w:t>
            </w:r>
          </w:p>
        </w:tc>
        <w:tc>
          <w:tcPr>
            <w:tcW w:type="dxa" w:w="2268"/>
            <w:shd w:fill="C0392B"/>
            <w:vAlign w:val="center"/>
          </w:tcPr>
          <w:p>
            <w:pPr>
              <w:jc w:val="center"/>
            </w:pPr>
            <w:r>
              <w:rPr>
                <w:rFonts w:ascii="Calibri" w:hAnsi="Calibri" w:eastAsia="Yu Gothic"/>
                <w:b/>
                <w:color w:val="FFFFFF"/>
                <w:sz w:val="20"/>
              </w:rPr>
              <w:t>時期</w:t>
            </w:r>
          </w:p>
        </w:tc>
      </w:tr>
      <w:tr>
        <w:tc>
          <w:tcPr>
            <w:tcW w:type="dxa" w:w="2268"/>
            <w:shd w:fill="F5F5F5"/>
            <w:vAlign w:val="center"/>
          </w:tcPr>
          <w:p>
            <w:pPr>
              <w:jc w:val="left"/>
            </w:pPr>
            <w:r>
              <w:rPr>
                <w:rFonts w:ascii="Calibri" w:hAnsi="Calibri" w:eastAsia="Yu Gothic"/>
                <w:b w:val="0"/>
                <w:color w:val="2C2C2C"/>
                <w:sz w:val="19"/>
              </w:rPr>
              <w:t>企業事例①</w:t>
            </w:r>
          </w:p>
        </w:tc>
        <w:tc>
          <w:tcPr>
            <w:tcW w:type="dxa" w:w="2268"/>
            <w:shd w:fill="F5F5F5"/>
            <w:vAlign w:val="center"/>
          </w:tcPr>
          <w:p>
            <w:pPr>
              <w:jc w:val="left"/>
            </w:pPr>
            <w:r>
              <w:rPr>
                <w:rFonts w:ascii="Calibri" w:hAnsi="Calibri" w:eastAsia="Yu Gothic"/>
                <w:b w:val="0"/>
                <w:color w:val="2C2C2C"/>
                <w:sz w:val="19"/>
              </w:rPr>
              <w:t>韓国大手電子機器メーカー従業員が</w:t>
              <w:br/>
              <w:t>半導体ソースコード・議事録を</w:t>
              <w:br/>
              <w:t>ChatGPTに入力し情報流出</w:t>
            </w:r>
          </w:p>
        </w:tc>
        <w:tc>
          <w:tcPr>
            <w:tcW w:type="dxa" w:w="2268"/>
            <w:shd w:fill="F5F5F5"/>
            <w:vAlign w:val="center"/>
          </w:tcPr>
          <w:p>
            <w:pPr>
              <w:jc w:val="left"/>
            </w:pPr>
            <w:r>
              <w:rPr>
                <w:rFonts w:ascii="Calibri" w:hAnsi="Calibri" w:eastAsia="Yu Gothic"/>
                <w:b w:val="0"/>
                <w:color w:val="2C2C2C"/>
                <w:sz w:val="19"/>
              </w:rPr>
              <w:t>同社はAIチャットボットの</w:t>
              <w:br/>
              <w:t>業務利用を全面禁止</w:t>
            </w:r>
          </w:p>
        </w:tc>
        <w:tc>
          <w:tcPr>
            <w:tcW w:type="dxa" w:w="2268"/>
            <w:shd w:fill="F5F5F5"/>
            <w:vAlign w:val="center"/>
          </w:tcPr>
          <w:p>
            <w:pPr>
              <w:jc w:val="left"/>
            </w:pPr>
            <w:r>
              <w:rPr>
                <w:rFonts w:ascii="Calibri" w:hAnsi="Calibri" w:eastAsia="Yu Gothic"/>
                <w:b w:val="0"/>
                <w:color w:val="2C2C2C"/>
                <w:sz w:val="19"/>
              </w:rPr>
              <w:t>2023年3月</w:t>
              <w:br/>
              <w:t>(INSIGHT HUB)</w:t>
            </w:r>
          </w:p>
        </w:tc>
      </w:tr>
      <w:tr>
        <w:tc>
          <w:tcPr>
            <w:tcW w:type="dxa" w:w="2268"/>
            <w:shd w:fill="FFFFFF"/>
            <w:vAlign w:val="center"/>
          </w:tcPr>
          <w:p>
            <w:pPr>
              <w:jc w:val="left"/>
            </w:pPr>
            <w:r>
              <w:rPr>
                <w:rFonts w:ascii="Calibri" w:hAnsi="Calibri" w:eastAsia="Yu Gothic"/>
                <w:b w:val="0"/>
                <w:color w:val="2C2C2C"/>
                <w:sz w:val="19"/>
              </w:rPr>
              <w:t>企業事例②</w:t>
            </w:r>
          </w:p>
        </w:tc>
        <w:tc>
          <w:tcPr>
            <w:tcW w:type="dxa" w:w="2268"/>
            <w:shd w:fill="FFFFFF"/>
            <w:vAlign w:val="center"/>
          </w:tcPr>
          <w:p>
            <w:pPr>
              <w:jc w:val="left"/>
            </w:pPr>
            <w:r>
              <w:rPr>
                <w:rFonts w:ascii="Calibri" w:hAnsi="Calibri" w:eastAsia="Yu Gothic"/>
                <w:b w:val="0"/>
                <w:color w:val="2C2C2C"/>
                <w:sz w:val="19"/>
              </w:rPr>
              <w:t>大手ECサイト運営企業の内部データと</w:t>
              <w:br/>
              <w:t>一致する回答をChatGPTが生成</w:t>
            </w:r>
          </w:p>
        </w:tc>
        <w:tc>
          <w:tcPr>
            <w:tcW w:type="dxa" w:w="2268"/>
            <w:shd w:fill="FFFFFF"/>
            <w:vAlign w:val="center"/>
          </w:tcPr>
          <w:p>
            <w:pPr>
              <w:jc w:val="left"/>
            </w:pPr>
            <w:r>
              <w:rPr>
                <w:rFonts w:ascii="Calibri" w:hAnsi="Calibri" w:eastAsia="Yu Gothic"/>
                <w:b w:val="0"/>
                <w:color w:val="2C2C2C"/>
                <w:sz w:val="19"/>
              </w:rPr>
              <w:t>社内での生成AI利用を制限</w:t>
              <w:br/>
              <w:t>機密情報が学習データに</w:t>
              <w:br/>
              <w:t>含まれていた可能性</w:t>
            </w:r>
          </w:p>
        </w:tc>
        <w:tc>
          <w:tcPr>
            <w:tcW w:type="dxa" w:w="2268"/>
            <w:shd w:fill="FFFFFF"/>
            <w:vAlign w:val="center"/>
          </w:tcPr>
          <w:p>
            <w:pPr>
              <w:jc w:val="left"/>
            </w:pPr>
            <w:r>
              <w:rPr>
                <w:rFonts w:ascii="Calibri" w:hAnsi="Calibri" w:eastAsia="Yu Gothic"/>
                <w:b w:val="0"/>
                <w:color w:val="2C2C2C"/>
                <w:sz w:val="19"/>
              </w:rPr>
              <w:t>2022年12月</w:t>
              <w:br/>
              <w:t>(日本通信NW)</w:t>
            </w:r>
          </w:p>
        </w:tc>
      </w:tr>
      <w:tr>
        <w:tc>
          <w:tcPr>
            <w:tcW w:type="dxa" w:w="2268"/>
            <w:shd w:fill="F5F5F5"/>
            <w:vAlign w:val="center"/>
          </w:tcPr>
          <w:p>
            <w:pPr>
              <w:jc w:val="left"/>
            </w:pPr>
            <w:r>
              <w:rPr>
                <w:rFonts w:ascii="Calibri" w:hAnsi="Calibri" w:eastAsia="Yu Gothic"/>
                <w:b w:val="0"/>
                <w:color w:val="2C2C2C"/>
                <w:sz w:val="19"/>
              </w:rPr>
              <w:t>プロンプト</w:t>
              <w:br/>
              <w:t>漏洩</w:t>
            </w:r>
          </w:p>
        </w:tc>
        <w:tc>
          <w:tcPr>
            <w:tcW w:type="dxa" w:w="2268"/>
            <w:shd w:fill="F5F5F5"/>
            <w:vAlign w:val="center"/>
          </w:tcPr>
          <w:p>
            <w:pPr>
              <w:jc w:val="left"/>
            </w:pPr>
            <w:r>
              <w:rPr>
                <w:rFonts w:ascii="Calibri" w:hAnsi="Calibri" w:eastAsia="Yu Gothic"/>
                <w:b w:val="0"/>
                <w:color w:val="2C2C2C"/>
                <w:sz w:val="19"/>
              </w:rPr>
              <w:t>対話型生成AIサービスで</w:t>
              <w:br/>
              <w:t>ユーザーの入力・登録情報が</w:t>
              <w:br/>
              <w:t>第三者に閲覧・編集可能に</w:t>
            </w:r>
          </w:p>
        </w:tc>
        <w:tc>
          <w:tcPr>
            <w:tcW w:type="dxa" w:w="2268"/>
            <w:shd w:fill="F5F5F5"/>
            <w:vAlign w:val="center"/>
          </w:tcPr>
          <w:p>
            <w:pPr>
              <w:jc w:val="left"/>
            </w:pPr>
            <w:r>
              <w:rPr>
                <w:rFonts w:ascii="Calibri" w:hAnsi="Calibri" w:eastAsia="Yu Gothic"/>
                <w:b w:val="0"/>
                <w:color w:val="2C2C2C"/>
                <w:sz w:val="19"/>
              </w:rPr>
              <w:t>ニックネーム、メールアドレス</w:t>
              <w:br/>
              <w:t>LINE ID等が漏洩</w:t>
            </w:r>
          </w:p>
        </w:tc>
        <w:tc>
          <w:tcPr>
            <w:tcW w:type="dxa" w:w="2268"/>
            <w:shd w:fill="F5F5F5"/>
            <w:vAlign w:val="center"/>
          </w:tcPr>
          <w:p>
            <w:pPr>
              <w:jc w:val="left"/>
            </w:pPr>
            <w:r>
              <w:rPr>
                <w:rFonts w:ascii="Calibri" w:hAnsi="Calibri" w:eastAsia="Yu Gothic"/>
                <w:b w:val="0"/>
                <w:color w:val="2C2C2C"/>
                <w:sz w:val="19"/>
              </w:rPr>
              <w:t>2024年3月</w:t>
              <w:br/>
              <w:t>(インターコム)</w:t>
            </w:r>
          </w:p>
        </w:tc>
      </w:tr>
      <w:tr>
        <w:tc>
          <w:tcPr>
            <w:tcW w:type="dxa" w:w="2268"/>
            <w:shd w:fill="FFFFFF"/>
            <w:vAlign w:val="center"/>
          </w:tcPr>
          <w:p>
            <w:pPr>
              <w:jc w:val="left"/>
            </w:pPr>
            <w:r>
              <w:rPr>
                <w:rFonts w:ascii="Calibri" w:hAnsi="Calibri" w:eastAsia="Yu Gothic"/>
                <w:b w:val="0"/>
                <w:color w:val="2C2C2C"/>
                <w:sz w:val="19"/>
              </w:rPr>
              <w:t>個人事例</w:t>
            </w:r>
          </w:p>
        </w:tc>
        <w:tc>
          <w:tcPr>
            <w:tcW w:type="dxa" w:w="2268"/>
            <w:shd w:fill="FFFFFF"/>
            <w:vAlign w:val="center"/>
          </w:tcPr>
          <w:p>
            <w:pPr>
              <w:jc w:val="left"/>
            </w:pPr>
            <w:r>
              <w:rPr>
                <w:rFonts w:ascii="Calibri" w:hAnsi="Calibri" w:eastAsia="Yu Gothic"/>
                <w:b w:val="0"/>
                <w:color w:val="2C2C2C"/>
                <w:sz w:val="19"/>
              </w:rPr>
              <w:t>ChatGPTのバグで</w:t>
              <w:br/>
              <w:t>他ユーザーのチャット履歴タイトルが</w:t>
              <w:br/>
              <w:t>閲覧可能に</w:t>
            </w:r>
          </w:p>
        </w:tc>
        <w:tc>
          <w:tcPr>
            <w:tcW w:type="dxa" w:w="2268"/>
            <w:shd w:fill="FFFFFF"/>
            <w:vAlign w:val="center"/>
          </w:tcPr>
          <w:p>
            <w:pPr>
              <w:jc w:val="left"/>
            </w:pPr>
            <w:r>
              <w:rPr>
                <w:rFonts w:ascii="Calibri" w:hAnsi="Calibri" w:eastAsia="Yu Gothic"/>
                <w:b w:val="0"/>
                <w:color w:val="2C2C2C"/>
                <w:sz w:val="19"/>
              </w:rPr>
              <w:t>有料会員の氏名、メール</w:t>
              <w:br/>
              <w:t>カード番号の一部も漏洩</w:t>
            </w:r>
          </w:p>
        </w:tc>
        <w:tc>
          <w:tcPr>
            <w:tcW w:type="dxa" w:w="2268"/>
            <w:shd w:fill="FFFFFF"/>
            <w:vAlign w:val="center"/>
          </w:tcPr>
          <w:p>
            <w:pPr>
              <w:jc w:val="left"/>
            </w:pPr>
            <w:r>
              <w:rPr>
                <w:rFonts w:ascii="Calibri" w:hAnsi="Calibri" w:eastAsia="Yu Gothic"/>
                <w:b w:val="0"/>
                <w:color w:val="2C2C2C"/>
                <w:sz w:val="19"/>
              </w:rPr>
              <w:t>2023年3月</w:t>
            </w:r>
          </w:p>
        </w:tc>
      </w:tr>
    </w:tbl>
    <w:p>
      <w:pPr>
        <w:spacing w:after="80"/>
      </w:pPr>
    </w:p>
    <w:tbl>
      <w:tblPr>
        <w:tblW w:type="auto" w:w="0"/>
        <w:jc w:val="center"/>
        <w:tblLook w:firstColumn="1" w:firstRow="1" w:lastColumn="0" w:lastRow="0" w:noHBand="0" w:noVBand="1" w:val="04A0"/>
        <w:tblBorders>
          <w:top w:val="single" w:sz="6" w:space="0" w:color="C0392B"/>
          <w:left w:val="single" w:sz="6" w:space="0" w:color="C0392B"/>
          <w:bottom w:val="single" w:sz="6" w:space="0" w:color="C0392B"/>
          <w:right w:val="single" w:sz="6" w:space="0" w:color="C0392B"/>
          <w:insideH w:val="none" w:sz="0" w:space="0" w:color="auto"/>
          <w:insideV w:val="none" w:sz="0" w:space="0" w:color="auto"/>
        </w:tblBorders>
      </w:tblPr>
      <w:tblGrid>
        <w:gridCol w:w="9072"/>
      </w:tblGrid>
      <w:tr>
        <w:tc>
          <w:tcPr>
            <w:tcW w:type="dxa" w:w="9072"/>
            <w:shd w:fill="C0392B"/>
            <w:vAlign w:val="center"/>
          </w:tcPr>
          <w:p>
            <w:pPr>
              <w:jc w:val="left"/>
            </w:pPr>
            <w:r>
              <w:rPr>
                <w:rFonts w:ascii="Calibri" w:hAnsi="Calibri" w:eastAsia="Yu Gothic"/>
                <w:b/>
                <w:color w:val="FFFFFF"/>
                <w:sz w:val="24"/>
              </w:rPr>
              <w:t xml:space="preserve">  絶対に入力してはいけない情報</w:t>
            </w:r>
          </w:p>
        </w:tc>
      </w:tr>
      <w:tr>
        <w:tc>
          <w:tcPr>
            <w:tcW w:type="dxa" w:w="9072"/>
            <w:shd w:fill="FFEBEE"/>
          </w:tcPr>
          <w:p>
            <w:r/>
          </w:p>
          <w:p>
            <w:pPr>
              <w:spacing w:after="60" w:line="336" w:lineRule="auto"/>
            </w:pPr>
            <w:r>
              <w:rPr>
                <w:rFonts w:ascii="Calibri" w:hAnsi="Calibri" w:eastAsia="Yu Gothic"/>
                <w:color w:val="2C2C2C"/>
                <w:sz w:val="20"/>
              </w:rPr>
              <w:t xml:space="preserve">  ・顧客情報（氏名・住所・電話番号・メールアドレス）</w:t>
            </w:r>
          </w:p>
          <w:p>
            <w:pPr>
              <w:spacing w:after="60" w:line="336" w:lineRule="auto"/>
            </w:pPr>
            <w:r>
              <w:rPr>
                <w:rFonts w:ascii="Calibri" w:hAnsi="Calibri" w:eastAsia="Yu Gothic"/>
                <w:color w:val="2C2C2C"/>
                <w:sz w:val="20"/>
              </w:rPr>
              <w:t xml:space="preserve">  ・人事情報（給与・評価・採用情報）</w:t>
            </w:r>
          </w:p>
          <w:p>
            <w:pPr>
              <w:spacing w:after="60" w:line="336" w:lineRule="auto"/>
            </w:pPr>
            <w:r>
              <w:rPr>
                <w:rFonts w:ascii="Calibri" w:hAnsi="Calibri" w:eastAsia="Yu Gothic"/>
                <w:color w:val="2C2C2C"/>
                <w:sz w:val="20"/>
              </w:rPr>
              <w:t xml:space="preserve">  ・未発表の製品情報・戦略文書</w:t>
            </w:r>
          </w:p>
          <w:p>
            <w:pPr>
              <w:spacing w:after="60" w:line="336" w:lineRule="auto"/>
            </w:pPr>
            <w:r>
              <w:rPr>
                <w:rFonts w:ascii="Calibri" w:hAnsi="Calibri" w:eastAsia="Yu Gothic"/>
                <w:color w:val="2C2C2C"/>
                <w:sz w:val="20"/>
              </w:rPr>
              <w:t xml:space="preserve">  ・ソースコード・APIキー・認証情報</w:t>
            </w:r>
          </w:p>
          <w:p>
            <w:pPr>
              <w:spacing w:after="60" w:line="336" w:lineRule="auto"/>
            </w:pPr>
            <w:r>
              <w:rPr>
                <w:rFonts w:ascii="Calibri" w:hAnsi="Calibri" w:eastAsia="Yu Gothic"/>
                <w:color w:val="2C2C2C"/>
                <w:sz w:val="20"/>
              </w:rPr>
              <w:t xml:space="preserve">  ・クレジットカード番号・銀行口座情報</w:t>
            </w:r>
          </w:p>
          <w:p>
            <w:pPr>
              <w:spacing w:after="60" w:line="336" w:lineRule="auto"/>
            </w:pPr>
            <w:r>
              <w:rPr>
                <w:rFonts w:ascii="Calibri" w:hAnsi="Calibri" w:eastAsia="Yu Gothic"/>
                <w:color w:val="2C2C2C"/>
                <w:sz w:val="20"/>
              </w:rPr>
              <w:t xml:space="preserve">  ・医療情報・法的書類の詳細</w:t>
            </w:r>
          </w:p>
        </w:tc>
      </w:tr>
    </w:tbl>
    <w:p>
      <w:pPr>
        <w:spacing w:after="80"/>
      </w:pPr>
    </w:p>
    <w:tbl>
      <w:tblPr>
        <w:tblW w:type="auto" w:w="0"/>
        <w:jc w:val="center"/>
        <w:tblLook w:firstColumn="1" w:firstRow="1" w:lastColumn="0" w:lastRow="0" w:noHBand="0" w:noVBand="1" w:val="04A0"/>
        <w:tblBorders>
          <w:top w:val="single" w:sz="6" w:space="0" w:color="27AE60"/>
          <w:left w:val="single" w:sz="6" w:space="0" w:color="27AE60"/>
          <w:bottom w:val="single" w:sz="6" w:space="0" w:color="27AE60"/>
          <w:right w:val="single" w:sz="6" w:space="0" w:color="27AE60"/>
          <w:insideH w:val="none" w:sz="0" w:space="0" w:color="auto"/>
          <w:insideV w:val="none" w:sz="0" w:space="0" w:color="auto"/>
        </w:tblBorders>
      </w:tblPr>
      <w:tblGrid>
        <w:gridCol w:w="9072"/>
      </w:tblGrid>
      <w:tr>
        <w:tc>
          <w:tcPr>
            <w:tcW w:type="dxa" w:w="9072"/>
            <w:shd w:fill="1B7A3D"/>
            <w:vAlign w:val="center"/>
          </w:tcPr>
          <w:p>
            <w:pPr>
              <w:jc w:val="left"/>
            </w:pPr>
            <w:r>
              <w:rPr>
                <w:rFonts w:ascii="Calibri" w:hAnsi="Calibri" w:eastAsia="Yu Gothic"/>
                <w:b/>
                <w:color w:val="FFFFFF"/>
                <w:sz w:val="24"/>
              </w:rPr>
              <w:t xml:space="preserve">  情報漏洩対策の5原則</w:t>
            </w:r>
          </w:p>
        </w:tc>
      </w:tr>
      <w:tr>
        <w:tc>
          <w:tcPr>
            <w:tcW w:type="dxa" w:w="9072"/>
            <w:shd w:fill="E8F5E9"/>
          </w:tcPr>
          <w:p>
            <w:r/>
          </w:p>
          <w:p>
            <w:pPr>
              <w:spacing w:after="60" w:line="336" w:lineRule="auto"/>
            </w:pPr>
            <w:r>
              <w:rPr>
                <w:rFonts w:ascii="Calibri" w:hAnsi="Calibri" w:eastAsia="Yu Gothic"/>
                <w:color w:val="2C2C2C"/>
                <w:sz w:val="20"/>
              </w:rPr>
              <w:t xml:space="preserve">  1. 機密情報・個人情報の入力禁止を社内規定として明文化し全従業員に周知徹底</w:t>
            </w:r>
          </w:p>
          <w:p>
            <w:pPr>
              <w:spacing w:after="60" w:line="336" w:lineRule="auto"/>
            </w:pPr>
            <w:r>
              <w:rPr>
                <w:rFonts w:ascii="Calibri" w:hAnsi="Calibri" w:eastAsia="Yu Gothic"/>
                <w:color w:val="2C2C2C"/>
                <w:sz w:val="20"/>
              </w:rPr>
              <w:t xml:space="preserve">  2. 情報入力時のフィルタリングツールを導入（特定キーワードの検知・ブロック）</w:t>
            </w:r>
          </w:p>
          <w:p>
            <w:pPr>
              <w:spacing w:after="60" w:line="336" w:lineRule="auto"/>
            </w:pPr>
            <w:r>
              <w:rPr>
                <w:rFonts w:ascii="Calibri" w:hAnsi="Calibri" w:eastAsia="Yu Gothic"/>
                <w:color w:val="2C2C2C"/>
                <w:sz w:val="20"/>
              </w:rPr>
              <w:t xml:space="preserve">  3. 「入力情報を学習データとして利用しない」設定（プライベートモード）を活用</w:t>
            </w:r>
          </w:p>
          <w:p>
            <w:pPr>
              <w:spacing w:after="60" w:line="336" w:lineRule="auto"/>
            </w:pPr>
            <w:r>
              <w:rPr>
                <w:rFonts w:ascii="Calibri" w:hAnsi="Calibri" w:eastAsia="Yu Gothic"/>
                <w:color w:val="2C2C2C"/>
                <w:sz w:val="20"/>
              </w:rPr>
              <w:t xml:space="preserve">  4. シャドーITを排除し、企業公認のセキュアなAI環境を社内で提供</w:t>
            </w:r>
          </w:p>
          <w:p>
            <w:pPr>
              <w:spacing w:after="60" w:line="336" w:lineRule="auto"/>
            </w:pPr>
            <w:r>
              <w:rPr>
                <w:rFonts w:ascii="Calibri" w:hAnsi="Calibri" w:eastAsia="Yu Gothic"/>
                <w:color w:val="2C2C2C"/>
                <w:sz w:val="20"/>
              </w:rPr>
              <w:t xml:space="preserve">  5. 定期的なセキュリティ教育で最新リスク情報と対策を全社共有</w:t>
            </w:r>
          </w:p>
        </w:tc>
      </w:tr>
    </w:tbl>
    <w:p>
      <w:pPr>
        <w:spacing w:after="80"/>
      </w:pPr>
    </w:p>
    <w:p>
      <w:r>
        <w:br w:type="page"/>
      </w:r>
    </w:p>
    <w:p>
      <w:pPr>
        <w:pStyle w:val="Heading2"/>
        <w:pBdr>
          <w:left w:val="single" w:sz="24" w:space="8" w:color="534AB7"/>
        </w:pBdr>
      </w:pPr>
      <w:r>
        <w:t>第6章：トークンコストの管理</w:t>
      </w:r>
    </w:p>
    <w:tbl>
      <w:tblPr>
        <w:tblW w:type="auto" w:w="0"/>
        <w:jc w:val="center"/>
        <w:tblLook w:firstColumn="1" w:firstRow="1" w:lastColumn="0" w:lastRow="0" w:noHBand="0" w:noVBand="1" w:val="04A0"/>
        <w:tblBorders>
          <w:top w:val="dashed" w:sz="12" w:space="0" w:color="E67E22"/>
          <w:left w:val="dashed" w:sz="12" w:space="0" w:color="E67E22"/>
          <w:bottom w:val="dashed" w:sz="12" w:space="0" w:color="E67E22"/>
          <w:right w:val="dashed" w:sz="12" w:space="0" w:color="E67E22"/>
        </w:tblBorders>
      </w:tblPr>
      <w:tblGrid>
        <w:gridCol w:w="9072"/>
      </w:tblGrid>
      <w:tr>
        <w:tc>
          <w:tcPr>
            <w:tcW w:type="dxa" w:w="9072"/>
            <w:shd w:fill="FFF3E0"/>
          </w:tcPr>
          <w:p>
            <w:pPr>
              <w:jc w:val="center"/>
            </w:pPr>
            <w:r>
              <w:rPr>
                <w:rFonts w:ascii="Calibri" w:hAnsi="Calibri" w:eastAsia="Yu Gothic"/>
                <w:b/>
                <w:color w:val="E67E22"/>
                <w:sz w:val="22"/>
              </w:rPr>
              <w:t>[画像挿入箇所] トークンコスト増加の仕組みとSKILLファイル方式（ナノバナナプロで生成）</w:t>
            </w:r>
          </w:p>
        </w:tc>
      </w:tr>
    </w:tbl>
    <w:p>
      <w:pPr>
        <w:spacing w:after="80"/>
      </w:pPr>
    </w:p>
    <w:tbl>
      <w:tblPr>
        <w:tblW w:type="auto" w:w="0"/>
        <w:jc w:val="center"/>
        <w:tblLook w:firstColumn="1" w:firstRow="1" w:lastColumn="0" w:lastRow="0" w:noHBand="0" w:noVBand="1" w:val="04A0"/>
        <w:tblBorders>
          <w:top w:val="single" w:sz="6" w:space="0" w:color="534AB7"/>
          <w:left w:val="single" w:sz="6" w:space="0" w:color="534AB7"/>
          <w:bottom w:val="single" w:sz="6" w:space="0" w:color="534AB7"/>
          <w:right w:val="single" w:sz="6" w:space="0" w:color="534AB7"/>
          <w:insideH w:val="none" w:sz="0" w:space="0" w:color="auto"/>
          <w:insideV w:val="none" w:sz="0" w:space="0" w:color="auto"/>
        </w:tblBorders>
      </w:tblPr>
      <w:tblGrid>
        <w:gridCol w:w="9072"/>
      </w:tblGrid>
      <w:tr>
        <w:tc>
          <w:tcPr>
            <w:tcW w:type="dxa" w:w="9072"/>
            <w:shd w:fill="534AB7"/>
            <w:vAlign w:val="center"/>
          </w:tcPr>
          <w:p>
            <w:pPr>
              <w:jc w:val="left"/>
            </w:pPr>
            <w:r>
              <w:rPr>
                <w:rFonts w:ascii="Calibri" w:hAnsi="Calibri" w:eastAsia="Yu Gothic"/>
                <w:b/>
                <w:color w:val="FFFFFF"/>
                <w:sz w:val="24"/>
              </w:rPr>
              <w:t xml:space="preserve">  結論</w:t>
            </w:r>
          </w:p>
        </w:tc>
      </w:tr>
      <w:tr>
        <w:tc>
          <w:tcPr>
            <w:tcW w:type="dxa" w:w="9072"/>
            <w:shd w:fill="EDE7F6"/>
          </w:tcPr>
          <w:p>
            <w:r/>
          </w:p>
          <w:p>
            <w:pPr>
              <w:spacing w:after="60" w:line="336" w:lineRule="auto"/>
            </w:pPr>
            <w:r>
              <w:rPr>
                <w:rFonts w:ascii="Calibri" w:hAnsi="Calibri" w:eastAsia="Yu Gothic"/>
                <w:color w:val="2C2C2C"/>
                <w:sz w:val="20"/>
              </w:rPr>
              <w:t xml:space="preserve">  AIのメモリ・記憶機能の設計を誤ると、毎月数十万円の請求が来る可能性があります。</w:t>
            </w:r>
          </w:p>
          <w:p>
            <w:pPr>
              <w:spacing w:after="60" w:line="336" w:lineRule="auto"/>
            </w:pPr>
            <w:r>
              <w:rPr>
                <w:rFonts w:ascii="Calibri" w:hAnsi="Calibri" w:eastAsia="Yu Gothic"/>
                <w:color w:val="2C2C2C"/>
                <w:sz w:val="20"/>
              </w:rPr>
              <w:t xml:space="preserve">  これはAI経営本部を構築した実体験に基づく最重要事項です。</w:t>
            </w:r>
          </w:p>
        </w:tc>
      </w:tr>
    </w:tbl>
    <w:p>
      <w:pPr>
        <w:spacing w:after="80"/>
      </w:pPr>
    </w:p>
    <w:p>
      <w:pPr>
        <w:pStyle w:val="Heading3"/>
      </w:pPr>
      <w:r>
        <w:t>トークンとは何か</w:t>
      </w:r>
    </w:p>
    <w:p>
      <w:pPr>
        <w:spacing w:after="120"/>
      </w:pPr>
      <w:r>
        <w:rPr>
          <w:rFonts w:ascii="Calibri" w:hAnsi="Calibri" w:eastAsia="Yu Gothic"/>
          <w:b w:val="0"/>
          <w:i w:val="0"/>
          <w:color w:val="2C2C2C"/>
          <w:sz w:val="21"/>
        </w:rPr>
        <w:t>トークン = AIが処理する文字・単語の単位（日本語約1文字 ≒ 1〜3トークン）</w:t>
      </w:r>
    </w:p>
    <w:p>
      <w:pPr>
        <w:spacing w:after="120"/>
      </w:pPr>
      <w:r>
        <w:rPr>
          <w:rFonts w:ascii="Calibri" w:hAnsi="Calibri" w:eastAsia="Yu Gothic"/>
          <w:b/>
          <w:i w:val="0"/>
          <w:color w:val="2C2C2C"/>
          <w:sz w:val="21"/>
        </w:rPr>
        <w:t>課金の仕組み：入力トークン数 × 単価 ＋ 出力トークン数 × 単価 ＝ 1回の処理コスト</w:t>
      </w:r>
    </w:p>
    <w:tbl>
      <w:tblPr>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534AB7"/>
            <w:vAlign w:val="center"/>
          </w:tcPr>
          <w:p>
            <w:pPr>
              <w:jc w:val="center"/>
            </w:pPr>
            <w:r>
              <w:rPr>
                <w:rFonts w:ascii="Calibri" w:hAnsi="Calibri" w:eastAsia="Yu Gothic"/>
                <w:b/>
                <w:color w:val="FFFFFF"/>
                <w:sz w:val="20"/>
              </w:rPr>
              <w:t>モデル</w:t>
            </w:r>
          </w:p>
        </w:tc>
        <w:tc>
          <w:tcPr>
            <w:tcW w:type="dxa" w:w="2268"/>
            <w:shd w:fill="534AB7"/>
            <w:vAlign w:val="center"/>
          </w:tcPr>
          <w:p>
            <w:pPr>
              <w:jc w:val="center"/>
            </w:pPr>
            <w:r>
              <w:rPr>
                <w:rFonts w:ascii="Calibri" w:hAnsi="Calibri" w:eastAsia="Yu Gothic"/>
                <w:b/>
                <w:color w:val="FFFFFF"/>
                <w:sz w:val="20"/>
              </w:rPr>
              <w:t>入力単価（/百万トークン）</w:t>
            </w:r>
          </w:p>
        </w:tc>
        <w:tc>
          <w:tcPr>
            <w:tcW w:type="dxa" w:w="2268"/>
            <w:shd w:fill="534AB7"/>
            <w:vAlign w:val="center"/>
          </w:tcPr>
          <w:p>
            <w:pPr>
              <w:jc w:val="center"/>
            </w:pPr>
            <w:r>
              <w:rPr>
                <w:rFonts w:ascii="Calibri" w:hAnsi="Calibri" w:eastAsia="Yu Gothic"/>
                <w:b/>
                <w:color w:val="FFFFFF"/>
                <w:sz w:val="20"/>
              </w:rPr>
              <w:t>出力単価（/百万トークン）</w:t>
            </w:r>
          </w:p>
        </w:tc>
        <w:tc>
          <w:tcPr>
            <w:tcW w:type="dxa" w:w="2268"/>
            <w:shd w:fill="534AB7"/>
            <w:vAlign w:val="center"/>
          </w:tcPr>
          <w:p>
            <w:pPr>
              <w:jc w:val="center"/>
            </w:pPr>
            <w:r>
              <w:rPr>
                <w:rFonts w:ascii="Calibri" w:hAnsi="Calibri" w:eastAsia="Yu Gothic"/>
                <w:b/>
                <w:color w:val="FFFFFF"/>
                <w:sz w:val="20"/>
              </w:rPr>
              <w:t>備考</w:t>
            </w:r>
          </w:p>
        </w:tc>
      </w:tr>
      <w:tr>
        <w:tc>
          <w:tcPr>
            <w:tcW w:type="dxa" w:w="2268"/>
            <w:shd w:fill="F5F5F5"/>
            <w:vAlign w:val="center"/>
          </w:tcPr>
          <w:p>
            <w:pPr>
              <w:jc w:val="left"/>
            </w:pPr>
            <w:r>
              <w:rPr>
                <w:rFonts w:ascii="Calibri" w:hAnsi="Calibri" w:eastAsia="Yu Gothic"/>
                <w:b w:val="0"/>
                <w:color w:val="2C2C2C"/>
                <w:sz w:val="19"/>
              </w:rPr>
              <w:t>Claude Sonnet</w:t>
            </w:r>
          </w:p>
        </w:tc>
        <w:tc>
          <w:tcPr>
            <w:tcW w:type="dxa" w:w="2268"/>
            <w:shd w:fill="F5F5F5"/>
            <w:vAlign w:val="center"/>
          </w:tcPr>
          <w:p>
            <w:pPr>
              <w:jc w:val="left"/>
            </w:pPr>
            <w:r>
              <w:rPr>
                <w:rFonts w:ascii="Calibri" w:hAnsi="Calibri" w:eastAsia="Yu Gothic"/>
                <w:b w:val="0"/>
                <w:color w:val="2C2C2C"/>
                <w:sz w:val="19"/>
              </w:rPr>
              <w:t>$3</w:t>
            </w:r>
          </w:p>
        </w:tc>
        <w:tc>
          <w:tcPr>
            <w:tcW w:type="dxa" w:w="2268"/>
            <w:shd w:fill="F5F5F5"/>
            <w:vAlign w:val="center"/>
          </w:tcPr>
          <w:p>
            <w:pPr>
              <w:jc w:val="left"/>
            </w:pPr>
            <w:r>
              <w:rPr>
                <w:rFonts w:ascii="Calibri" w:hAnsi="Calibri" w:eastAsia="Yu Gothic"/>
                <w:b w:val="0"/>
                <w:color w:val="2C2C2C"/>
                <w:sz w:val="19"/>
              </w:rPr>
              <w:t>$15</w:t>
            </w:r>
          </w:p>
        </w:tc>
        <w:tc>
          <w:tcPr>
            <w:tcW w:type="dxa" w:w="2268"/>
            <w:shd w:fill="F5F5F5"/>
            <w:vAlign w:val="center"/>
          </w:tcPr>
          <w:p>
            <w:pPr>
              <w:jc w:val="left"/>
            </w:pPr>
            <w:r>
              <w:rPr>
                <w:rFonts w:ascii="Calibri" w:hAnsi="Calibri" w:eastAsia="Yu Gothic"/>
                <w:b w:val="0"/>
                <w:color w:val="2C2C2C"/>
                <w:sz w:val="19"/>
              </w:rPr>
              <w:t>高性能・コスト中</w:t>
            </w:r>
          </w:p>
        </w:tc>
      </w:tr>
      <w:tr>
        <w:tc>
          <w:tcPr>
            <w:tcW w:type="dxa" w:w="2268"/>
            <w:shd w:fill="FFFFFF"/>
            <w:vAlign w:val="center"/>
          </w:tcPr>
          <w:p>
            <w:pPr>
              <w:jc w:val="left"/>
            </w:pPr>
            <w:r>
              <w:rPr>
                <w:rFonts w:ascii="Calibri" w:hAnsi="Calibri" w:eastAsia="Yu Gothic"/>
                <w:b w:val="0"/>
                <w:color w:val="2C2C2C"/>
                <w:sz w:val="19"/>
              </w:rPr>
              <w:t>Gemini 2.5 Flash</w:t>
            </w:r>
          </w:p>
        </w:tc>
        <w:tc>
          <w:tcPr>
            <w:tcW w:type="dxa" w:w="2268"/>
            <w:shd w:fill="FFFFFF"/>
            <w:vAlign w:val="center"/>
          </w:tcPr>
          <w:p>
            <w:pPr>
              <w:jc w:val="left"/>
            </w:pPr>
            <w:r>
              <w:rPr>
                <w:rFonts w:ascii="Calibri" w:hAnsi="Calibri" w:eastAsia="Yu Gothic"/>
                <w:b w:val="0"/>
                <w:color w:val="2C2C2C"/>
                <w:sz w:val="19"/>
              </w:rPr>
              <w:t>$0.075</w:t>
            </w:r>
          </w:p>
        </w:tc>
        <w:tc>
          <w:tcPr>
            <w:tcW w:type="dxa" w:w="2268"/>
            <w:shd w:fill="FFFFFF"/>
            <w:vAlign w:val="center"/>
          </w:tcPr>
          <w:p>
            <w:pPr>
              <w:jc w:val="left"/>
            </w:pPr>
            <w:r>
              <w:rPr>
                <w:rFonts w:ascii="Calibri" w:hAnsi="Calibri" w:eastAsia="Yu Gothic"/>
                <w:b w:val="0"/>
                <w:color w:val="2C2C2C"/>
                <w:sz w:val="19"/>
              </w:rPr>
              <w:t>（タスクにより変動）</w:t>
            </w:r>
          </w:p>
        </w:tc>
        <w:tc>
          <w:tcPr>
            <w:tcW w:type="dxa" w:w="2268"/>
            <w:shd w:fill="FFFFFF"/>
            <w:vAlign w:val="center"/>
          </w:tcPr>
          <w:p>
            <w:pPr>
              <w:jc w:val="left"/>
            </w:pPr>
            <w:r>
              <w:rPr>
                <w:rFonts w:ascii="Calibri" w:hAnsi="Calibri" w:eastAsia="Yu Gothic"/>
                <w:b w:val="0"/>
                <w:color w:val="2C2C2C"/>
                <w:sz w:val="19"/>
              </w:rPr>
              <w:t>低コスト・高速</w:t>
            </w:r>
          </w:p>
        </w:tc>
      </w:tr>
      <w:tr>
        <w:tc>
          <w:tcPr>
            <w:tcW w:type="dxa" w:w="2268"/>
            <w:shd w:fill="F5F5F5"/>
            <w:vAlign w:val="center"/>
          </w:tcPr>
          <w:p>
            <w:pPr>
              <w:jc w:val="left"/>
            </w:pPr>
            <w:r>
              <w:rPr>
                <w:rFonts w:ascii="Calibri" w:hAnsi="Calibri" w:eastAsia="Yu Gothic"/>
                <w:b w:val="0"/>
                <w:color w:val="2C2C2C"/>
                <w:sz w:val="19"/>
              </w:rPr>
              <w:t>GPT-4o mini</w:t>
            </w:r>
          </w:p>
        </w:tc>
        <w:tc>
          <w:tcPr>
            <w:tcW w:type="dxa" w:w="2268"/>
            <w:shd w:fill="F5F5F5"/>
            <w:vAlign w:val="center"/>
          </w:tcPr>
          <w:p>
            <w:pPr>
              <w:jc w:val="left"/>
            </w:pPr>
            <w:r>
              <w:rPr>
                <w:rFonts w:ascii="Calibri" w:hAnsi="Calibri" w:eastAsia="Yu Gothic"/>
                <w:b w:val="0"/>
                <w:color w:val="2C2C2C"/>
                <w:sz w:val="19"/>
              </w:rPr>
              <w:t>$0.15</w:t>
            </w:r>
          </w:p>
        </w:tc>
        <w:tc>
          <w:tcPr>
            <w:tcW w:type="dxa" w:w="2268"/>
            <w:shd w:fill="F5F5F5"/>
            <w:vAlign w:val="center"/>
          </w:tcPr>
          <w:p>
            <w:pPr>
              <w:jc w:val="left"/>
            </w:pPr>
            <w:r>
              <w:rPr>
                <w:rFonts w:ascii="Calibri" w:hAnsi="Calibri" w:eastAsia="Yu Gothic"/>
                <w:b w:val="0"/>
                <w:color w:val="2C2C2C"/>
                <w:sz w:val="19"/>
              </w:rPr>
              <w:t>（タスクにより変動）</w:t>
            </w:r>
          </w:p>
        </w:tc>
        <w:tc>
          <w:tcPr>
            <w:tcW w:type="dxa" w:w="2268"/>
            <w:shd w:fill="F5F5F5"/>
            <w:vAlign w:val="center"/>
          </w:tcPr>
          <w:p>
            <w:pPr>
              <w:jc w:val="left"/>
            </w:pPr>
            <w:r>
              <w:rPr>
                <w:rFonts w:ascii="Calibri" w:hAnsi="Calibri" w:eastAsia="Yu Gothic"/>
                <w:b w:val="0"/>
                <w:color w:val="2C2C2C"/>
                <w:sz w:val="19"/>
              </w:rPr>
              <w:t>低コスト・汎用</w:t>
            </w:r>
          </w:p>
        </w:tc>
      </w:tr>
    </w:tbl>
    <w:p>
      <w:pPr>
        <w:spacing w:after="80"/>
      </w:pPr>
    </w:p>
    <w:p>
      <w:pPr>
        <w:spacing w:after="120"/>
      </w:pPr>
      <w:r>
        <w:rPr>
          <w:rFonts w:ascii="Calibri" w:hAnsi="Calibri" w:eastAsia="Yu Gothic"/>
          <w:b w:val="0"/>
          <w:i w:val="0"/>
          <w:color w:val="4A4A4A"/>
          <w:sz w:val="18"/>
        </w:rPr>
        <w:t>※2026年3月時点の参考単価</w:t>
      </w:r>
    </w:p>
    <w:p>
      <w:pPr>
        <w:pStyle w:val="Heading3"/>
      </w:pPr>
      <w:r>
        <w:t>メモリ・記憶機能が危険な理由</w:t>
      </w:r>
    </w:p>
    <w:tbl>
      <w:tblPr>
        <w:tblW w:type="auto" w:w="0"/>
        <w:jc w:val="center"/>
        <w:tblLook w:firstColumn="1" w:firstRow="1" w:lastColumn="0" w:lastRow="0" w:noHBand="0" w:noVBand="1" w:val="04A0"/>
        <w:tblBorders>
          <w:top w:val="single" w:sz="6" w:space="0" w:color="C0392B"/>
          <w:left w:val="single" w:sz="6" w:space="0" w:color="C0392B"/>
          <w:bottom w:val="single" w:sz="6" w:space="0" w:color="C0392B"/>
          <w:right w:val="single" w:sz="6" w:space="0" w:color="C0392B"/>
          <w:insideH w:val="none" w:sz="0" w:space="0" w:color="auto"/>
          <w:insideV w:val="none" w:sz="0" w:space="0" w:color="auto"/>
        </w:tblBorders>
      </w:tblPr>
      <w:tblGrid>
        <w:gridCol w:w="9072"/>
      </w:tblGrid>
      <w:tr>
        <w:tc>
          <w:tcPr>
            <w:tcW w:type="dxa" w:w="9072"/>
            <w:shd w:fill="C0392B"/>
            <w:vAlign w:val="center"/>
          </w:tcPr>
          <w:p>
            <w:pPr>
              <w:jc w:val="left"/>
            </w:pPr>
            <w:r>
              <w:rPr>
                <w:rFonts w:ascii="Calibri" w:hAnsi="Calibri" w:eastAsia="Yu Gothic"/>
                <w:b/>
                <w:color w:val="FFFFFF"/>
                <w:sz w:val="24"/>
              </w:rPr>
              <w:t xml:space="preserve">  全履歴方式のコスト爆発シミュレーション</w:t>
            </w:r>
          </w:p>
        </w:tc>
      </w:tr>
      <w:tr>
        <w:tc>
          <w:tcPr>
            <w:tcW w:type="dxa" w:w="9072"/>
            <w:shd w:fill="FFEBEE"/>
          </w:tcPr>
          <w:p>
            <w:r/>
          </w:p>
          <w:p>
            <w:pPr>
              <w:spacing w:after="60" w:line="336" w:lineRule="auto"/>
            </w:pPr>
            <w:r>
              <w:rPr>
                <w:rFonts w:ascii="Calibri" w:hAnsi="Calibri" w:eastAsia="Yu Gothic"/>
                <w:color w:val="2C2C2C"/>
                <w:sz w:val="20"/>
              </w:rPr>
              <w:t xml:space="preserve">  AIに「会話の記憶を持たせたい」→ 全ての過去履歴をプロンプトに含める設計にすると：</w:t>
            </w:r>
          </w:p>
          <w:p>
            <w:pPr>
              <w:spacing w:after="60" w:line="336" w:lineRule="auto"/>
            </w:pPr>
            <w:r>
              <w:rPr>
                <w:rFonts w:ascii="Calibri" w:hAnsi="Calibri" w:eastAsia="Yu Gothic"/>
                <w:color w:val="2C2C2C"/>
                <w:sz w:val="20"/>
              </w:rPr>
              <w:t xml:space="preserve">  </w:t>
            </w:r>
          </w:p>
          <w:p>
            <w:pPr>
              <w:spacing w:after="60" w:line="336" w:lineRule="auto"/>
            </w:pPr>
            <w:r>
              <w:rPr>
                <w:rFonts w:ascii="Calibri" w:hAnsi="Calibri" w:eastAsia="Yu Gothic"/>
                <w:color w:val="2C2C2C"/>
                <w:sz w:val="20"/>
              </w:rPr>
              <w:t xml:space="preserve">    1日目　：100トークンの履歴 × 10回 ＝    1,000トークン</w:t>
            </w:r>
          </w:p>
          <w:p>
            <w:pPr>
              <w:spacing w:after="60" w:line="336" w:lineRule="auto"/>
            </w:pPr>
            <w:r>
              <w:rPr>
                <w:rFonts w:ascii="Calibri" w:hAnsi="Calibri" w:eastAsia="Yu Gothic"/>
                <w:color w:val="2C2C2C"/>
                <w:sz w:val="20"/>
              </w:rPr>
              <w:t xml:space="preserve">    1週間後：700トークンの履歴 × 10回 ＝    7,000トークン</w:t>
            </w:r>
          </w:p>
          <w:p>
            <w:pPr>
              <w:spacing w:after="60" w:line="336" w:lineRule="auto"/>
            </w:pPr>
            <w:r>
              <w:rPr>
                <w:rFonts w:ascii="Calibri" w:hAnsi="Calibri" w:eastAsia="Yu Gothic"/>
                <w:color w:val="2C2C2C"/>
                <w:sz w:val="20"/>
              </w:rPr>
              <w:t xml:space="preserve">    1ヶ月後：3,000トークンの履歴 × 10回 ＝ 30,000トークン</w:t>
            </w:r>
          </w:p>
          <w:p>
            <w:pPr>
              <w:spacing w:after="60" w:line="336" w:lineRule="auto"/>
            </w:pPr>
            <w:r>
              <w:rPr>
                <w:rFonts w:ascii="Calibri" w:hAnsi="Calibri" w:eastAsia="Yu Gothic"/>
                <w:color w:val="2C2C2C"/>
                <w:sz w:val="20"/>
              </w:rPr>
              <w:t xml:space="preserve">  </w:t>
            </w:r>
          </w:p>
          <w:p>
            <w:pPr>
              <w:spacing w:after="60" w:line="336" w:lineRule="auto"/>
            </w:pPr>
            <w:r>
              <w:rPr>
                <w:rFonts w:ascii="Calibri" w:hAnsi="Calibri" w:eastAsia="Yu Gothic"/>
                <w:color w:val="2C2C2C"/>
                <w:sz w:val="20"/>
              </w:rPr>
              <w:t xml:space="preserve">  → 月間コストが30倍に膨れ上がる</w:t>
            </w:r>
          </w:p>
          <w:p>
            <w:pPr>
              <w:spacing w:after="60" w:line="336" w:lineRule="auto"/>
            </w:pPr>
            <w:r>
              <w:rPr>
                <w:rFonts w:ascii="Calibri" w:hAnsi="Calibri" w:eastAsia="Yu Gothic"/>
                <w:color w:val="2C2C2C"/>
                <w:sz w:val="20"/>
              </w:rPr>
              <w:t xml:space="preserve">  </w:t>
            </w:r>
          </w:p>
          <w:p>
            <w:pPr>
              <w:spacing w:after="60" w:line="336" w:lineRule="auto"/>
            </w:pPr>
            <w:r>
              <w:rPr>
                <w:rFonts w:ascii="Calibri" w:hAnsi="Calibri" w:eastAsia="Yu Gothic"/>
                <w:color w:val="2C2C2C"/>
                <w:sz w:val="20"/>
              </w:rPr>
              <w:t xml:space="preserve">  AI経営本部の実体験：全会話履歴をコンテキストに含める設計にすると</w:t>
            </w:r>
          </w:p>
          <w:p>
            <w:pPr>
              <w:spacing w:after="60" w:line="336" w:lineRule="auto"/>
            </w:pPr>
            <w:r>
              <w:rPr>
                <w:rFonts w:ascii="Calibri" w:hAnsi="Calibri" w:eastAsia="Yu Gothic"/>
                <w:color w:val="2C2C2C"/>
                <w:sz w:val="20"/>
              </w:rPr>
              <w:t xml:space="preserve">  月間のAPI費用が想定の10〜30倍になることが確認されている</w:t>
            </w:r>
          </w:p>
        </w:tc>
      </w:tr>
    </w:tbl>
    <w:p>
      <w:pPr>
        <w:spacing w:after="80"/>
      </w:pPr>
    </w:p>
    <w:p>
      <w:pPr>
        <w:pStyle w:val="Heading3"/>
      </w:pPr>
      <w:r>
        <w:t>正しいメモリ管理の設計</w:t>
      </w:r>
    </w:p>
    <w:tbl>
      <w:tblPr>
        <w:tblW w:type="auto" w:w="0"/>
        <w:jc w:val="center"/>
        <w:tblLook w:firstColumn="1" w:firstRow="1" w:lastColumn="0" w:lastRow="0" w:noHBand="0" w:noVBand="1" w:val="04A0"/>
        <w:tblBorders>
          <w:top w:val="single" w:sz="6" w:space="0" w:color="27AE60"/>
          <w:left w:val="single" w:sz="6" w:space="0" w:color="27AE60"/>
          <w:bottom w:val="single" w:sz="6" w:space="0" w:color="27AE60"/>
          <w:right w:val="single" w:sz="6" w:space="0" w:color="27AE60"/>
          <w:insideH w:val="none" w:sz="0" w:space="0" w:color="auto"/>
          <w:insideV w:val="none" w:sz="0" w:space="0" w:color="auto"/>
        </w:tblBorders>
      </w:tblPr>
      <w:tblGrid>
        <w:gridCol w:w="9072"/>
      </w:tblGrid>
      <w:tr>
        <w:tc>
          <w:tcPr>
            <w:tcW w:type="dxa" w:w="9072"/>
            <w:shd w:fill="1B7A3D"/>
            <w:vAlign w:val="center"/>
          </w:tcPr>
          <w:p>
            <w:pPr>
              <w:jc w:val="left"/>
            </w:pPr>
            <w:r>
              <w:rPr>
                <w:rFonts w:ascii="Calibri" w:hAnsi="Calibri" w:eastAsia="Yu Gothic"/>
                <w:b/>
                <w:color w:val="FFFFFF"/>
                <w:sz w:val="24"/>
              </w:rPr>
              <w:t xml:space="preserve">  方法1：SKILLファイル方式（推奨・AI経営本部で実践中）</w:t>
            </w:r>
          </w:p>
        </w:tc>
      </w:tr>
      <w:tr>
        <w:tc>
          <w:tcPr>
            <w:tcW w:type="dxa" w:w="9072"/>
            <w:shd w:fill="E8F5E9"/>
          </w:tcPr>
          <w:p>
            <w:r/>
          </w:p>
          <w:p>
            <w:pPr>
              <w:spacing w:after="60" w:line="336" w:lineRule="auto"/>
            </w:pPr>
            <w:r>
              <w:rPr>
                <w:rFonts w:ascii="Calibri" w:hAnsi="Calibri" w:eastAsia="Yu Gothic"/>
                <w:color w:val="2C2C2C"/>
                <w:sz w:val="20"/>
              </w:rPr>
              <w:t xml:space="preserve">  AIの「記憶」はファイルとして保存する。毎回の会話には含めない。</w:t>
            </w:r>
          </w:p>
          <w:p>
            <w:pPr>
              <w:spacing w:after="60" w:line="336" w:lineRule="auto"/>
            </w:pPr>
            <w:r>
              <w:rPr>
                <w:rFonts w:ascii="Calibri" w:hAnsi="Calibri" w:eastAsia="Yu Gothic"/>
                <w:color w:val="2C2C2C"/>
                <w:sz w:val="20"/>
              </w:rPr>
              <w:t xml:space="preserve">  </w:t>
            </w:r>
          </w:p>
          <w:p>
            <w:pPr>
              <w:spacing w:after="60" w:line="336" w:lineRule="auto"/>
            </w:pPr>
            <w:r>
              <w:rPr>
                <w:rFonts w:ascii="Calibri" w:hAnsi="Calibri" w:eastAsia="Yu Gothic"/>
                <w:color w:val="2C2C2C"/>
                <w:sz w:val="20"/>
              </w:rPr>
              <w:t xml:space="preserve">  実装例：</w:t>
            </w:r>
          </w:p>
          <w:p>
            <w:pPr>
              <w:spacing w:after="60" w:line="336" w:lineRule="auto"/>
            </w:pPr>
            <w:r>
              <w:rPr>
                <w:rFonts w:ascii="Calibri" w:hAnsi="Calibri" w:eastAsia="Yu Gothic"/>
                <w:color w:val="2C2C2C"/>
                <w:sz w:val="20"/>
              </w:rPr>
              <w:t xml:space="preserve">    ・SKILL_メルマガ自動生成.md（文体・ルール）</w:t>
            </w:r>
          </w:p>
          <w:p>
            <w:pPr>
              <w:spacing w:after="60" w:line="336" w:lineRule="auto"/>
            </w:pPr>
            <w:r>
              <w:rPr>
                <w:rFonts w:ascii="Calibri" w:hAnsi="Calibri" w:eastAsia="Yu Gothic"/>
                <w:color w:val="2C2C2C"/>
                <w:sz w:val="20"/>
              </w:rPr>
              <w:t xml:space="preserve">    ・SKILL_真田孔明学習メモ.md（人物像・哲学）</w:t>
            </w:r>
          </w:p>
          <w:p>
            <w:pPr>
              <w:spacing w:after="60" w:line="336" w:lineRule="auto"/>
            </w:pPr>
            <w:r>
              <w:rPr>
                <w:rFonts w:ascii="Calibri" w:hAnsi="Calibri" w:eastAsia="Yu Gothic"/>
                <w:color w:val="2C2C2C"/>
                <w:sz w:val="20"/>
              </w:rPr>
              <w:t xml:space="preserve">    ・SKILL_品質チェック.md（チェック基準）</w:t>
            </w:r>
          </w:p>
          <w:p>
            <w:pPr>
              <w:spacing w:after="60" w:line="336" w:lineRule="auto"/>
            </w:pPr>
            <w:r>
              <w:rPr>
                <w:rFonts w:ascii="Calibri" w:hAnsi="Calibri" w:eastAsia="Yu Gothic"/>
                <w:color w:val="2C2C2C"/>
                <w:sz w:val="20"/>
              </w:rPr>
              <w:t xml:space="preserve">  → 必要な時だけ読み込む。毎回全て送信しない。</w:t>
            </w:r>
          </w:p>
        </w:tc>
      </w:tr>
    </w:tbl>
    <w:p>
      <w:pPr>
        <w:spacing w:after="80"/>
      </w:pPr>
    </w:p>
    <w:tbl>
      <w:tblPr>
        <w:tblW w:type="auto" w:w="0"/>
        <w:jc w:val="center"/>
        <w:tblLook w:firstColumn="1" w:firstRow="1" w:lastColumn="0" w:lastRow="0" w:noHBand="0" w:noVBand="1" w:val="04A0"/>
        <w:tblBorders>
          <w:top w:val="single" w:sz="6" w:space="0" w:color="27AE60"/>
          <w:left w:val="single" w:sz="6" w:space="0" w:color="27AE60"/>
          <w:bottom w:val="single" w:sz="6" w:space="0" w:color="27AE60"/>
          <w:right w:val="single" w:sz="6" w:space="0" w:color="27AE60"/>
          <w:insideH w:val="none" w:sz="0" w:space="0" w:color="auto"/>
          <w:insideV w:val="none" w:sz="0" w:space="0" w:color="auto"/>
        </w:tblBorders>
      </w:tblPr>
      <w:tblGrid>
        <w:gridCol w:w="9072"/>
      </w:tblGrid>
      <w:tr>
        <w:tc>
          <w:tcPr>
            <w:tcW w:type="dxa" w:w="9072"/>
            <w:shd w:fill="1B7A3D"/>
            <w:vAlign w:val="center"/>
          </w:tcPr>
          <w:p>
            <w:pPr>
              <w:jc w:val="left"/>
            </w:pPr>
            <w:r>
              <w:rPr>
                <w:rFonts w:ascii="Calibri" w:hAnsi="Calibri" w:eastAsia="Yu Gothic"/>
                <w:b/>
                <w:color w:val="FFFFFF"/>
                <w:sz w:val="24"/>
              </w:rPr>
              <w:t xml:space="preserve">  方法2：直近N件のみを履歴として使用する</w:t>
            </w:r>
          </w:p>
        </w:tc>
      </w:tr>
      <w:tr>
        <w:tc>
          <w:tcPr>
            <w:tcW w:type="dxa" w:w="9072"/>
            <w:shd w:fill="E8F5E9"/>
          </w:tcPr>
          <w:p>
            <w:r/>
          </w:p>
          <w:p>
            <w:pPr>
              <w:spacing w:after="60" w:line="336" w:lineRule="auto"/>
            </w:pPr>
            <w:r>
              <w:rPr>
                <w:rFonts w:ascii="Calibri" w:hAnsi="Calibri" w:eastAsia="Yu Gothic"/>
                <w:color w:val="2C2C2C"/>
                <w:sz w:val="20"/>
              </w:rPr>
              <w:t xml:space="preserve">  全履歴ではなく直近5件のみをコンテキストに含める設計にする。</w:t>
            </w:r>
          </w:p>
        </w:tc>
      </w:tr>
    </w:tbl>
    <w:p>
      <w:pPr>
        <w:spacing w:after="80"/>
      </w:pPr>
    </w:p>
    <w:tbl>
      <w:tblPr>
        <w:tblW w:type="auto" w:w="0"/>
        <w:jc w:val="center"/>
        <w:tblLook w:firstColumn="1" w:firstRow="1" w:lastColumn="0" w:lastRow="0" w:noHBand="0" w:noVBand="1" w:val="04A0"/>
        <w:tblBorders>
          <w:top w:val="single" w:sz="6" w:space="0" w:color="27AE60"/>
          <w:left w:val="single" w:sz="6" w:space="0" w:color="27AE60"/>
          <w:bottom w:val="single" w:sz="6" w:space="0" w:color="27AE60"/>
          <w:right w:val="single" w:sz="6" w:space="0" w:color="27AE60"/>
          <w:insideH w:val="none" w:sz="0" w:space="0" w:color="auto"/>
          <w:insideV w:val="none" w:sz="0" w:space="0" w:color="auto"/>
        </w:tblBorders>
      </w:tblPr>
      <w:tblGrid>
        <w:gridCol w:w="9072"/>
      </w:tblGrid>
      <w:tr>
        <w:tc>
          <w:tcPr>
            <w:tcW w:type="dxa" w:w="9072"/>
            <w:shd w:fill="1B7A3D"/>
            <w:vAlign w:val="center"/>
          </w:tcPr>
          <w:p>
            <w:pPr>
              <w:jc w:val="left"/>
            </w:pPr>
            <w:r>
              <w:rPr>
                <w:rFonts w:ascii="Calibri" w:hAnsi="Calibri" w:eastAsia="Yu Gothic"/>
                <w:b/>
                <w:color w:val="FFFFFF"/>
                <w:sz w:val="24"/>
              </w:rPr>
              <w:t xml:space="preserve">  方法3：Claude Codeの活用（最重要）</w:t>
            </w:r>
          </w:p>
        </w:tc>
      </w:tr>
      <w:tr>
        <w:tc>
          <w:tcPr>
            <w:tcW w:type="dxa" w:w="9072"/>
            <w:shd w:fill="E8F5E9"/>
          </w:tcPr>
          <w:p>
            <w:r/>
          </w:p>
          <w:p>
            <w:pPr>
              <w:spacing w:after="60" w:line="336" w:lineRule="auto"/>
            </w:pPr>
            <w:r>
              <w:rPr>
                <w:rFonts w:ascii="Calibri" w:hAnsi="Calibri" w:eastAsia="Yu Gothic"/>
                <w:color w:val="2C2C2C"/>
                <w:sz w:val="20"/>
              </w:rPr>
              <w:t xml:space="preserve">  Claude Codeを使う場合はCLAUDE.mdがAIの「記憶」として機能する。</w:t>
            </w:r>
          </w:p>
          <w:p>
            <w:pPr>
              <w:spacing w:after="60" w:line="336" w:lineRule="auto"/>
            </w:pPr>
            <w:r>
              <w:rPr>
                <w:rFonts w:ascii="Calibri" w:hAnsi="Calibri" w:eastAsia="Yu Gothic"/>
                <w:color w:val="2C2C2C"/>
                <w:sz w:val="20"/>
              </w:rPr>
              <w:t xml:space="preserve">    → そのフォルダのコンテキストを定義</w:t>
            </w:r>
          </w:p>
          <w:p>
            <w:pPr>
              <w:spacing w:after="60" w:line="336" w:lineRule="auto"/>
            </w:pPr>
            <w:r>
              <w:rPr>
                <w:rFonts w:ascii="Calibri" w:hAnsi="Calibri" w:eastAsia="Yu Gothic"/>
                <w:color w:val="2C2C2C"/>
                <w:sz w:val="20"/>
              </w:rPr>
              <w:t xml:space="preserve">    → 毎回の会話で自動的に参照される</w:t>
            </w:r>
          </w:p>
          <w:p>
            <w:pPr>
              <w:spacing w:after="60" w:line="336" w:lineRule="auto"/>
            </w:pPr>
            <w:r>
              <w:rPr>
                <w:rFonts w:ascii="Calibri" w:hAnsi="Calibri" w:eastAsia="Yu Gothic"/>
                <w:color w:val="2C2C2C"/>
                <w:sz w:val="20"/>
              </w:rPr>
              <w:t xml:space="preserve">    → 会話履歴を蓄積しない</w:t>
            </w:r>
          </w:p>
          <w:p>
            <w:pPr>
              <w:spacing w:after="60" w:line="336" w:lineRule="auto"/>
            </w:pPr>
            <w:r>
              <w:rPr>
                <w:rFonts w:ascii="Calibri" w:hAnsi="Calibri" w:eastAsia="Yu Gothic"/>
                <w:color w:val="2C2C2C"/>
                <w:sz w:val="20"/>
              </w:rPr>
              <w:t xml:space="preserve">    → コストを最小化できる</w:t>
            </w:r>
          </w:p>
          <w:p>
            <w:pPr>
              <w:spacing w:after="60" w:line="336" w:lineRule="auto"/>
            </w:pPr>
            <w:r>
              <w:rPr>
                <w:rFonts w:ascii="Calibri" w:hAnsi="Calibri" w:eastAsia="Yu Gothic"/>
                <w:color w:val="2C2C2C"/>
                <w:sz w:val="20"/>
              </w:rPr>
              <w:t xml:space="preserve">  </w:t>
            </w:r>
          </w:p>
          <w:p>
            <w:pPr>
              <w:spacing w:after="60" w:line="336" w:lineRule="auto"/>
            </w:pPr>
            <w:r>
              <w:rPr>
                <w:rFonts w:ascii="Calibri" w:hAnsi="Calibri" w:eastAsia="Yu Gothic"/>
                <w:color w:val="2C2C2C"/>
                <w:sz w:val="20"/>
              </w:rPr>
              <w:t xml:space="preserve">  これが真田孔明のAI経営本部がコストを抑えながら大量処理を実行できている理由です。</w:t>
            </w:r>
          </w:p>
        </w:tc>
      </w:tr>
    </w:tbl>
    <w:p>
      <w:pPr>
        <w:spacing w:after="80"/>
      </w:pPr>
    </w:p>
    <w:p>
      <w:pPr>
        <w:pStyle w:val="Heading3"/>
      </w:pPr>
      <w:r>
        <w:t>コスト管理の実践</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A1A2E"/>
            <w:vAlign w:val="center"/>
          </w:tcPr>
          <w:p>
            <w:pPr>
              <w:jc w:val="center"/>
            </w:pPr>
            <w:r>
              <w:rPr>
                <w:rFonts w:ascii="Calibri" w:hAnsi="Calibri" w:eastAsia="Yu Gothic"/>
                <w:b/>
                <w:color w:val="FFFFFF"/>
                <w:sz w:val="20"/>
              </w:rPr>
              <w:t>サービス</w:t>
            </w:r>
          </w:p>
        </w:tc>
        <w:tc>
          <w:tcPr>
            <w:tcW w:type="dxa" w:w="3024"/>
            <w:shd w:fill="1A1A2E"/>
            <w:vAlign w:val="center"/>
          </w:tcPr>
          <w:p>
            <w:pPr>
              <w:jc w:val="center"/>
            </w:pPr>
            <w:r>
              <w:rPr>
                <w:rFonts w:ascii="Calibri" w:hAnsi="Calibri" w:eastAsia="Yu Gothic"/>
                <w:b/>
                <w:color w:val="FFFFFF"/>
                <w:sz w:val="20"/>
              </w:rPr>
              <w:t>使用量確認URL</w:t>
            </w:r>
          </w:p>
        </w:tc>
        <w:tc>
          <w:tcPr>
            <w:tcW w:type="dxa" w:w="3024"/>
            <w:shd w:fill="1A1A2E"/>
            <w:vAlign w:val="center"/>
          </w:tcPr>
          <w:p>
            <w:pPr>
              <w:jc w:val="center"/>
            </w:pPr>
            <w:r>
              <w:rPr>
                <w:rFonts w:ascii="Calibri" w:hAnsi="Calibri" w:eastAsia="Yu Gothic"/>
                <w:b/>
                <w:color w:val="FFFFFF"/>
                <w:sz w:val="20"/>
              </w:rPr>
              <w:t>設定項目</w:t>
            </w:r>
          </w:p>
        </w:tc>
      </w:tr>
      <w:tr>
        <w:tc>
          <w:tcPr>
            <w:tcW w:type="dxa" w:w="3024"/>
            <w:shd w:fill="F5F5F5"/>
            <w:vAlign w:val="center"/>
          </w:tcPr>
          <w:p>
            <w:pPr>
              <w:jc w:val="left"/>
            </w:pPr>
            <w:r>
              <w:rPr>
                <w:rFonts w:ascii="Calibri" w:hAnsi="Calibri" w:eastAsia="Yu Gothic"/>
                <w:b w:val="0"/>
                <w:color w:val="2C2C2C"/>
                <w:sz w:val="19"/>
              </w:rPr>
              <w:t>Gemini</w:t>
            </w:r>
          </w:p>
        </w:tc>
        <w:tc>
          <w:tcPr>
            <w:tcW w:type="dxa" w:w="3024"/>
            <w:shd w:fill="F5F5F5"/>
            <w:vAlign w:val="center"/>
          </w:tcPr>
          <w:p>
            <w:pPr>
              <w:jc w:val="left"/>
            </w:pPr>
            <w:r>
              <w:rPr>
                <w:rFonts w:ascii="Calibri" w:hAnsi="Calibri" w:eastAsia="Yu Gothic"/>
                <w:b w:val="0"/>
                <w:color w:val="2C2C2C"/>
                <w:sz w:val="19"/>
              </w:rPr>
              <w:t>console.cloud.google.com/billing</w:t>
            </w:r>
          </w:p>
        </w:tc>
        <w:tc>
          <w:tcPr>
            <w:tcW w:type="dxa" w:w="3024"/>
            <w:shd w:fill="F5F5F5"/>
            <w:vAlign w:val="center"/>
          </w:tcPr>
          <w:p>
            <w:pPr>
              <w:jc w:val="left"/>
            </w:pPr>
            <w:r>
              <w:rPr>
                <w:rFonts w:ascii="Calibri" w:hAnsi="Calibri" w:eastAsia="Yu Gothic"/>
                <w:b w:val="0"/>
                <w:color w:val="2C2C2C"/>
                <w:sz w:val="19"/>
              </w:rPr>
              <w:t>月額予算アラート設定</w:t>
            </w:r>
          </w:p>
        </w:tc>
      </w:tr>
      <w:tr>
        <w:tc>
          <w:tcPr>
            <w:tcW w:type="dxa" w:w="3024"/>
            <w:shd w:fill="FFFFFF"/>
            <w:vAlign w:val="center"/>
          </w:tcPr>
          <w:p>
            <w:pPr>
              <w:jc w:val="left"/>
            </w:pPr>
            <w:r>
              <w:rPr>
                <w:rFonts w:ascii="Calibri" w:hAnsi="Calibri" w:eastAsia="Yu Gothic"/>
                <w:b w:val="0"/>
                <w:color w:val="2C2C2C"/>
                <w:sz w:val="19"/>
              </w:rPr>
              <w:t>OpenAI</w:t>
            </w:r>
          </w:p>
        </w:tc>
        <w:tc>
          <w:tcPr>
            <w:tcW w:type="dxa" w:w="3024"/>
            <w:shd w:fill="FFFFFF"/>
            <w:vAlign w:val="center"/>
          </w:tcPr>
          <w:p>
            <w:pPr>
              <w:jc w:val="left"/>
            </w:pPr>
            <w:r>
              <w:rPr>
                <w:rFonts w:ascii="Calibri" w:hAnsi="Calibri" w:eastAsia="Yu Gothic"/>
                <w:b w:val="0"/>
                <w:color w:val="2C2C2C"/>
                <w:sz w:val="19"/>
              </w:rPr>
              <w:t>platform.openai.com/usage</w:t>
            </w:r>
          </w:p>
        </w:tc>
        <w:tc>
          <w:tcPr>
            <w:tcW w:type="dxa" w:w="3024"/>
            <w:shd w:fill="FFFFFF"/>
            <w:vAlign w:val="center"/>
          </w:tcPr>
          <w:p>
            <w:pPr>
              <w:jc w:val="left"/>
            </w:pPr>
            <w:r>
              <w:rPr>
                <w:rFonts w:ascii="Calibri" w:hAnsi="Calibri" w:eastAsia="Yu Gothic"/>
                <w:b w:val="0"/>
                <w:color w:val="2C2C2C"/>
                <w:sz w:val="19"/>
              </w:rPr>
              <w:t>Spending limit設定</w:t>
            </w:r>
          </w:p>
        </w:tc>
      </w:tr>
      <w:tr>
        <w:tc>
          <w:tcPr>
            <w:tcW w:type="dxa" w:w="3024"/>
            <w:shd w:fill="F5F5F5"/>
            <w:vAlign w:val="center"/>
          </w:tcPr>
          <w:p>
            <w:pPr>
              <w:jc w:val="left"/>
            </w:pPr>
            <w:r>
              <w:rPr>
                <w:rFonts w:ascii="Calibri" w:hAnsi="Calibri" w:eastAsia="Yu Gothic"/>
                <w:b w:val="0"/>
                <w:color w:val="2C2C2C"/>
                <w:sz w:val="19"/>
              </w:rPr>
              <w:t>Anthropic</w:t>
            </w:r>
          </w:p>
        </w:tc>
        <w:tc>
          <w:tcPr>
            <w:tcW w:type="dxa" w:w="3024"/>
            <w:shd w:fill="F5F5F5"/>
            <w:vAlign w:val="center"/>
          </w:tcPr>
          <w:p>
            <w:pPr>
              <w:jc w:val="left"/>
            </w:pPr>
            <w:r>
              <w:rPr>
                <w:rFonts w:ascii="Calibri" w:hAnsi="Calibri" w:eastAsia="Yu Gothic"/>
                <w:b w:val="0"/>
                <w:color w:val="2C2C2C"/>
                <w:sz w:val="19"/>
              </w:rPr>
              <w:t>console.anthropic.com/usage</w:t>
            </w:r>
          </w:p>
        </w:tc>
        <w:tc>
          <w:tcPr>
            <w:tcW w:type="dxa" w:w="3024"/>
            <w:shd w:fill="F5F5F5"/>
            <w:vAlign w:val="center"/>
          </w:tcPr>
          <w:p>
            <w:pPr>
              <w:jc w:val="left"/>
            </w:pPr>
            <w:r>
              <w:rPr>
                <w:rFonts w:ascii="Calibri" w:hAnsi="Calibri" w:eastAsia="Yu Gothic"/>
                <w:b w:val="0"/>
                <w:color w:val="2C2C2C"/>
                <w:sz w:val="19"/>
              </w:rPr>
              <w:t>月額上限設定</w:t>
            </w:r>
          </w:p>
        </w:tc>
      </w:tr>
    </w:tbl>
    <w:p>
      <w:pPr>
        <w:spacing w:after="80"/>
      </w:pPr>
    </w:p>
    <w:p>
      <w:r>
        <w:br w:type="page"/>
      </w:r>
    </w:p>
    <w:p>
      <w:pPr>
        <w:pStyle w:val="Heading1"/>
        <w:pBdr>
          <w:left w:val="single" w:sz="24" w:space="8" w:color="534AB7"/>
        </w:pBdr>
      </w:pPr>
      <w:r>
        <w:t>まとめ：AIと安全に向き合うための10の鉄則</w:t>
      </w:r>
    </w:p>
    <w:tbl>
      <w:tblPr>
        <w:tblW w:type="auto" w:w="0"/>
        <w:jc w:val="center"/>
        <w:tblLook w:firstColumn="1" w:firstRow="1" w:lastColumn="0" w:lastRow="0" w:noHBand="0" w:noVBand="1" w:val="04A0"/>
        <w:tblBorders>
          <w:top w:val="dashed" w:sz="12" w:space="0" w:color="E67E22"/>
          <w:left w:val="dashed" w:sz="12" w:space="0" w:color="E67E22"/>
          <w:bottom w:val="dashed" w:sz="12" w:space="0" w:color="E67E22"/>
          <w:right w:val="dashed" w:sz="12" w:space="0" w:color="E67E22"/>
        </w:tblBorders>
      </w:tblPr>
      <w:tblGrid>
        <w:gridCol w:w="9072"/>
      </w:tblGrid>
      <w:tr>
        <w:tc>
          <w:tcPr>
            <w:tcW w:type="dxa" w:w="9072"/>
            <w:shd w:fill="FFF3E0"/>
          </w:tcPr>
          <w:p>
            <w:pPr>
              <w:jc w:val="center"/>
            </w:pPr>
            <w:r>
              <w:rPr>
                <w:rFonts w:ascii="Calibri" w:hAnsi="Calibri" w:eastAsia="Yu Gothic"/>
                <w:b/>
                <w:color w:val="E67E22"/>
                <w:sz w:val="22"/>
              </w:rPr>
              <w:t>[画像挿入箇所] 10の鉄則インフォグラフィック（ナノバナナプロで生成）</w:t>
            </w:r>
          </w:p>
        </w:tc>
      </w:tr>
    </w:tbl>
    <w:p>
      <w:pPr>
        <w:spacing w:after="80"/>
      </w:pPr>
    </w:p>
    <w:tbl>
      <w:tblPr>
        <w:tblW w:type="auto" w:w="0"/>
        <w:jc w:val="center"/>
        <w:tblLayout w:type="autofit"/>
        <w:tblLook w:firstColumn="1" w:firstRow="1" w:lastColumn="0" w:lastRow="0" w:noHBand="0" w:noVBand="1" w:val="04A0"/>
      </w:tblPr>
      <w:tblGrid>
        <w:gridCol w:w="3024"/>
        <w:gridCol w:w="3024"/>
        <w:gridCol w:w="3024"/>
      </w:tblGrid>
      <w:tr>
        <w:tc>
          <w:tcPr>
            <w:tcW w:type="dxa" w:w="3024"/>
            <w:shd w:fill="1A1A2E"/>
            <w:vAlign w:val="center"/>
          </w:tcPr>
          <w:p>
            <w:pPr>
              <w:jc w:val="center"/>
            </w:pPr>
            <w:r>
              <w:rPr>
                <w:rFonts w:ascii="Calibri" w:hAnsi="Calibri" w:eastAsia="Yu Gothic"/>
                <w:b/>
                <w:color w:val="FFFFFF"/>
                <w:sz w:val="20"/>
              </w:rPr>
              <w:t>No.</w:t>
            </w:r>
          </w:p>
        </w:tc>
        <w:tc>
          <w:tcPr>
            <w:tcW w:type="dxa" w:w="3024"/>
            <w:shd w:fill="1A1A2E"/>
            <w:vAlign w:val="center"/>
          </w:tcPr>
          <w:p>
            <w:pPr>
              <w:jc w:val="center"/>
            </w:pPr>
            <w:r>
              <w:rPr>
                <w:rFonts w:ascii="Calibri" w:hAnsi="Calibri" w:eastAsia="Yu Gothic"/>
                <w:b/>
                <w:color w:val="FFFFFF"/>
                <w:sz w:val="20"/>
              </w:rPr>
              <w:t>鉄則</w:t>
            </w:r>
          </w:p>
        </w:tc>
        <w:tc>
          <w:tcPr>
            <w:tcW w:type="dxa" w:w="3024"/>
            <w:shd w:fill="1A1A2E"/>
            <w:vAlign w:val="center"/>
          </w:tcPr>
          <w:p>
            <w:pPr>
              <w:jc w:val="center"/>
            </w:pPr>
            <w:r>
              <w:rPr>
                <w:rFonts w:ascii="Calibri" w:hAnsi="Calibri" w:eastAsia="Yu Gothic"/>
                <w:b/>
                <w:color w:val="FFFFFF"/>
                <w:sz w:val="20"/>
              </w:rPr>
              <w:t>カテゴリ</w:t>
            </w:r>
          </w:p>
        </w:tc>
      </w:tr>
      <w:tr>
        <w:tc>
          <w:tcPr>
            <w:tcW w:type="dxa" w:w="3024"/>
            <w:shd w:fill="F5F5F5"/>
            <w:vAlign w:val="center"/>
          </w:tcPr>
          <w:p>
            <w:pPr>
              <w:jc w:val="left"/>
            </w:pPr>
            <w:r>
              <w:rPr>
                <w:rFonts w:ascii="Calibri" w:hAnsi="Calibri" w:eastAsia="Yu Gothic"/>
                <w:b w:val="0"/>
                <w:color w:val="2C2C2C"/>
                <w:sz w:val="19"/>
              </w:rPr>
              <w:t>1</w:t>
            </w:r>
          </w:p>
        </w:tc>
        <w:tc>
          <w:tcPr>
            <w:tcW w:type="dxa" w:w="3024"/>
            <w:shd w:fill="F5F5F5"/>
            <w:vAlign w:val="center"/>
          </w:tcPr>
          <w:p>
            <w:pPr>
              <w:jc w:val="left"/>
            </w:pPr>
            <w:r>
              <w:rPr>
                <w:rFonts w:ascii="Calibri" w:hAnsi="Calibri" w:eastAsia="Yu Gothic"/>
                <w:b w:val="0"/>
                <w:color w:val="2C2C2C"/>
                <w:sz w:val="19"/>
              </w:rPr>
              <w:t>APIキーは環境変数（~/.zshrc）で管理する</w:t>
            </w:r>
          </w:p>
        </w:tc>
        <w:tc>
          <w:tcPr>
            <w:tcW w:type="dxa" w:w="3024"/>
            <w:shd w:fill="F5F5F5"/>
            <w:vAlign w:val="center"/>
          </w:tcPr>
          <w:p>
            <w:pPr>
              <w:jc w:val="left"/>
            </w:pPr>
            <w:r>
              <w:rPr>
                <w:rFonts w:ascii="Calibri" w:hAnsi="Calibri" w:eastAsia="Yu Gothic"/>
                <w:b w:val="0"/>
                <w:color w:val="2C2C2C"/>
                <w:sz w:val="19"/>
              </w:rPr>
              <w:t>セキュリティ</w:t>
            </w:r>
          </w:p>
        </w:tc>
      </w:tr>
      <w:tr>
        <w:tc>
          <w:tcPr>
            <w:tcW w:type="dxa" w:w="3024"/>
            <w:shd w:fill="FFFFFF"/>
            <w:vAlign w:val="center"/>
          </w:tcPr>
          <w:p>
            <w:pPr>
              <w:jc w:val="left"/>
            </w:pPr>
            <w:r>
              <w:rPr>
                <w:rFonts w:ascii="Calibri" w:hAnsi="Calibri" w:eastAsia="Yu Gothic"/>
                <w:b w:val="0"/>
                <w:color w:val="2C2C2C"/>
                <w:sz w:val="19"/>
              </w:rPr>
              <w:t>2</w:t>
            </w:r>
          </w:p>
        </w:tc>
        <w:tc>
          <w:tcPr>
            <w:tcW w:type="dxa" w:w="3024"/>
            <w:shd w:fill="FFFFFF"/>
            <w:vAlign w:val="center"/>
          </w:tcPr>
          <w:p>
            <w:pPr>
              <w:jc w:val="left"/>
            </w:pPr>
            <w:r>
              <w:rPr>
                <w:rFonts w:ascii="Calibri" w:hAnsi="Calibri" w:eastAsia="Yu Gothic"/>
                <w:b w:val="0"/>
                <w:color w:val="2C2C2C"/>
                <w:sz w:val="19"/>
              </w:rPr>
              <w:t>APIキーをコードに直接書かない</w:t>
            </w:r>
          </w:p>
        </w:tc>
        <w:tc>
          <w:tcPr>
            <w:tcW w:type="dxa" w:w="3024"/>
            <w:shd w:fill="FFFFFF"/>
            <w:vAlign w:val="center"/>
          </w:tcPr>
          <w:p>
            <w:pPr>
              <w:jc w:val="left"/>
            </w:pPr>
            <w:r>
              <w:rPr>
                <w:rFonts w:ascii="Calibri" w:hAnsi="Calibri" w:eastAsia="Yu Gothic"/>
                <w:b w:val="0"/>
                <w:color w:val="2C2C2C"/>
                <w:sz w:val="19"/>
              </w:rPr>
              <w:t>セキュリティ</w:t>
            </w:r>
          </w:p>
        </w:tc>
      </w:tr>
      <w:tr>
        <w:tc>
          <w:tcPr>
            <w:tcW w:type="dxa" w:w="3024"/>
            <w:shd w:fill="F5F5F5"/>
            <w:vAlign w:val="center"/>
          </w:tcPr>
          <w:p>
            <w:pPr>
              <w:jc w:val="left"/>
            </w:pPr>
            <w:r>
              <w:rPr>
                <w:rFonts w:ascii="Calibri" w:hAnsi="Calibri" w:eastAsia="Yu Gothic"/>
                <w:b w:val="0"/>
                <w:color w:val="2C2C2C"/>
                <w:sz w:val="19"/>
              </w:rPr>
              <w:t>3</w:t>
            </w:r>
          </w:p>
        </w:tc>
        <w:tc>
          <w:tcPr>
            <w:tcW w:type="dxa" w:w="3024"/>
            <w:shd w:fill="F5F5F5"/>
            <w:vAlign w:val="center"/>
          </w:tcPr>
          <w:p>
            <w:pPr>
              <w:jc w:val="left"/>
            </w:pPr>
            <w:r>
              <w:rPr>
                <w:rFonts w:ascii="Calibri" w:hAnsi="Calibri" w:eastAsia="Yu Gothic"/>
                <w:b w:val="0"/>
                <w:color w:val="2C2C2C"/>
                <w:sz w:val="19"/>
              </w:rPr>
              <w:t>.gitignoreでAPIキー関連ファイルを除外する</w:t>
            </w:r>
          </w:p>
        </w:tc>
        <w:tc>
          <w:tcPr>
            <w:tcW w:type="dxa" w:w="3024"/>
            <w:shd w:fill="F5F5F5"/>
            <w:vAlign w:val="center"/>
          </w:tcPr>
          <w:p>
            <w:pPr>
              <w:jc w:val="left"/>
            </w:pPr>
            <w:r>
              <w:rPr>
                <w:rFonts w:ascii="Calibri" w:hAnsi="Calibri" w:eastAsia="Yu Gothic"/>
                <w:b w:val="0"/>
                <w:color w:val="2C2C2C"/>
                <w:sz w:val="19"/>
              </w:rPr>
              <w:t>セキュリティ</w:t>
            </w:r>
          </w:p>
        </w:tc>
      </w:tr>
      <w:tr>
        <w:tc>
          <w:tcPr>
            <w:tcW w:type="dxa" w:w="3024"/>
            <w:shd w:fill="FFFFFF"/>
            <w:vAlign w:val="center"/>
          </w:tcPr>
          <w:p>
            <w:pPr>
              <w:jc w:val="left"/>
            </w:pPr>
            <w:r>
              <w:rPr>
                <w:rFonts w:ascii="Calibri" w:hAnsi="Calibri" w:eastAsia="Yu Gothic"/>
                <w:b w:val="0"/>
                <w:color w:val="2C2C2C"/>
                <w:sz w:val="19"/>
              </w:rPr>
              <w:t>4</w:t>
            </w:r>
          </w:p>
        </w:tc>
        <w:tc>
          <w:tcPr>
            <w:tcW w:type="dxa" w:w="3024"/>
            <w:shd w:fill="FFFFFF"/>
            <w:vAlign w:val="center"/>
          </w:tcPr>
          <w:p>
            <w:pPr>
              <w:jc w:val="left"/>
            </w:pPr>
            <w:r>
              <w:rPr>
                <w:rFonts w:ascii="Calibri" w:hAnsi="Calibri" w:eastAsia="Yu Gothic"/>
                <w:b w:val="0"/>
                <w:color w:val="2C2C2C"/>
                <w:sz w:val="19"/>
              </w:rPr>
              <w:t>月額上限（Spending limit）を必ず設定する</w:t>
            </w:r>
          </w:p>
        </w:tc>
        <w:tc>
          <w:tcPr>
            <w:tcW w:type="dxa" w:w="3024"/>
            <w:shd w:fill="FFFFFF"/>
            <w:vAlign w:val="center"/>
          </w:tcPr>
          <w:p>
            <w:pPr>
              <w:jc w:val="left"/>
            </w:pPr>
            <w:r>
              <w:rPr>
                <w:rFonts w:ascii="Calibri" w:hAnsi="Calibri" w:eastAsia="Yu Gothic"/>
                <w:b w:val="0"/>
                <w:color w:val="2C2C2C"/>
                <w:sz w:val="19"/>
              </w:rPr>
              <w:t>コスト管理</w:t>
            </w:r>
          </w:p>
        </w:tc>
      </w:tr>
      <w:tr>
        <w:tc>
          <w:tcPr>
            <w:tcW w:type="dxa" w:w="3024"/>
            <w:shd w:fill="F5F5F5"/>
            <w:vAlign w:val="center"/>
          </w:tcPr>
          <w:p>
            <w:pPr>
              <w:jc w:val="left"/>
            </w:pPr>
            <w:r>
              <w:rPr>
                <w:rFonts w:ascii="Calibri" w:hAnsi="Calibri" w:eastAsia="Yu Gothic"/>
                <w:b w:val="0"/>
                <w:color w:val="2C2C2C"/>
                <w:sz w:val="19"/>
              </w:rPr>
              <w:t>5</w:t>
            </w:r>
          </w:p>
        </w:tc>
        <w:tc>
          <w:tcPr>
            <w:tcW w:type="dxa" w:w="3024"/>
            <w:shd w:fill="F5F5F5"/>
            <w:vAlign w:val="center"/>
          </w:tcPr>
          <w:p>
            <w:pPr>
              <w:jc w:val="left"/>
            </w:pPr>
            <w:r>
              <w:rPr>
                <w:rFonts w:ascii="Calibri" w:hAnsi="Calibri" w:eastAsia="Yu Gothic"/>
                <w:b w:val="0"/>
                <w:color w:val="2C2C2C"/>
                <w:sz w:val="19"/>
              </w:rPr>
              <w:t>AIのメモリはSKILLファイルで管理する</w:t>
            </w:r>
          </w:p>
        </w:tc>
        <w:tc>
          <w:tcPr>
            <w:tcW w:type="dxa" w:w="3024"/>
            <w:shd w:fill="F5F5F5"/>
            <w:vAlign w:val="center"/>
          </w:tcPr>
          <w:p>
            <w:pPr>
              <w:jc w:val="left"/>
            </w:pPr>
            <w:r>
              <w:rPr>
                <w:rFonts w:ascii="Calibri" w:hAnsi="Calibri" w:eastAsia="Yu Gothic"/>
                <w:b w:val="0"/>
                <w:color w:val="2C2C2C"/>
                <w:sz w:val="19"/>
              </w:rPr>
              <w:t>コスト管理</w:t>
            </w:r>
          </w:p>
        </w:tc>
      </w:tr>
      <w:tr>
        <w:tc>
          <w:tcPr>
            <w:tcW w:type="dxa" w:w="3024"/>
            <w:shd w:fill="FFFFFF"/>
            <w:vAlign w:val="center"/>
          </w:tcPr>
          <w:p>
            <w:pPr>
              <w:jc w:val="left"/>
            </w:pPr>
            <w:r>
              <w:rPr>
                <w:rFonts w:ascii="Calibri" w:hAnsi="Calibri" w:eastAsia="Yu Gothic"/>
                <w:b w:val="0"/>
                <w:color w:val="2C2C2C"/>
                <w:sz w:val="19"/>
              </w:rPr>
              <w:t>6</w:t>
            </w:r>
          </w:p>
        </w:tc>
        <w:tc>
          <w:tcPr>
            <w:tcW w:type="dxa" w:w="3024"/>
            <w:shd w:fill="FFFFFF"/>
            <w:vAlign w:val="center"/>
          </w:tcPr>
          <w:p>
            <w:pPr>
              <w:jc w:val="left"/>
            </w:pPr>
            <w:r>
              <w:rPr>
                <w:rFonts w:ascii="Calibri" w:hAnsi="Calibri" w:eastAsia="Yu Gothic"/>
                <w:b w:val="0"/>
                <w:color w:val="2C2C2C"/>
                <w:sz w:val="19"/>
              </w:rPr>
              <w:t>全履歴をプロンプトに含める設計は避ける</w:t>
            </w:r>
          </w:p>
        </w:tc>
        <w:tc>
          <w:tcPr>
            <w:tcW w:type="dxa" w:w="3024"/>
            <w:shd w:fill="FFFFFF"/>
            <w:vAlign w:val="center"/>
          </w:tcPr>
          <w:p>
            <w:pPr>
              <w:jc w:val="left"/>
            </w:pPr>
            <w:r>
              <w:rPr>
                <w:rFonts w:ascii="Calibri" w:hAnsi="Calibri" w:eastAsia="Yu Gothic"/>
                <w:b w:val="0"/>
                <w:color w:val="2C2C2C"/>
                <w:sz w:val="19"/>
              </w:rPr>
              <w:t>コスト管理</w:t>
            </w:r>
          </w:p>
        </w:tc>
      </w:tr>
      <w:tr>
        <w:tc>
          <w:tcPr>
            <w:tcW w:type="dxa" w:w="3024"/>
            <w:shd w:fill="F5F5F5"/>
            <w:vAlign w:val="center"/>
          </w:tcPr>
          <w:p>
            <w:pPr>
              <w:jc w:val="left"/>
            </w:pPr>
            <w:r>
              <w:rPr>
                <w:rFonts w:ascii="Calibri" w:hAnsi="Calibri" w:eastAsia="Yu Gothic"/>
                <w:b w:val="0"/>
                <w:color w:val="2C2C2C"/>
                <w:sz w:val="19"/>
              </w:rPr>
              <w:t>7</w:t>
            </w:r>
          </w:p>
        </w:tc>
        <w:tc>
          <w:tcPr>
            <w:tcW w:type="dxa" w:w="3024"/>
            <w:shd w:fill="F5F5F5"/>
            <w:vAlign w:val="center"/>
          </w:tcPr>
          <w:p>
            <w:pPr>
              <w:jc w:val="left"/>
            </w:pPr>
            <w:r>
              <w:rPr>
                <w:rFonts w:ascii="Calibri" w:hAnsi="Calibri" w:eastAsia="Yu Gothic"/>
                <w:b w:val="0"/>
                <w:color w:val="2C2C2C"/>
                <w:sz w:val="19"/>
              </w:rPr>
              <w:t>直近N件のみを使う・または要約する</w:t>
            </w:r>
          </w:p>
        </w:tc>
        <w:tc>
          <w:tcPr>
            <w:tcW w:type="dxa" w:w="3024"/>
            <w:shd w:fill="F5F5F5"/>
            <w:vAlign w:val="center"/>
          </w:tcPr>
          <w:p>
            <w:pPr>
              <w:jc w:val="left"/>
            </w:pPr>
            <w:r>
              <w:rPr>
                <w:rFonts w:ascii="Calibri" w:hAnsi="Calibri" w:eastAsia="Yu Gothic"/>
                <w:b w:val="0"/>
                <w:color w:val="2C2C2C"/>
                <w:sz w:val="19"/>
              </w:rPr>
              <w:t>コスト管理</w:t>
            </w:r>
          </w:p>
        </w:tc>
      </w:tr>
      <w:tr>
        <w:tc>
          <w:tcPr>
            <w:tcW w:type="dxa" w:w="3024"/>
            <w:shd w:fill="FFFFFF"/>
            <w:vAlign w:val="center"/>
          </w:tcPr>
          <w:p>
            <w:pPr>
              <w:jc w:val="left"/>
            </w:pPr>
            <w:r>
              <w:rPr>
                <w:rFonts w:ascii="Calibri" w:hAnsi="Calibri" w:eastAsia="Yu Gothic"/>
                <w:b w:val="0"/>
                <w:color w:val="2C2C2C"/>
                <w:sz w:val="19"/>
              </w:rPr>
              <w:t>8</w:t>
            </w:r>
          </w:p>
        </w:tc>
        <w:tc>
          <w:tcPr>
            <w:tcW w:type="dxa" w:w="3024"/>
            <w:shd w:fill="FFFFFF"/>
            <w:vAlign w:val="center"/>
          </w:tcPr>
          <w:p>
            <w:pPr>
              <w:jc w:val="left"/>
            </w:pPr>
            <w:r>
              <w:rPr>
                <w:rFonts w:ascii="Calibri" w:hAnsi="Calibri" w:eastAsia="Yu Gothic"/>
                <w:b w:val="0"/>
                <w:color w:val="2C2C2C"/>
                <w:sz w:val="19"/>
              </w:rPr>
              <w:t>毎月のAPI使用量を確認する習慣をつける</w:t>
            </w:r>
          </w:p>
        </w:tc>
        <w:tc>
          <w:tcPr>
            <w:tcW w:type="dxa" w:w="3024"/>
            <w:shd w:fill="FFFFFF"/>
            <w:vAlign w:val="center"/>
          </w:tcPr>
          <w:p>
            <w:pPr>
              <w:jc w:val="left"/>
            </w:pPr>
            <w:r>
              <w:rPr>
                <w:rFonts w:ascii="Calibri" w:hAnsi="Calibri" w:eastAsia="Yu Gothic"/>
                <w:b w:val="0"/>
                <w:color w:val="2C2C2C"/>
                <w:sz w:val="19"/>
              </w:rPr>
              <w:t>コスト管理</w:t>
            </w:r>
          </w:p>
        </w:tc>
      </w:tr>
      <w:tr>
        <w:tc>
          <w:tcPr>
            <w:tcW w:type="dxa" w:w="3024"/>
            <w:shd w:fill="F5F5F5"/>
            <w:vAlign w:val="center"/>
          </w:tcPr>
          <w:p>
            <w:pPr>
              <w:jc w:val="left"/>
            </w:pPr>
            <w:r>
              <w:rPr>
                <w:rFonts w:ascii="Calibri" w:hAnsi="Calibri" w:eastAsia="Yu Gothic"/>
                <w:b w:val="0"/>
                <w:color w:val="2C2C2C"/>
                <w:sz w:val="19"/>
              </w:rPr>
              <w:t>9</w:t>
            </w:r>
          </w:p>
        </w:tc>
        <w:tc>
          <w:tcPr>
            <w:tcW w:type="dxa" w:w="3024"/>
            <w:shd w:fill="F5F5F5"/>
            <w:vAlign w:val="center"/>
          </w:tcPr>
          <w:p>
            <w:pPr>
              <w:jc w:val="left"/>
            </w:pPr>
            <w:r>
              <w:rPr>
                <w:rFonts w:ascii="Calibri" w:hAnsi="Calibri" w:eastAsia="Yu Gothic"/>
                <w:b w:val="0"/>
                <w:color w:val="2C2C2C"/>
                <w:sz w:val="19"/>
              </w:rPr>
              <w:t>異常なコスト増加を検知したら即座に調査する</w:t>
            </w:r>
          </w:p>
        </w:tc>
        <w:tc>
          <w:tcPr>
            <w:tcW w:type="dxa" w:w="3024"/>
            <w:shd w:fill="F5F5F5"/>
            <w:vAlign w:val="center"/>
          </w:tcPr>
          <w:p>
            <w:pPr>
              <w:jc w:val="left"/>
            </w:pPr>
            <w:r>
              <w:rPr>
                <w:rFonts w:ascii="Calibri" w:hAnsi="Calibri" w:eastAsia="Yu Gothic"/>
                <w:b w:val="0"/>
                <w:color w:val="2C2C2C"/>
                <w:sz w:val="19"/>
              </w:rPr>
              <w:t>コスト管理</w:t>
            </w:r>
          </w:p>
        </w:tc>
      </w:tr>
      <w:tr>
        <w:tc>
          <w:tcPr>
            <w:tcW w:type="dxa" w:w="3024"/>
            <w:shd w:fill="FFFFFF"/>
            <w:vAlign w:val="center"/>
          </w:tcPr>
          <w:p>
            <w:pPr>
              <w:jc w:val="left"/>
            </w:pPr>
            <w:r>
              <w:rPr>
                <w:rFonts w:ascii="Calibri" w:hAnsi="Calibri" w:eastAsia="Yu Gothic"/>
                <w:b w:val="0"/>
                <w:color w:val="2C2C2C"/>
                <w:sz w:val="19"/>
              </w:rPr>
              <w:t>10</w:t>
            </w:r>
          </w:p>
        </w:tc>
        <w:tc>
          <w:tcPr>
            <w:tcW w:type="dxa" w:w="3024"/>
            <w:shd w:fill="FFFFFF"/>
            <w:vAlign w:val="center"/>
          </w:tcPr>
          <w:p>
            <w:pPr>
              <w:jc w:val="left"/>
            </w:pPr>
            <w:r>
              <w:rPr>
                <w:rFonts w:ascii="Calibri" w:hAnsi="Calibri" w:eastAsia="Yu Gothic"/>
                <w:b w:val="0"/>
                <w:color w:val="2C2C2C"/>
                <w:sz w:val="19"/>
              </w:rPr>
              <w:t>APIキー漏洩に気づいたら1分以内に無効化する</w:t>
            </w:r>
          </w:p>
        </w:tc>
        <w:tc>
          <w:tcPr>
            <w:tcW w:type="dxa" w:w="3024"/>
            <w:shd w:fill="FFFFFF"/>
            <w:vAlign w:val="center"/>
          </w:tcPr>
          <w:p>
            <w:pPr>
              <w:jc w:val="left"/>
            </w:pPr>
            <w:r>
              <w:rPr>
                <w:rFonts w:ascii="Calibri" w:hAnsi="Calibri" w:eastAsia="Yu Gothic"/>
                <w:b w:val="0"/>
                <w:color w:val="2C2C2C"/>
                <w:sz w:val="19"/>
              </w:rPr>
              <w:t>セキュリティ</w:t>
            </w:r>
          </w:p>
        </w:tc>
      </w:tr>
    </w:tbl>
    <w:p>
      <w:pPr>
        <w:spacing w:after="80"/>
      </w:pPr>
    </w:p>
    <w:p>
      <w:pPr>
        <w:pBdr>
          <w:bottom w:val="single" w:sz="4" w:space="4" w:color="E8E8E8"/>
        </w:pBdr>
        <w:spacing w:after="160"/>
      </w:pPr>
    </w:p>
    <w:p>
      <w:pPr>
        <w:pStyle w:val="Heading1"/>
        <w:pBdr>
          <w:left w:val="single" w:sz="24" w:space="8" w:color="534AB7"/>
        </w:pBdr>
      </w:pPr>
      <w:r>
        <w:t>付録：AI安全活用チェックリスト</w:t>
      </w:r>
    </w:p>
    <w:tbl>
      <w:tblPr>
        <w:tblW w:type="auto" w:w="0"/>
        <w:jc w:val="center"/>
        <w:tblLook w:firstColumn="1" w:firstRow="1" w:lastColumn="0" w:lastRow="0" w:noHBand="0" w:noVBand="1" w:val="04A0"/>
        <w:tblBorders>
          <w:top w:val="dashed" w:sz="12" w:space="0" w:color="E67E22"/>
          <w:left w:val="dashed" w:sz="12" w:space="0" w:color="E67E22"/>
          <w:bottom w:val="dashed" w:sz="12" w:space="0" w:color="E67E22"/>
          <w:right w:val="dashed" w:sz="12" w:space="0" w:color="E67E22"/>
        </w:tblBorders>
      </w:tblPr>
      <w:tblGrid>
        <w:gridCol w:w="9072"/>
      </w:tblGrid>
      <w:tr>
        <w:tc>
          <w:tcPr>
            <w:tcW w:type="dxa" w:w="9072"/>
            <w:shd w:fill="FFF3E0"/>
          </w:tcPr>
          <w:p>
            <w:pPr>
              <w:jc w:val="center"/>
            </w:pPr>
            <w:r>
              <w:rPr>
                <w:rFonts w:ascii="Calibri" w:hAnsi="Calibri" w:eastAsia="Yu Gothic"/>
                <w:b/>
                <w:color w:val="E67E22"/>
                <w:sz w:val="22"/>
              </w:rPr>
              <w:t>[画像挿入箇所] AI安全活用チェックリスト図解（ナノバナナプロで生成）</w:t>
            </w:r>
          </w:p>
        </w:tc>
      </w:tr>
    </w:tbl>
    <w:p>
      <w:pPr>
        <w:spacing w:after="80"/>
      </w:pPr>
    </w:p>
    <w:p>
      <w:pPr>
        <w:pStyle w:val="Heading3"/>
      </w:pPr>
      <w:r>
        <w:t>セキュリティ</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APIキーを環境変数で管理している</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コードにAPIキーが含まれていないことを確認した</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.gitignoreにAPIキー関連ファイルを追加した</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多要素認証を有効化している</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APIキー漏洩時の対処手順を把握している</w:t>
      </w:r>
    </w:p>
    <w:p>
      <w:pPr>
        <w:pStyle w:val="Heading3"/>
      </w:pPr>
      <w:r>
        <w:t>コスト管理</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各AIサービスに月額上限（Spending limit）を設定した</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AIのメモリ管理にSKILLファイル方式を採用している</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全履歴をプロンプトに含める設計になっていない</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毎月のAPI使用量を確認する習慣がある</w:t>
      </w:r>
    </w:p>
    <w:p>
      <w:pPr>
        <w:pStyle w:val="Heading3"/>
      </w:pPr>
      <w:r>
        <w:t>法的対応</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AI生成コンテンツの著作権リスクを理解している</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商用利用時のライセンス条件を確認している</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生成物に独自の創作性を付与している</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個人情報保護法の基本を理解している</w:t>
      </w:r>
    </w:p>
    <w:p>
      <w:pPr>
        <w:pStyle w:val="Heading3"/>
      </w:pPr>
      <w:r>
        <w:t>品質管理</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AIの出力をファクトチェックする習慣がある</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重要情報は3つ以上の情報源で検証している</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重要な意思決定にAI出力を直接利用しない</w:t>
      </w:r>
    </w:p>
    <w:p>
      <w:pPr>
        <w:spacing w:after="80"/>
      </w:pPr>
      <w:r>
        <w:rPr>
          <w:rFonts w:ascii="Calibri" w:hAnsi="Calibri" w:eastAsia="Yu Gothic"/>
          <w:b/>
          <w:i w:val="0"/>
          <w:color w:val="534AB7"/>
          <w:sz w:val="22"/>
        </w:rPr>
        <w:t xml:space="preserve">[ ] </w:t>
      </w:r>
      <w:r>
        <w:rPr>
          <w:rFonts w:ascii="Calibri" w:hAnsi="Calibri" w:eastAsia="Yu Gothic"/>
          <w:b w:val="0"/>
          <w:i w:val="0"/>
          <w:color w:val="2C2C2C"/>
          <w:sz w:val="21"/>
        </w:rPr>
        <w:t>機密情報・個人情報をAIに入力していない</w:t>
      </w:r>
    </w:p>
    <w:p>
      <w:r>
        <w:br w:type="page"/>
      </w:r>
    </w:p>
    <w:p>
      <w:pPr>
        <w:pStyle w:val="Heading1"/>
        <w:pBdr>
          <w:left w:val="single" w:sz="24" w:space="8" w:color="534AB7"/>
        </w:pBdr>
      </w:pPr>
      <w:r>
        <w:t>結び：AIを使いこなす「知恵」と「責任」</w:t>
      </w:r>
    </w:p>
    <w:p>
      <w:pPr>
        <w:spacing w:after="120"/>
      </w:pPr>
      <w:r>
        <w:rPr>
          <w:rFonts w:ascii="Calibri" w:hAnsi="Calibri" w:eastAsia="Yu Gothic"/>
          <w:b w:val="0"/>
          <w:i w:val="0"/>
          <w:color w:val="2C2C2C"/>
          <w:sz w:val="21"/>
        </w:rPr>
      </w:r>
    </w:p>
    <w:p>
      <w:pPr>
        <w:spacing w:after="120"/>
      </w:pPr>
      <w:r>
        <w:rPr>
          <w:rFonts w:ascii="Calibri" w:hAnsi="Calibri" w:eastAsia="Yu Gothic"/>
          <w:b/>
          <w:i w:val="0"/>
          <w:color w:val="1A1A2E"/>
          <w:sz w:val="24"/>
        </w:rPr>
        <w:t>皆さん、第1回講義、お疲れ様でした。</w:t>
      </w:r>
    </w:p>
    <w:p>
      <w:pPr>
        <w:spacing w:after="120"/>
      </w:pPr>
      <w:r>
        <w:rPr>
          <w:rFonts w:ascii="Calibri" w:hAnsi="Calibri" w:eastAsia="Yu Gothic"/>
          <w:b w:val="0"/>
          <w:i w:val="0"/>
          <w:color w:val="2C2C2C"/>
          <w:sz w:val="21"/>
        </w:rPr>
      </w:r>
    </w:p>
    <w:p>
      <w:pPr>
        <w:spacing w:after="120"/>
      </w:pPr>
      <w:r>
        <w:rPr>
          <w:rFonts w:ascii="Calibri" w:hAnsi="Calibri" w:eastAsia="Yu Gothic"/>
          <w:b w:val="0"/>
          <w:i w:val="0"/>
          <w:color w:val="2C2C2C"/>
          <w:sz w:val="21"/>
        </w:rPr>
        <w:t>AIは私たちのビジネスに計り知れない可能性をもたらしますが、同時に「知っておくべきこと」「守るべきこと」も数多く存在します。今日の講義で学んだリスクと対策は、AIを賢く、そして責任を持って使いこなすための第一歩です。</w:t>
      </w:r>
    </w:p>
    <w:p>
      <w:pPr>
        <w:spacing w:after="120"/>
      </w:pPr>
      <w:r>
        <w:rPr>
          <w:rFonts w:ascii="Calibri" w:hAnsi="Calibri" w:eastAsia="Yu Gothic"/>
          <w:b w:val="0"/>
          <w:i w:val="0"/>
          <w:color w:val="2C2C2C"/>
          <w:sz w:val="21"/>
        </w:rPr>
      </w:r>
    </w:p>
    <w:p>
      <w:pPr>
        <w:spacing w:after="120"/>
      </w:pPr>
      <w:r>
        <w:rPr>
          <w:rFonts w:ascii="Calibri" w:hAnsi="Calibri" w:eastAsia="Yu Gothic"/>
          <w:b/>
          <w:i w:val="0"/>
          <w:color w:val="2C2C2C"/>
          <w:sz w:val="21"/>
        </w:rPr>
        <w:t>この「最強の刀」を、未来を切り開くための道具として最大限に活かすためには、私たち一人ひとりがその「刃」の扱い方を熟知し、細心の注意を払う必要があります。</w:t>
      </w:r>
    </w:p>
    <w:p>
      <w:pPr>
        <w:spacing w:after="120"/>
      </w:pPr>
      <w:r>
        <w:rPr>
          <w:rFonts w:ascii="Calibri" w:hAnsi="Calibri" w:eastAsia="Yu Gothic"/>
          <w:b w:val="0"/>
          <w:i w:val="0"/>
          <w:color w:val="2C2C2C"/>
          <w:sz w:val="21"/>
        </w:rPr>
      </w:r>
    </w:p>
    <w:p>
      <w:pPr>
        <w:spacing w:after="120"/>
      </w:pPr>
      <w:r>
        <w:rPr>
          <w:rFonts w:ascii="Calibri" w:hAnsi="Calibri" w:eastAsia="Yu Gothic"/>
          <w:b w:val="0"/>
          <w:i w:val="0"/>
          <w:color w:val="2C2C2C"/>
          <w:sz w:val="21"/>
        </w:rPr>
        <w:t>AI経営本部では、皆さんのAI活用を全力でサポートしていきます。次回の講義では、さらに具体的なAI活用術と、リスクを回避しながら成果を最大化する「攻めのAI活用」について深掘りしていきましょう。</w:t>
      </w:r>
    </w:p>
    <w:p>
      <w:pPr>
        <w:spacing w:after="120"/>
      </w:pPr>
      <w:r>
        <w:rPr>
          <w:rFonts w:ascii="Calibri" w:hAnsi="Calibri" w:eastAsia="Yu Gothic"/>
          <w:b w:val="0"/>
          <w:i w:val="0"/>
          <w:color w:val="2C2C2C"/>
          <w:sz w:val="21"/>
        </w:rPr>
      </w:r>
    </w:p>
    <w:tbl>
      <w:tblPr>
        <w:tblW w:type="auto" w:w="0"/>
        <w:jc w:val="center"/>
        <w:tblLook w:firstColumn="1" w:firstRow="1" w:lastColumn="0" w:lastRow="0" w:noHBand="0" w:noVBand="1" w:val="04A0"/>
        <w:tblBorders>
          <w:top w:val="single" w:sz="6" w:space="0" w:color="534AB7"/>
          <w:left w:val="single" w:sz="6" w:space="0" w:color="534AB7"/>
          <w:bottom w:val="single" w:sz="6" w:space="0" w:color="534AB7"/>
          <w:right w:val="single" w:sz="6" w:space="0" w:color="534AB7"/>
          <w:insideH w:val="none" w:sz="0" w:space="0" w:color="auto"/>
          <w:insideV w:val="none" w:sz="0" w:space="0" w:color="auto"/>
        </w:tblBorders>
      </w:tblPr>
      <w:tblGrid>
        <w:gridCol w:w="9072"/>
      </w:tblGrid>
      <w:tr>
        <w:tc>
          <w:tcPr>
            <w:tcW w:type="dxa" w:w="9072"/>
            <w:shd w:fill="534AB7"/>
            <w:vAlign w:val="center"/>
          </w:tcPr>
          <w:p>
            <w:pPr>
              <w:jc w:val="left"/>
            </w:pPr>
            <w:r>
              <w:rPr>
                <w:rFonts w:ascii="Calibri" w:hAnsi="Calibri" w:eastAsia="Yu Gothic"/>
                <w:b/>
                <w:color w:val="FFFFFF"/>
                <w:sz w:val="24"/>
              </w:rPr>
              <w:t xml:space="preserve">  次回予告</w:t>
            </w:r>
          </w:p>
        </w:tc>
      </w:tr>
      <w:tr>
        <w:tc>
          <w:tcPr>
            <w:tcW w:type="dxa" w:w="9072"/>
            <w:shd w:fill="EDE7F6"/>
          </w:tcPr>
          <w:p>
            <w:r/>
          </w:p>
          <w:p>
            <w:pPr>
              <w:spacing w:after="60" w:line="336" w:lineRule="auto"/>
            </w:pPr>
            <w:r>
              <w:rPr>
                <w:rFonts w:ascii="Calibri" w:hAnsi="Calibri" w:eastAsia="Yu Gothic"/>
                <w:color w:val="2C2C2C"/>
                <w:sz w:val="20"/>
              </w:rPr>
              <w:t xml:space="preserve">  第2回：主要AIツール（ChatGPT / Claude / Gemini）の特徴と使い分け</w:t>
            </w:r>
          </w:p>
          <w:p>
            <w:pPr>
              <w:spacing w:after="60" w:line="336" w:lineRule="auto"/>
            </w:pPr>
            <w:r>
              <w:rPr>
                <w:rFonts w:ascii="Calibri" w:hAnsi="Calibri" w:eastAsia="Yu Gothic"/>
                <w:color w:val="2C2C2C"/>
                <w:sz w:val="20"/>
              </w:rPr>
              <w:t xml:space="preserve">  → 3つのAIを比較し、業務に最適なツールを選定する方法を学びます</w:t>
            </w:r>
          </w:p>
        </w:tc>
      </w:tr>
    </w:tbl>
    <w:p>
      <w:pPr>
        <w:spacing w:after="80"/>
      </w:pPr>
    </w:p>
    <w:p>
      <w:pPr>
        <w:spacing w:after="120"/>
      </w:pPr>
      <w:r>
        <w:rPr>
          <w:rFonts w:ascii="Calibri" w:hAnsi="Calibri" w:eastAsia="Yu Gothic"/>
          <w:b w:val="0"/>
          <w:i w:val="0"/>
          <w:color w:val="2C2C2C"/>
          <w:sz w:val="21"/>
        </w:rPr>
      </w:r>
    </w:p>
    <w:p>
      <w:pPr>
        <w:jc w:val="center"/>
      </w:pPr>
      <w:r>
        <w:rPr>
          <w:rFonts w:ascii="Calibri" w:hAnsi="Calibri" w:eastAsia="Yu Gothic"/>
          <w:b/>
          <w:i w:val="0"/>
          <w:color w:val="1A1A2E"/>
          <w:sz w:val="28"/>
        </w:rPr>
        <w:t>ご清聴ありがとうございました！</w:t>
      </w:r>
    </w:p>
    <w:sectPr w:rsidR="00FC693F" w:rsidRPr="0006063C" w:rsidSect="00034616">
      <w:footerReference w:type="default" r:id="rId9"/>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Yu Gothic"/>
        <w:color w:val="959595"/>
        <w:sz w:val="16"/>
      </w:rPr>
      <w:t xml:space="preserve">真田孔明のAI活用講座 第1回  |  </w:t>
    </w:r>
    <w:fldSimple w:instr=" PAGE \* MERGEFORMAT ">
      <w:r>
        <w:rPr>
          <w:sz w:val="16"/>
          <w:color w:val="4A4A4A"/>
        </w:rPr>
        <w:t>1</w:t>
      </w:r>
    </w:fldSimple>
    <w:r>
      <w:rPr>
        <w:color w:val="959595"/>
        <w:sz w:val="16"/>
      </w:rPr>
      <w:t xml:space="preserve"> / </w:t>
    </w:r>
    <w:fldSimple w:instr=" NUMPAGES \* MERGEFORMAT ">
      <w:r>
        <w:rPr>
          <w:sz w:val="16"/>
          <w:color w:val="4A4A4A"/>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eastAsia="Yu Gothic"/>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eastAsia="Yu Gothic"/>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eastAsia="Yu Gothic"/>
      <w:b/>
      <w:bCs/>
      <w:color w:val="534AB7"/>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Yu Gothic"/>
      <w:b/>
      <w:bCs/>
      <w:color w:val="1A1A2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