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DACEE" w14:textId="77777777" w:rsidR="004E015E" w:rsidRDefault="00000000">
      <w:pPr>
        <w:tabs>
          <w:tab w:val="left" w:pos="720"/>
        </w:tabs>
        <w:rPr>
          <w:b/>
          <w:bCs/>
          <w:sz w:val="28"/>
          <w:szCs w:val="28"/>
        </w:rPr>
      </w:pPr>
      <w:r>
        <w:rPr>
          <w:b/>
          <w:bCs/>
          <w:sz w:val="28"/>
          <w:szCs w:val="28"/>
        </w:rPr>
        <w:t>Simulating Emergence</w:t>
      </w:r>
    </w:p>
    <w:p w14:paraId="7EA2931F" w14:textId="2D7F4FEA" w:rsidR="003646DB" w:rsidRDefault="003646DB">
      <w:pPr>
        <w:tabs>
          <w:tab w:val="left" w:pos="720"/>
        </w:tabs>
        <w:rPr>
          <w:b/>
          <w:bCs/>
          <w:sz w:val="28"/>
          <w:szCs w:val="28"/>
        </w:rPr>
      </w:pPr>
      <w:r>
        <w:rPr>
          <w:b/>
          <w:bCs/>
          <w:sz w:val="28"/>
          <w:szCs w:val="28"/>
        </w:rPr>
        <w:t>April 11, 2026</w:t>
      </w:r>
    </w:p>
    <w:p w14:paraId="057FFD88" w14:textId="77777777" w:rsidR="004E015E" w:rsidRDefault="00000000">
      <w:pPr>
        <w:tabs>
          <w:tab w:val="left" w:pos="720"/>
        </w:tabs>
      </w:pPr>
      <w:r>
        <w:t xml:space="preserve">In this exercise, we explore emergence in two different systems through simulations. The first is the simulation of flock behaviors of startling and how the alterations of the “systems parameters” affect their </w:t>
      </w:r>
      <w:r>
        <w:rPr>
          <w:i/>
          <w:iCs/>
        </w:rPr>
        <w:t xml:space="preserve">collective </w:t>
      </w:r>
      <w:r>
        <w:t>behavior, and in the second part of the exercise, we explore how initial states affect simulated atmospheric behaviors, and how changes in systems parameters alters (or disrupts) Lorenze’s attractors.</w:t>
      </w:r>
    </w:p>
    <w:p w14:paraId="1A2E006F" w14:textId="77777777" w:rsidR="004E015E" w:rsidRDefault="004E015E">
      <w:pPr>
        <w:tabs>
          <w:tab w:val="left" w:pos="720"/>
        </w:tabs>
        <w:ind w:left="720" w:hanging="360"/>
        <w:rPr>
          <w:b/>
          <w:bCs/>
        </w:rPr>
      </w:pPr>
    </w:p>
    <w:p w14:paraId="71D35460" w14:textId="77777777" w:rsidR="004E015E" w:rsidRDefault="00000000">
      <w:pPr>
        <w:tabs>
          <w:tab w:val="left" w:pos="720"/>
        </w:tabs>
        <w:ind w:left="720" w:hanging="360"/>
        <w:rPr>
          <w:b/>
          <w:bCs/>
        </w:rPr>
      </w:pPr>
      <w:r>
        <w:rPr>
          <w:b/>
          <w:bCs/>
        </w:rPr>
        <w:t xml:space="preserve">Part 1 – Simulating </w:t>
      </w:r>
      <w:hyperlink r:id="rId5">
        <w:r>
          <w:rPr>
            <w:rStyle w:val="Hyperlink"/>
            <w:b/>
            <w:bCs/>
          </w:rPr>
          <w:t>Swarm Intel</w:t>
        </w:r>
        <w:r>
          <w:rPr>
            <w:rStyle w:val="Hyperlink"/>
            <w:b/>
            <w:bCs/>
          </w:rPr>
          <w:t>l</w:t>
        </w:r>
        <w:r>
          <w:rPr>
            <w:rStyle w:val="Hyperlink"/>
            <w:b/>
            <w:bCs/>
          </w:rPr>
          <w:t>igence</w:t>
        </w:r>
      </w:hyperlink>
      <w:r>
        <w:rPr>
          <w:b/>
          <w:bCs/>
        </w:rPr>
        <w:t>!</w:t>
      </w:r>
    </w:p>
    <w:p w14:paraId="5358CD9A" w14:textId="3D437A67" w:rsidR="004E015E" w:rsidRDefault="00206099">
      <w:pPr>
        <w:tabs>
          <w:tab w:val="left" w:pos="720"/>
        </w:tabs>
        <w:rPr>
          <w:b/>
          <w:bCs/>
        </w:rPr>
      </w:pPr>
      <w:r>
        <w:t>Downloads</w:t>
      </w:r>
      <w:r w:rsidRPr="003646DB">
        <w:rPr>
          <w:b/>
          <w:bCs/>
        </w:rPr>
        <w:t xml:space="preserve"> boids</w:t>
      </w:r>
      <w:r w:rsidR="003646DB">
        <w:rPr>
          <w:b/>
          <w:bCs/>
        </w:rPr>
        <w:t>_</w:t>
      </w:r>
      <w:r w:rsidRPr="003646DB">
        <w:rPr>
          <w:b/>
          <w:bCs/>
        </w:rPr>
        <w:t>simulation.html</w:t>
      </w:r>
      <w:r>
        <w:t xml:space="preserve"> (see</w:t>
      </w:r>
      <w:r w:rsidR="00000000">
        <w:t xml:space="preserve"> </w:t>
      </w:r>
      <w:r>
        <w:t xml:space="preserve">also </w:t>
      </w:r>
      <w:hyperlink r:id="rId6" w:history="1">
        <w:r w:rsidRPr="006C76F9">
          <w:rPr>
            <w:rStyle w:val="Hyperlink"/>
            <w:rFonts w:ascii="Arial" w:hAnsi="Arial" w:cs="Arial"/>
            <w:shd w:val="clear" w:color="auto" w:fill="FFFFFF"/>
          </w:rPr>
          <w:t>https://</w:t>
        </w:r>
        <w:r w:rsidRPr="006C76F9">
          <w:rPr>
            <w:rStyle w:val="Hyperlink"/>
            <w:rFonts w:ascii="Arial" w:hAnsi="Arial" w:cs="Arial"/>
            <w:shd w:val="clear" w:color="auto" w:fill="FFFFFF"/>
          </w:rPr>
          <w:t>e</w:t>
        </w:r>
        <w:r w:rsidRPr="006C76F9">
          <w:rPr>
            <w:rStyle w:val="Hyperlink"/>
            <w:rFonts w:ascii="Arial" w:hAnsi="Arial" w:cs="Arial"/>
            <w:shd w:val="clear" w:color="auto" w:fill="FFFFFF"/>
          </w:rPr>
          <w:t>ater.net/boids</w:t>
        </w:r>
      </w:hyperlink>
      <w:r>
        <w:rPr>
          <w:rFonts w:ascii="Arial" w:hAnsi="Arial" w:cs="Arial"/>
          <w:shd w:val="clear" w:color="auto" w:fill="FFFFFF"/>
        </w:rPr>
        <w:t xml:space="preserve"> which the html file is based on</w:t>
      </w:r>
      <w:r w:rsidR="00000000">
        <w:rPr>
          <w:b/>
          <w:bCs/>
        </w:rPr>
        <w:t>)</w:t>
      </w:r>
    </w:p>
    <w:p w14:paraId="10D467FD" w14:textId="55DFE369" w:rsidR="004E015E" w:rsidRDefault="00000000">
      <w:pPr>
        <w:tabs>
          <w:tab w:val="left" w:pos="720"/>
        </w:tabs>
      </w:pPr>
      <w:r>
        <w:t xml:space="preserve">There are </w:t>
      </w:r>
      <w:r w:rsidR="00D06C8E" w:rsidRPr="00D06C8E">
        <w:rPr>
          <w:b/>
          <w:bCs/>
        </w:rPr>
        <w:t>five</w:t>
      </w:r>
      <w:r>
        <w:t xml:space="preserve"> systems parameters that you can alter (as indicated below). Turn the “Trace paths” option on, the Reset the simulation to see the flock forming. Turn off the parameters off (</w:t>
      </w:r>
      <w:r w:rsidRPr="00206099">
        <w:rPr>
          <w:b/>
          <w:bCs/>
        </w:rPr>
        <w:t>one at a time</w:t>
      </w:r>
      <w:r>
        <w:t xml:space="preserve">) then describe how the bird behavior changes (“Reset” after each change).  </w:t>
      </w:r>
    </w:p>
    <w:p w14:paraId="3FA5FC9F" w14:textId="77777777" w:rsidR="004E015E" w:rsidRDefault="00000000">
      <w:pPr>
        <w:numPr>
          <w:ilvl w:val="0"/>
          <w:numId w:val="3"/>
        </w:numPr>
      </w:pPr>
      <w:r>
        <w:rPr>
          <w:b/>
          <w:bCs/>
        </w:rPr>
        <w:t>Coherence</w:t>
      </w:r>
      <w:r>
        <w:t>: How closely birds (“boids”) try to stay together.</w:t>
      </w:r>
    </w:p>
    <w:p w14:paraId="5DD943F0" w14:textId="77777777" w:rsidR="004E015E" w:rsidRDefault="00000000">
      <w:pPr>
        <w:numPr>
          <w:ilvl w:val="0"/>
          <w:numId w:val="3"/>
        </w:numPr>
      </w:pPr>
      <w:r>
        <w:rPr>
          <w:b/>
          <w:bCs/>
        </w:rPr>
        <w:t>Separation</w:t>
      </w:r>
      <w:r>
        <w:t>: How much birds try to avoid crowding neighbors.</w:t>
      </w:r>
    </w:p>
    <w:p w14:paraId="731048C4" w14:textId="77777777" w:rsidR="004E015E" w:rsidRDefault="00000000">
      <w:pPr>
        <w:numPr>
          <w:ilvl w:val="0"/>
          <w:numId w:val="3"/>
        </w:numPr>
      </w:pPr>
      <w:r>
        <w:rPr>
          <w:b/>
          <w:bCs/>
        </w:rPr>
        <w:t>Alignment</w:t>
      </w:r>
      <w:r>
        <w:t>: How much birds try to match the direction of neighbors.</w:t>
      </w:r>
    </w:p>
    <w:p w14:paraId="52C48DB3" w14:textId="77777777" w:rsidR="004E015E" w:rsidRDefault="00000000">
      <w:pPr>
        <w:numPr>
          <w:ilvl w:val="0"/>
          <w:numId w:val="3"/>
        </w:numPr>
      </w:pPr>
      <w:r>
        <w:rPr>
          <w:b/>
          <w:bCs/>
        </w:rPr>
        <w:t>Visual Range</w:t>
      </w:r>
      <w:r>
        <w:t>: The distance within which birds can see and react to others.</w:t>
      </w:r>
    </w:p>
    <w:p w14:paraId="39F2A129" w14:textId="4AADA7B4" w:rsidR="00206099" w:rsidRDefault="00206099">
      <w:pPr>
        <w:numPr>
          <w:ilvl w:val="0"/>
          <w:numId w:val="3"/>
        </w:numPr>
      </w:pPr>
      <w:r>
        <w:rPr>
          <w:b/>
          <w:bCs/>
        </w:rPr>
        <w:t>Speed Limit</w:t>
      </w:r>
      <w:r w:rsidRPr="00206099">
        <w:t>:</w:t>
      </w:r>
      <w:r>
        <w:t xml:space="preserve"> </w:t>
      </w:r>
      <w:r w:rsidR="00EF27B8">
        <w:t>The max speed that boids can have</w:t>
      </w:r>
      <w:r w:rsidR="00D06C8E">
        <w:t>;</w:t>
      </w:r>
      <w:r w:rsidR="00EF27B8">
        <w:t xml:space="preserve"> note that boids can accelerate/decelerate, this just provides the limit</w:t>
      </w:r>
    </w:p>
    <w:p w14:paraId="597CE7AA" w14:textId="77777777" w:rsidR="004E015E" w:rsidRDefault="00000000">
      <w:pPr>
        <w:pStyle w:val="ListParagraph"/>
        <w:numPr>
          <w:ilvl w:val="0"/>
          <w:numId w:val="4"/>
        </w:numPr>
        <w:tabs>
          <w:tab w:val="left" w:pos="720"/>
        </w:tabs>
      </w:pPr>
      <w:r>
        <w:t>Based on what you have observed, can you formulate a hypothesis as to how these parameters work together to result in the emergence of the swarm?</w:t>
      </w:r>
    </w:p>
    <w:p w14:paraId="0EEE48B9" w14:textId="77777777" w:rsidR="00F768EB" w:rsidRDefault="00000000">
      <w:pPr>
        <w:pStyle w:val="ListParagraph"/>
        <w:numPr>
          <w:ilvl w:val="0"/>
          <w:numId w:val="4"/>
        </w:numPr>
        <w:tabs>
          <w:tab w:val="left" w:pos="720"/>
        </w:tabs>
      </w:pPr>
      <w:r>
        <w:t xml:space="preserve">Using </w:t>
      </w:r>
      <w:r>
        <w:rPr>
          <w:b/>
          <w:bCs/>
        </w:rPr>
        <w:t>Gemini</w:t>
      </w:r>
      <w:r>
        <w:rPr>
          <w:b/>
          <w:bCs/>
          <w:i/>
          <w:iCs/>
        </w:rPr>
        <w:t xml:space="preserve"> </w:t>
      </w:r>
      <w:r>
        <w:rPr>
          <w:b/>
          <w:bCs/>
        </w:rPr>
        <w:t>AI</w:t>
      </w:r>
      <w:r>
        <w:t xml:space="preserve"> (or similar), research if there are any implications of "boids" i.e., “swarm intelligence” </w:t>
      </w:r>
    </w:p>
    <w:p w14:paraId="57085921" w14:textId="77777777" w:rsidR="00F768EB" w:rsidRDefault="00000000" w:rsidP="00F768EB">
      <w:pPr>
        <w:pStyle w:val="ListParagraph"/>
        <w:tabs>
          <w:tab w:val="left" w:pos="720"/>
        </w:tabs>
      </w:pPr>
      <w:r>
        <w:rPr>
          <w:b/>
          <w:bCs/>
        </w:rPr>
        <w:t>a)</w:t>
      </w:r>
      <w:r>
        <w:t xml:space="preserve"> in biology, </w:t>
      </w:r>
    </w:p>
    <w:p w14:paraId="7478EF07" w14:textId="64C70645" w:rsidR="00F768EB" w:rsidRDefault="00000000" w:rsidP="00F768EB">
      <w:pPr>
        <w:pStyle w:val="ListParagraph"/>
        <w:tabs>
          <w:tab w:val="left" w:pos="720"/>
        </w:tabs>
      </w:pPr>
      <w:r>
        <w:rPr>
          <w:b/>
          <w:bCs/>
        </w:rPr>
        <w:t>b)</w:t>
      </w:r>
      <w:r>
        <w:t xml:space="preserve"> what does it do </w:t>
      </w:r>
      <w:r w:rsidR="00F768EB">
        <w:t xml:space="preserve">for </w:t>
      </w:r>
      <w:r w:rsidR="00D06C8E">
        <w:t xml:space="preserve">the </w:t>
      </w:r>
      <w:r w:rsidR="00F768EB">
        <w:t>birds</w:t>
      </w:r>
    </w:p>
    <w:p w14:paraId="0E815605" w14:textId="77777777" w:rsidR="00F768EB" w:rsidRDefault="00F768EB" w:rsidP="00F768EB">
      <w:pPr>
        <w:pStyle w:val="ListParagraph"/>
        <w:tabs>
          <w:tab w:val="left" w:pos="720"/>
        </w:tabs>
      </w:pPr>
    </w:p>
    <w:p w14:paraId="27D04438" w14:textId="0D76B829" w:rsidR="004E015E" w:rsidRDefault="00000000" w:rsidP="00F768EB">
      <w:pPr>
        <w:pStyle w:val="ListParagraph"/>
        <w:tabs>
          <w:tab w:val="left" w:pos="720"/>
        </w:tabs>
        <w:rPr>
          <w:b/>
          <w:bCs/>
        </w:rPr>
      </w:pPr>
      <w:r>
        <w:t xml:space="preserve">Please </w:t>
      </w:r>
      <w:r w:rsidRPr="00F768EB">
        <w:rPr>
          <w:b/>
          <w:bCs/>
          <w:u w:val="single"/>
        </w:rPr>
        <w:t>briefly</w:t>
      </w:r>
      <w:r>
        <w:t xml:space="preserve"> explain your answer</w:t>
      </w:r>
      <w:r w:rsidR="00F768EB">
        <w:t>s</w:t>
      </w:r>
      <w:r>
        <w:t xml:space="preserve"> </w:t>
      </w:r>
      <w:r w:rsidR="00F768EB">
        <w:t>and cite</w:t>
      </w:r>
      <w:r>
        <w:t xml:space="preserve"> a reference with live links for each, </w:t>
      </w:r>
      <w:r>
        <w:rPr>
          <w:b/>
          <w:bCs/>
        </w:rPr>
        <w:t>a and b.</w:t>
      </w:r>
    </w:p>
    <w:p w14:paraId="3EA46C14" w14:textId="77777777" w:rsidR="00F768EB" w:rsidRDefault="00F768EB" w:rsidP="00F768EB">
      <w:pPr>
        <w:pStyle w:val="ListParagraph"/>
        <w:tabs>
          <w:tab w:val="left" w:pos="720"/>
        </w:tabs>
      </w:pPr>
    </w:p>
    <w:p w14:paraId="7BD5DB8D" w14:textId="77777777" w:rsidR="004E015E" w:rsidRDefault="00000000">
      <w:pPr>
        <w:tabs>
          <w:tab w:val="left" w:pos="720"/>
        </w:tabs>
        <w:ind w:left="720" w:hanging="360"/>
        <w:rPr>
          <w:b/>
          <w:bCs/>
        </w:rPr>
      </w:pPr>
      <w:r>
        <w:rPr>
          <w:b/>
          <w:bCs/>
        </w:rPr>
        <w:t xml:space="preserve">Part 2 – Simulating </w:t>
      </w:r>
      <w:hyperlink r:id="rId7">
        <w:r>
          <w:rPr>
            <w:rStyle w:val="Hyperlink"/>
            <w:b/>
            <w:bCs/>
          </w:rPr>
          <w:t>Deterministic Chaos</w:t>
        </w:r>
      </w:hyperlink>
    </w:p>
    <w:p w14:paraId="5654ADCD" w14:textId="77777777" w:rsidR="004E015E" w:rsidRDefault="00000000">
      <w:r>
        <w:lastRenderedPageBreak/>
        <w:t xml:space="preserve">Lorenz’s deterministic chaos simulation provides an example of how a system may behave with respect to 1) initial states of a dynamic system (exemplified as simplified “atmospheres”), 2) how changes in system parameters can affect the “state attractors.” Additionally, the system shows how each atmosphere will enter the </w:t>
      </w:r>
      <w:r>
        <w:rPr>
          <w:i/>
          <w:iCs/>
        </w:rPr>
        <w:t>same</w:t>
      </w:r>
      <w:r>
        <w:t xml:space="preserve"> attractor regardless of how far apart they are.</w:t>
      </w:r>
    </w:p>
    <w:p w14:paraId="099C7BCD" w14:textId="77777777" w:rsidR="004E015E" w:rsidRDefault="00000000">
      <w:pPr>
        <w:numPr>
          <w:ilvl w:val="0"/>
          <w:numId w:val="1"/>
        </w:numPr>
      </w:pPr>
      <w:r>
        <w:t xml:space="preserve">Download the </w:t>
      </w:r>
      <w:r>
        <w:rPr>
          <w:b/>
          <w:bCs/>
        </w:rPr>
        <w:t>html</w:t>
      </w:r>
      <w:r>
        <w:t xml:space="preserve"> file from the class website</w:t>
      </w:r>
    </w:p>
    <w:p w14:paraId="53461148" w14:textId="0666B211" w:rsidR="004E015E" w:rsidRDefault="00D06C8E">
      <w:pPr>
        <w:numPr>
          <w:ilvl w:val="0"/>
          <w:numId w:val="1"/>
        </w:numPr>
      </w:pPr>
      <w:r>
        <w:t xml:space="preserve">Run the simulation and note how the two atmosphere separate, yet remain in the attractor. </w:t>
      </w:r>
    </w:p>
    <w:p w14:paraId="4296C0C5" w14:textId="22C90852" w:rsidR="004E015E" w:rsidRDefault="00000000">
      <w:pPr>
        <w:numPr>
          <w:ilvl w:val="0"/>
          <w:numId w:val="1"/>
        </w:numPr>
      </w:pPr>
      <w:r>
        <w:t>Take a screenshot and copy paste it to your report</w:t>
      </w:r>
      <w:r w:rsidR="00D06C8E">
        <w:t xml:space="preserve"> and briefly describe the phenomenon that you observed.</w:t>
      </w:r>
    </w:p>
    <w:p w14:paraId="2C6E3031" w14:textId="77777777" w:rsidR="004E015E" w:rsidRDefault="00000000">
      <w:r>
        <w:rPr>
          <w:i/>
          <w:iCs/>
        </w:rPr>
        <w:t xml:space="preserve">Moving out of Lorenz’s attractors </w:t>
      </w:r>
    </w:p>
    <w:p w14:paraId="1A3B8D7D" w14:textId="77777777" w:rsidR="004E015E" w:rsidRDefault="00000000">
      <w:pPr>
        <w:numPr>
          <w:ilvl w:val="0"/>
          <w:numId w:val="2"/>
        </w:numPr>
      </w:pPr>
      <w:r>
        <w:t xml:space="preserve">Decrease the </w:t>
      </w:r>
      <w:r>
        <w:rPr>
          <w:b/>
          <w:bCs/>
          <w:i/>
          <w:iCs/>
        </w:rPr>
        <w:t>rho</w:t>
      </w:r>
      <w:r>
        <w:t xml:space="preserve"> value by one, simulate for 10000; if you still have two butterflies, reduce the Rho value again until one of the atmospheres does not form a butterfly. Take a screenshot, and comment on what you are seeing and what has happened </w:t>
      </w:r>
    </w:p>
    <w:p w14:paraId="79AFA509" w14:textId="77777777" w:rsidR="004E015E" w:rsidRDefault="00000000">
      <w:pPr>
        <w:numPr>
          <w:ilvl w:val="0"/>
          <w:numId w:val="2"/>
        </w:numPr>
      </w:pPr>
      <w:r>
        <w:t xml:space="preserve">Using </w:t>
      </w:r>
      <w:r>
        <w:rPr>
          <w:b/>
          <w:bCs/>
        </w:rPr>
        <w:t>Gemini</w:t>
      </w:r>
      <w:r>
        <w:rPr>
          <w:b/>
          <w:bCs/>
          <w:i/>
          <w:iCs/>
        </w:rPr>
        <w:t xml:space="preserve"> </w:t>
      </w:r>
      <w:r>
        <w:rPr>
          <w:b/>
          <w:bCs/>
        </w:rPr>
        <w:t>AI</w:t>
      </w:r>
      <w:r>
        <w:t xml:space="preserve"> (or similar), research if there are biological examples that correspond to Lorenz's attractors and cite and verify the sources that Perplexity provides</w:t>
      </w:r>
    </w:p>
    <w:p w14:paraId="625B460D" w14:textId="77777777" w:rsidR="004E015E" w:rsidRDefault="004E015E"/>
    <w:p w14:paraId="629B3D42" w14:textId="77777777" w:rsidR="004E015E" w:rsidRDefault="00000000">
      <w:r>
        <w:br w:type="page"/>
      </w:r>
    </w:p>
    <w:p w14:paraId="5F01300C" w14:textId="20B86961" w:rsidR="00D52C99" w:rsidRDefault="00000000">
      <w:pPr>
        <w:rPr>
          <w:b/>
          <w:sz w:val="28"/>
        </w:rPr>
      </w:pPr>
      <w:r>
        <w:rPr>
          <w:b/>
          <w:sz w:val="28"/>
        </w:rPr>
        <w:lastRenderedPageBreak/>
        <w:t>Appendix</w:t>
      </w:r>
      <w:r w:rsidR="00D44817">
        <w:rPr>
          <w:b/>
          <w:sz w:val="28"/>
        </w:rPr>
        <w:t xml:space="preserve"> (generated by Claude AI)</w:t>
      </w:r>
    </w:p>
    <w:p w14:paraId="657D67C8" w14:textId="3C241989" w:rsidR="00D52C99" w:rsidRPr="00D44817" w:rsidRDefault="00D44817" w:rsidP="00D44817">
      <w:r w:rsidRPr="00D44817">
        <w:t>Boids = Bird-oid Simulation (bird-like objects), coined by Craig Reynolds in his 1986 paper. The "-oid" suffix means "resembling"  (like humanoid, asteroid) — so "boid" literally means "bird-like thing."</w:t>
      </w:r>
    </w:p>
    <w:p w14:paraId="1AE3372D" w14:textId="6D0CE4A6" w:rsidR="00D44817" w:rsidRPr="00D44817" w:rsidRDefault="00D44817" w:rsidP="00D44817">
      <w:r>
        <w:t xml:space="preserve">It is also </w:t>
      </w:r>
      <w:r>
        <w:t>a deliberate pun — a technical term that also sounds like a New Yorker saying "birds". Reynolds has acknowledged the wordplay.</w:t>
      </w:r>
    </w:p>
    <w:p w14:paraId="228376FF" w14:textId="77777777" w:rsidR="00D44817" w:rsidRDefault="00D44817" w:rsidP="00D44817">
      <w:r>
        <w:t xml:space="preserve">  </w:t>
      </w:r>
    </w:p>
    <w:p w14:paraId="7C95262C" w14:textId="77777777" w:rsidR="00D44817" w:rsidRDefault="00D44817" w:rsidP="00D44817">
      <w:r>
        <w:t>Why it affects the swarm:</w:t>
      </w:r>
    </w:p>
    <w:p w14:paraId="650120CE" w14:textId="22A5E8B5" w:rsidR="00D44817" w:rsidRDefault="00D44817" w:rsidP="00D44817">
      <w:r>
        <w:t xml:space="preserve"> - High speed limit: Boids can accelerate rapidly in response to forces, overshooting their neighbors. They fly past the flock center before cohesion can pull them back, leading to loose, scattered, oscillating groups. The flock becomes jittery.</w:t>
      </w:r>
    </w:p>
    <w:p w14:paraId="7B8CC2FD" w14:textId="2A732338" w:rsidR="00D44817" w:rsidRDefault="00D44817" w:rsidP="00D44817">
      <w:r>
        <w:t xml:space="preserve">  - Low speed limit: Boids move sluggishly. They can't catch up to distant neighbors or escape crowded areas quickly. The flock becomes  dense and slow to respond to changes — almost like a blob.</w:t>
      </w:r>
    </w:p>
    <w:p w14:paraId="6E3B5281" w14:textId="18719297" w:rsidR="00D44817" w:rsidRPr="00D44817" w:rsidRDefault="00D44817" w:rsidP="00D44817">
      <w:r>
        <w:t xml:space="preserve"> - Balanced speed limit (default 15): Boids move fast enough to respond to neighbors but not so fast that they overshoot. This is</w:t>
      </w:r>
      <w:r>
        <w:t xml:space="preserve"> </w:t>
      </w:r>
      <w:r>
        <w:t xml:space="preserve"> where you get the smooth, flowing murmuration behavior.</w:t>
      </w:r>
    </w:p>
    <w:p w14:paraId="7889F353" w14:textId="4B9D1D64" w:rsidR="004E015E" w:rsidRDefault="00000000">
      <w:r>
        <w:rPr>
          <w:b/>
          <w:sz w:val="28"/>
        </w:rPr>
        <w:t>Lorenz Attractor Parameters and RK4</w:t>
      </w:r>
    </w:p>
    <w:p w14:paraId="046127CB" w14:textId="77777777" w:rsidR="004E015E" w:rsidRDefault="00000000">
      <w:r>
        <w:rPr>
          <w:b/>
        </w:rPr>
        <w:t>The Lorenz Equations</w:t>
      </w:r>
    </w:p>
    <w:p w14:paraId="1E40376B" w14:textId="77777777" w:rsidR="004E015E" w:rsidRDefault="00000000">
      <w:r>
        <w:t>Edward Lorenz (1963) modeled atmospheric convection with three coupled differential equations where x is the convective flow rate, y is the horizontal temperature variation, and z is the vertical temperature variation:</w:t>
      </w:r>
    </w:p>
    <w:p w14:paraId="209ABED8" w14:textId="77777777" w:rsidR="004E015E" w:rsidRDefault="00000000">
      <w:pPr>
        <w:jc w:val="center"/>
      </w:pPr>
      <w:r>
        <w:rPr>
          <w:i/>
        </w:rPr>
        <w:t>dx/dt = σ(y − x)</w:t>
      </w:r>
    </w:p>
    <w:p w14:paraId="6B981612" w14:textId="77777777" w:rsidR="004E015E" w:rsidRDefault="00000000">
      <w:pPr>
        <w:jc w:val="center"/>
      </w:pPr>
      <w:r>
        <w:rPr>
          <w:i/>
        </w:rPr>
        <w:t>dy/dt = x(ρ − z) − y</w:t>
      </w:r>
    </w:p>
    <w:p w14:paraId="449393D2" w14:textId="77777777" w:rsidR="004E015E" w:rsidRDefault="00000000">
      <w:pPr>
        <w:jc w:val="center"/>
      </w:pPr>
      <w:r>
        <w:rPr>
          <w:i/>
        </w:rPr>
        <w:t>dz/dt = xy − βz</w:t>
      </w:r>
    </w:p>
    <w:p w14:paraId="6C9AACB0" w14:textId="77777777" w:rsidR="004E015E" w:rsidRDefault="004E015E"/>
    <w:p w14:paraId="04DFCE22" w14:textId="77777777" w:rsidR="004E015E" w:rsidRDefault="00000000">
      <w:r>
        <w:rPr>
          <w:b/>
        </w:rPr>
        <w:t>Parameters</w:t>
      </w:r>
    </w:p>
    <w:p w14:paraId="18F39AF0" w14:textId="77777777" w:rsidR="004E015E" w:rsidRDefault="00000000">
      <w:pPr>
        <w:pStyle w:val="ListParagraph"/>
      </w:pPr>
      <w:r>
        <w:rPr>
          <w:b/>
        </w:rPr>
        <w:t xml:space="preserve">σ (Sigma) = 10: </w:t>
      </w:r>
      <w:r>
        <w:t>Ratio of viscosity to thermal diffusivity. Controls how strongly x couples to y — higher values tighten the butterfly wings.</w:t>
      </w:r>
    </w:p>
    <w:p w14:paraId="548B9F96" w14:textId="77777777" w:rsidR="004E015E" w:rsidRDefault="00000000">
      <w:pPr>
        <w:pStyle w:val="ListParagraph"/>
      </w:pPr>
      <w:r>
        <w:rPr>
          <w:b/>
        </w:rPr>
        <w:lastRenderedPageBreak/>
        <w:t xml:space="preserve">ρ (Rho) = 28: </w:t>
      </w:r>
      <w:r>
        <w:t>Temperature difference driving convection. This is the key parameter: ρ &lt; 1 gives a stable resting state, ρ &lt; ~24.74 gives steady convection, and ρ &gt; ~24.74 produces chaos (the butterfly attractor). Lowering rho below the critical threshold is what causes an atmosphere to stop forming a butterfly in the exercise.</w:t>
      </w:r>
    </w:p>
    <w:p w14:paraId="0B761264" w14:textId="77777777" w:rsidR="004E015E" w:rsidRDefault="00000000">
      <w:pPr>
        <w:pStyle w:val="ListParagraph"/>
      </w:pPr>
      <w:r>
        <w:rPr>
          <w:b/>
        </w:rPr>
        <w:t xml:space="preserve">β (Beta) = 8/3: </w:t>
      </w:r>
      <w:r>
        <w:t>Geometric aspect ratio of convection rolls. Controls how quickly vertical temperature variation decays — larger values compress the attractor vertically.</w:t>
      </w:r>
    </w:p>
    <w:p w14:paraId="4BAC3216" w14:textId="77777777" w:rsidR="004E015E" w:rsidRDefault="004E015E"/>
    <w:p w14:paraId="280A52D5" w14:textId="77777777" w:rsidR="004E015E" w:rsidRDefault="00000000">
      <w:r>
        <w:rPr>
          <w:b/>
        </w:rPr>
        <w:t>Time Step (Δt) and Number of Steps</w:t>
      </w:r>
    </w:p>
    <w:p w14:paraId="2F186AE1" w14:textId="77777777" w:rsidR="004E015E" w:rsidRDefault="00000000">
      <w:r>
        <w:t>These equations have no closed-form solution and must be solved numerically. The time step (Δt) sets how much simulated time passes between computed points: smaller values give smoother, more accurate curves; larger values cover more time but with fewer points. Total simulated time = Δt × Number of Steps (e.g., 0.01 × 10,000 = 100 seconds).</w:t>
      </w:r>
    </w:p>
    <w:p w14:paraId="56C907BD" w14:textId="77777777" w:rsidR="004E015E" w:rsidRDefault="004E015E"/>
    <w:p w14:paraId="793ABADE" w14:textId="77777777" w:rsidR="004E015E" w:rsidRDefault="00000000">
      <w:r>
        <w:rPr>
          <w:b/>
        </w:rPr>
        <w:t>RK4 (Runge-Kutta 4th Order)</w:t>
      </w:r>
    </w:p>
    <w:p w14:paraId="5D1FD55A" w14:textId="77777777" w:rsidR="004E015E" w:rsidRDefault="00000000">
      <w:r>
        <w:t>RK4 is the integration method that advances the solution one step at a time. Rather than using a single slope estimate (Euler method), RK4 samples four slopes per step: at the start (k₁), twice at the midpoint (k₂, k₃), and at the end (k₄), then combines them as (k₁ + 2k₂ + 2k₃ + k₄)/6. This weighted average produces 4th-order accuracy — errors shrink as Δt⁴ — making it the standard method for simulating chaotic systems like the Lorenz attractor.</w:t>
      </w:r>
    </w:p>
    <w:sectPr w:rsidR="004E0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AF4"/>
    <w:multiLevelType w:val="multilevel"/>
    <w:tmpl w:val="02C20C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1243D74"/>
    <w:multiLevelType w:val="multilevel"/>
    <w:tmpl w:val="B510C27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 w15:restartNumberingAfterBreak="0">
    <w:nsid w:val="336D1A6C"/>
    <w:multiLevelType w:val="multilevel"/>
    <w:tmpl w:val="C8283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DE31329"/>
    <w:multiLevelType w:val="multilevel"/>
    <w:tmpl w:val="839EB138"/>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4" w15:restartNumberingAfterBreak="0">
    <w:nsid w:val="795D42A2"/>
    <w:multiLevelType w:val="multilevel"/>
    <w:tmpl w:val="120A5C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21108577">
    <w:abstractNumId w:val="1"/>
  </w:num>
  <w:num w:numId="2" w16cid:durableId="1283535540">
    <w:abstractNumId w:val="3"/>
  </w:num>
  <w:num w:numId="3" w16cid:durableId="1908564757">
    <w:abstractNumId w:val="2"/>
  </w:num>
  <w:num w:numId="4" w16cid:durableId="1389305492">
    <w:abstractNumId w:val="0"/>
  </w:num>
  <w:num w:numId="5" w16cid:durableId="1406369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K0NDMzNjQwsjAysDBX0lEKTi0uzszPAykwrwUAmzxIkiwAAAA="/>
  </w:docVars>
  <w:rsids>
    <w:rsidRoot w:val="004E015E"/>
    <w:rsid w:val="00206099"/>
    <w:rsid w:val="003646DB"/>
    <w:rsid w:val="004E015E"/>
    <w:rsid w:val="00514739"/>
    <w:rsid w:val="00963BE2"/>
    <w:rsid w:val="00D06C8E"/>
    <w:rsid w:val="00D44817"/>
    <w:rsid w:val="00D52C99"/>
    <w:rsid w:val="00EF27B8"/>
    <w:rsid w:val="00F768E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FE980"/>
  <w15:docId w15:val="{71497077-41FD-49DD-86C1-3D1237CA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49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9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9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9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9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9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9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9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9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946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946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946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9466D"/>
    <w:rPr>
      <w:i/>
      <w:iCs/>
      <w:color w:val="404040" w:themeColor="text1" w:themeTint="BF"/>
    </w:rPr>
  </w:style>
  <w:style w:type="character" w:styleId="IntenseEmphasis">
    <w:name w:val="Intense Emphasis"/>
    <w:basedOn w:val="DefaultParagraphFont"/>
    <w:uiPriority w:val="21"/>
    <w:qFormat/>
    <w:rsid w:val="0049466D"/>
    <w:rPr>
      <w:i/>
      <w:iCs/>
      <w:color w:val="0F4761" w:themeColor="accent1" w:themeShade="BF"/>
    </w:rPr>
  </w:style>
  <w:style w:type="character" w:customStyle="1" w:styleId="IntenseQuoteChar">
    <w:name w:val="Intense Quote Char"/>
    <w:basedOn w:val="DefaultParagraphFont"/>
    <w:link w:val="IntenseQuote"/>
    <w:uiPriority w:val="30"/>
    <w:qFormat/>
    <w:rsid w:val="0049466D"/>
    <w:rPr>
      <w:i/>
      <w:iCs/>
      <w:color w:val="0F4761" w:themeColor="accent1" w:themeShade="BF"/>
    </w:rPr>
  </w:style>
  <w:style w:type="character" w:styleId="IntenseReference">
    <w:name w:val="Intense Reference"/>
    <w:basedOn w:val="DefaultParagraphFont"/>
    <w:uiPriority w:val="32"/>
    <w:qFormat/>
    <w:rsid w:val="0049466D"/>
    <w:rPr>
      <w:b/>
      <w:bCs/>
      <w:smallCaps/>
      <w:color w:val="0F4761" w:themeColor="accent1" w:themeShade="BF"/>
      <w:spacing w:val="5"/>
    </w:rPr>
  </w:style>
  <w:style w:type="character" w:styleId="Hyperlink">
    <w:name w:val="Hyperlink"/>
    <w:basedOn w:val="DefaultParagraphFont"/>
    <w:uiPriority w:val="99"/>
    <w:unhideWhenUsed/>
    <w:rsid w:val="00D627DE"/>
    <w:rPr>
      <w:color w:val="467886" w:themeColor="hyperlink"/>
      <w:u w:val="single"/>
    </w:rPr>
  </w:style>
  <w:style w:type="character" w:styleId="UnresolvedMention">
    <w:name w:val="Unresolved Mention"/>
    <w:basedOn w:val="DefaultParagraphFont"/>
    <w:uiPriority w:val="99"/>
    <w:semiHidden/>
    <w:unhideWhenUsed/>
    <w:qFormat/>
    <w:rsid w:val="00D627DE"/>
    <w:rPr>
      <w:color w:val="605E5C"/>
      <w:shd w:val="clear" w:color="auto" w:fill="E1DFDD"/>
    </w:rPr>
  </w:style>
  <w:style w:type="character" w:styleId="Strong">
    <w:name w:val="Strong"/>
    <w:basedOn w:val="DefaultParagraphFont"/>
    <w:uiPriority w:val="22"/>
    <w:qFormat/>
    <w:rsid w:val="00764FEA"/>
    <w:rPr>
      <w:b/>
      <w:bCs/>
    </w:rPr>
  </w:style>
  <w:style w:type="character" w:styleId="FollowedHyperlink">
    <w:name w:val="FollowedHyperlink"/>
    <w:basedOn w:val="DefaultParagraphFont"/>
    <w:uiPriority w:val="99"/>
    <w:semiHidden/>
    <w:unhideWhenUsed/>
    <w:rsid w:val="000721F2"/>
    <w:rPr>
      <w:color w:val="96607D"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49466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9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66D"/>
    <w:pPr>
      <w:spacing w:before="160"/>
      <w:jc w:val="center"/>
    </w:pPr>
    <w:rPr>
      <w:i/>
      <w:iCs/>
      <w:color w:val="404040" w:themeColor="text1" w:themeTint="BF"/>
    </w:rPr>
  </w:style>
  <w:style w:type="paragraph" w:styleId="ListParagraph">
    <w:name w:val="List Paragraph"/>
    <w:basedOn w:val="Normal"/>
    <w:uiPriority w:val="34"/>
    <w:qFormat/>
    <w:rsid w:val="0049466D"/>
    <w:pPr>
      <w:ind w:left="720"/>
      <w:contextualSpacing/>
    </w:pPr>
  </w:style>
  <w:style w:type="paragraph" w:styleId="IntenseQuote">
    <w:name w:val="Intense Quote"/>
    <w:basedOn w:val="Normal"/>
    <w:next w:val="Normal"/>
    <w:link w:val="IntenseQuoteChar"/>
    <w:uiPriority w:val="30"/>
    <w:qFormat/>
    <w:rsid w:val="0049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Chaos_the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ter.net/boids" TargetMode="External"/><Relationship Id="rId5" Type="http://schemas.openxmlformats.org/officeDocument/2006/relationships/hyperlink" Target="https://en.wikipedia.org/wiki/Swarm_intellige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944</Words>
  <Characters>4863</Characters>
  <Application>Microsoft Office Word</Application>
  <DocSecurity>0</DocSecurity>
  <Lines>99</Lines>
  <Paragraphs>50</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kourosh salehi ashtiani</dc:creator>
  <dc:description/>
  <cp:lastModifiedBy>kourosh salehi ashtiani</cp:lastModifiedBy>
  <cp:revision>19</cp:revision>
  <dcterms:created xsi:type="dcterms:W3CDTF">2024-09-30T20:35:00Z</dcterms:created>
  <dcterms:modified xsi:type="dcterms:W3CDTF">2026-04-11T11:59:00Z</dcterms:modified>
  <dc:language>en-US</dc:language>
</cp:coreProperties>
</file>