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913" w:rsidRDefault="00237913" w:rsidP="00F5312B">
      <w:pPr>
        <w:jc w:val="both"/>
      </w:pPr>
      <w:r>
        <w:t>Dear Valued Team Member,</w:t>
      </w:r>
    </w:p>
    <w:p w:rsidR="00F5312B" w:rsidRDefault="00F5312B" w:rsidP="00F5312B">
      <w:pPr>
        <w:jc w:val="both"/>
      </w:pPr>
      <w:r>
        <w:t>Following a significant Data Security breach incident in 2025 that materially impacted client data integrity and business operations, the Company has instituted a mandatory internal audit protocol as part of the employee off-boarding process</w:t>
      </w:r>
    </w:p>
    <w:p w:rsidR="00F5312B" w:rsidRDefault="00F5312B" w:rsidP="00F5312B">
      <w:pPr>
        <w:jc w:val="both"/>
      </w:pPr>
      <w:r>
        <w:t>This audit serves as a risk-mitigation and compliance safeguard to identify potential data security vulnerabilities, unauthorized access, and other discrepancies.</w:t>
      </w:r>
    </w:p>
    <w:p w:rsidR="00F5312B" w:rsidRDefault="00F5312B" w:rsidP="00F5312B">
      <w:pPr>
        <w:jc w:val="both"/>
      </w:pPr>
      <w:r>
        <w:t>Accordingly, a Caution Notice and the Company’s Acceptable Use Policy (AUP) have been formally communicated to all employees to reinforce data protection and regulatory obligations.</w:t>
      </w:r>
    </w:p>
    <w:p w:rsidR="00F5312B" w:rsidRDefault="00F5312B" w:rsidP="00F5312B">
      <w:pPr>
        <w:jc w:val="both"/>
      </w:pPr>
      <w:r>
        <w:t>Please be advised that the internal audit is now a standard and non-discretionary component of the off-boarding process for all employees separating from the organization.</w:t>
      </w:r>
    </w:p>
    <w:p w:rsidR="00F5312B" w:rsidRDefault="00F5312B" w:rsidP="00F5312B">
      <w:r>
        <w:t>This audit may include, but is not limited to:</w:t>
      </w:r>
    </w:p>
    <w:p w:rsidR="00F5312B" w:rsidRDefault="00F5312B" w:rsidP="00F5312B">
      <w:r>
        <w:t>•</w:t>
      </w:r>
      <w:r>
        <w:tab/>
        <w:t>Post-employment data verification</w:t>
      </w:r>
    </w:p>
    <w:p w:rsidR="00F5312B" w:rsidRDefault="00F5312B" w:rsidP="00F5312B">
      <w:r>
        <w:t>•</w:t>
      </w:r>
      <w:r>
        <w:tab/>
        <w:t>Client data compliance and integrity checks</w:t>
      </w:r>
    </w:p>
    <w:p w:rsidR="00F5312B" w:rsidRDefault="00F5312B" w:rsidP="00F5312B">
      <w:r>
        <w:t>•</w:t>
      </w:r>
      <w:r>
        <w:tab/>
        <w:t>Data exfiltration analysis</w:t>
      </w:r>
    </w:p>
    <w:p w:rsidR="00F5312B" w:rsidRDefault="00F5312B" w:rsidP="00F5312B">
      <w:r>
        <w:t>•</w:t>
      </w:r>
      <w:r>
        <w:tab/>
        <w:t>Data Loss Prevention (DLP) review</w:t>
      </w:r>
    </w:p>
    <w:p w:rsidR="00F5312B" w:rsidRDefault="00F5312B" w:rsidP="00F5312B">
      <w:r>
        <w:t>These measures are undertaken in the legitimate business interest of the Company to:</w:t>
      </w:r>
    </w:p>
    <w:p w:rsidR="00F5312B" w:rsidRDefault="00F5312B" w:rsidP="00F5312B">
      <w:r>
        <w:t>•</w:t>
      </w:r>
      <w:r>
        <w:tab/>
        <w:t>Safeguard confidential and proprietary information</w:t>
      </w:r>
    </w:p>
    <w:p w:rsidR="00F5312B" w:rsidRDefault="00F5312B" w:rsidP="00F5312B">
      <w:r>
        <w:t>•</w:t>
      </w:r>
      <w:r>
        <w:tab/>
        <w:t>Protect intellectual property rights</w:t>
      </w:r>
    </w:p>
    <w:p w:rsidR="00F5312B" w:rsidRDefault="00F5312B" w:rsidP="00F5312B">
      <w:r>
        <w:t>•</w:t>
      </w:r>
      <w:r>
        <w:tab/>
        <w:t>Prevent unauthorized disclosure or misu</w:t>
      </w:r>
      <w:bookmarkStart w:id="0" w:name="_GoBack"/>
      <w:bookmarkEnd w:id="0"/>
      <w:r>
        <w:t>se of data</w:t>
      </w:r>
    </w:p>
    <w:p w:rsidR="00F5312B" w:rsidRDefault="00F5312B" w:rsidP="00F5312B">
      <w:r>
        <w:t>•</w:t>
      </w:r>
      <w:r>
        <w:tab/>
        <w:t>Ensure compliance with contractual, statutory, and regulatory obligations</w:t>
      </w:r>
    </w:p>
    <w:p w:rsidR="00F5312B" w:rsidRDefault="00F5312B" w:rsidP="00F5312B">
      <w:r>
        <w:t>Employee cooperation is part of the continuing duty of confidentiality and fiduciary responsibility owed to the Company.</w:t>
      </w:r>
    </w:p>
    <w:p w:rsidR="00F5312B" w:rsidRDefault="00F5312B" w:rsidP="00F5312B">
      <w:pPr>
        <w:jc w:val="both"/>
      </w:pPr>
      <w:r>
        <w:t>To complete the audit, exit formalities may be extended by up to two (2) weeks. This is a procedural and compliance requirement and does not imply misconduct.</w:t>
      </w:r>
    </w:p>
    <w:p w:rsidR="00F5312B" w:rsidRDefault="00F5312B" w:rsidP="00F5312B">
      <w:pPr>
        <w:jc w:val="both"/>
      </w:pPr>
      <w:r>
        <w:t>The Company reserves its rights under employment agreements, confidentiality obligations, and applicable laws to conduct such reviews in protection of its legitimate business interests.</w:t>
      </w:r>
    </w:p>
    <w:p w:rsidR="004959FC" w:rsidRDefault="00F5312B" w:rsidP="00F5312B">
      <w:pPr>
        <w:jc w:val="both"/>
      </w:pPr>
      <w:r>
        <w:t>We appreciate your cooperation and professionalism in supporting a secure, compliant transition.</w:t>
      </w:r>
    </w:p>
    <w:sectPr w:rsidR="00495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12B"/>
    <w:rsid w:val="00237913"/>
    <w:rsid w:val="004959FC"/>
    <w:rsid w:val="00A63286"/>
    <w:rsid w:val="00AD2C0D"/>
    <w:rsid w:val="00E94633"/>
    <w:rsid w:val="00F5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B4768-C70F-4208-A2A2-3E49C380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Sahitya</dc:creator>
  <cp:keywords/>
  <dc:description/>
  <cp:lastModifiedBy>Sahitya</cp:lastModifiedBy>
  <cp:revision>2</cp:revision>
  <dcterms:created xsi:type="dcterms:W3CDTF">2026-01-29T16:36:00Z</dcterms:created>
  <dcterms:modified xsi:type="dcterms:W3CDTF">2026-02-05T14:12:00Z</dcterms:modified>
</cp:coreProperties>
</file>