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F27" w:rsidRDefault="00973F27" w:rsidP="00973F27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</w:rPr>
      </w:pPr>
    </w:p>
    <w:p w:rsidR="00973F27" w:rsidRPr="00F67598" w:rsidRDefault="00973F27" w:rsidP="00973F27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sz w:val="24"/>
          <w:u w:val="single"/>
        </w:rPr>
      </w:pPr>
      <w:r w:rsidRPr="00F67598">
        <w:rPr>
          <w:rFonts w:eastAsia="Times New Roman" w:cstheme="minorHAnsi"/>
          <w:b/>
          <w:bCs/>
          <w:sz w:val="24"/>
          <w:u w:val="single"/>
        </w:rPr>
        <w:t>NOTICE PERIOD CONDUCT GUIDELINES</w:t>
      </w:r>
    </w:p>
    <w:p w:rsidR="00973F27" w:rsidRPr="00F75425" w:rsidRDefault="00973F27" w:rsidP="00973F27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</w:rPr>
      </w:pPr>
    </w:p>
    <w:p w:rsidR="00973F27" w:rsidRPr="00F75425" w:rsidRDefault="00973F27" w:rsidP="00973F27">
      <w:pPr>
        <w:pStyle w:val="isselectedend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F75425">
        <w:rPr>
          <w:rFonts w:asciiTheme="minorHAnsi" w:hAnsiTheme="minorHAnsi" w:cstheme="minorHAnsi"/>
          <w:sz w:val="22"/>
          <w:szCs w:val="22"/>
        </w:rPr>
        <w:t>To ensure a smooth and professional transition, employees serving a notice period are required to comply with the following standards. These guidelines form part of the Employee Handbook and are binding until the last working day.</w:t>
      </w:r>
    </w:p>
    <w:p w:rsidR="00973F27" w:rsidRPr="00D83FC7" w:rsidRDefault="00973F27" w:rsidP="00973F27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</w:rPr>
      </w:pPr>
    </w:p>
    <w:p w:rsidR="00973F27" w:rsidRPr="00F75425" w:rsidRDefault="00973F27" w:rsidP="00973F27">
      <w:pPr>
        <w:spacing w:after="0"/>
        <w:rPr>
          <w:rFonts w:cstheme="minorHAnsi"/>
        </w:rPr>
      </w:pPr>
      <w:r w:rsidRPr="00F67598">
        <w:rPr>
          <w:rFonts w:cstheme="minorHAnsi"/>
          <w:b/>
        </w:rPr>
        <w:t>1</w:t>
      </w:r>
      <w:r w:rsidRPr="00F75425">
        <w:rPr>
          <w:rFonts w:cstheme="minorHAnsi"/>
        </w:rPr>
        <w:t xml:space="preserve">. </w:t>
      </w:r>
      <w:r w:rsidRPr="00F75425">
        <w:rPr>
          <w:rFonts w:eastAsia="Times New Roman" w:cstheme="minorHAnsi"/>
          <w:b/>
          <w:bCs/>
        </w:rPr>
        <w:t>Policy Compliance</w:t>
      </w:r>
      <w:r>
        <w:rPr>
          <w:rFonts w:eastAsia="Times New Roman" w:cstheme="minorHAnsi"/>
          <w:b/>
          <w:bCs/>
        </w:rPr>
        <w:t>:</w:t>
      </w:r>
    </w:p>
    <w:p w:rsidR="00973F27" w:rsidRDefault="00973F27" w:rsidP="00973F27">
      <w:pPr>
        <w:spacing w:after="0" w:line="240" w:lineRule="auto"/>
        <w:rPr>
          <w:rFonts w:eastAsia="Times New Roman" w:cstheme="minorHAnsi"/>
        </w:rPr>
      </w:pPr>
      <w:r w:rsidRPr="00D83FC7">
        <w:rPr>
          <w:rFonts w:eastAsia="Times New Roman" w:cstheme="minorHAnsi"/>
        </w:rPr>
        <w:t>Continue to follow all company policies, code of conduct, attendance rules, and confidentiality obligations until the last working day.</w:t>
      </w:r>
    </w:p>
    <w:p w:rsidR="00973F27" w:rsidRPr="00D83FC7" w:rsidRDefault="00973F27" w:rsidP="00973F27">
      <w:pPr>
        <w:spacing w:after="0" w:line="240" w:lineRule="auto"/>
        <w:rPr>
          <w:rFonts w:eastAsia="Times New Roman"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2. Professional Conduct</w:t>
      </w:r>
      <w:r>
        <w:rPr>
          <w:rFonts w:cstheme="minorHAnsi"/>
          <w:b/>
        </w:rPr>
        <w:t>:</w:t>
      </w:r>
    </w:p>
    <w:p w:rsidR="00973F27" w:rsidRDefault="007002C8" w:rsidP="00973F27">
      <w:pPr>
        <w:spacing w:after="0" w:line="240" w:lineRule="auto"/>
      </w:pPr>
      <w:r>
        <w:t>Maintain professional conduct with colleagues, managers, consultants, clients, and vendors at all times, and refrain from any actions that may cause loss or damage to the company’s reputation.</w:t>
      </w:r>
    </w:p>
    <w:p w:rsidR="007002C8" w:rsidRPr="00D83FC7" w:rsidRDefault="007002C8" w:rsidP="00973F27">
      <w:pPr>
        <w:spacing w:after="0" w:line="240" w:lineRule="auto"/>
        <w:rPr>
          <w:rFonts w:eastAsia="Times New Roman" w:cstheme="minorHAnsi"/>
        </w:rPr>
      </w:pPr>
      <w:bookmarkStart w:id="0" w:name="_GoBack"/>
      <w:bookmarkEnd w:id="0"/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3. Work Responsibility</w:t>
      </w:r>
      <w:r>
        <w:rPr>
          <w:rFonts w:cstheme="minorHAnsi"/>
          <w:b/>
        </w:rPr>
        <w:t>:</w:t>
      </w:r>
    </w:p>
    <w:p w:rsidR="00973F27" w:rsidRDefault="00973F27" w:rsidP="00973F27">
      <w:pPr>
        <w:spacing w:after="0"/>
        <w:rPr>
          <w:rFonts w:eastAsia="Times New Roman" w:cstheme="minorHAnsi"/>
        </w:rPr>
      </w:pPr>
      <w:r w:rsidRPr="00F75425">
        <w:rPr>
          <w:rFonts w:cstheme="minorHAnsi"/>
        </w:rPr>
        <w:t>The employee is required to</w:t>
      </w:r>
      <w:r w:rsidRPr="00F75425">
        <w:rPr>
          <w:rFonts w:eastAsia="Times New Roman" w:cstheme="minorHAnsi"/>
        </w:rPr>
        <w:t xml:space="preserve"> </w:t>
      </w:r>
      <w:r w:rsidRPr="00D83FC7">
        <w:rPr>
          <w:rFonts w:eastAsia="Times New Roman" w:cstheme="minorHAnsi"/>
        </w:rPr>
        <w:t>Perform assigned duties diligently, complete pending tasks, and ensure proper knowledge transfer, documentation, and handover of responsibilities.</w:t>
      </w: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4. Knowledge Transfer &amp; Handover</w:t>
      </w:r>
      <w:r>
        <w:rPr>
          <w:rFonts w:cstheme="minorHAnsi"/>
          <w:b/>
        </w:rPr>
        <w:t>:</w:t>
      </w:r>
    </w:p>
    <w:p w:rsidR="00973F27" w:rsidRPr="00F75425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A detailed handover of responsibilities, documents, credentials, and consultant’s info must be provided to the concerned person.</w:t>
      </w:r>
    </w:p>
    <w:p w:rsidR="00973F27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KT sessions must be attended as scheduled.</w:t>
      </w: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5. Attendance &amp; Leave</w:t>
      </w:r>
      <w:r>
        <w:rPr>
          <w:rFonts w:cstheme="minorHAnsi"/>
          <w:b/>
        </w:rPr>
        <w:t>:</w:t>
      </w:r>
    </w:p>
    <w:p w:rsidR="00973F27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Unplanned leave should be avoided during the notice period. Any leave must be taken only with prior approval from the Reporting Manager/HR and may result in extension of the notice period.</w:t>
      </w: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6. Confidentiality &amp; Data Security</w:t>
      </w:r>
      <w:r>
        <w:rPr>
          <w:rFonts w:cstheme="minorHAnsi"/>
          <w:b/>
        </w:rPr>
        <w:t>:</w:t>
      </w:r>
    </w:p>
    <w:p w:rsidR="00973F27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The employee shall not download, copy, delete, alter, or share any company data on personal devices or external platforms.</w:t>
      </w:r>
      <w:r w:rsidRPr="00F75425">
        <w:rPr>
          <w:rFonts w:cstheme="minorHAnsi"/>
        </w:rPr>
        <w:br/>
        <w:t>All confidential and proprietary information must be handled and protected in compliance with the NDA and the Company’s Data Security Policy.</w:t>
      </w: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7. Use of Company Assets</w:t>
      </w:r>
      <w:r>
        <w:rPr>
          <w:rFonts w:cstheme="minorHAnsi"/>
          <w:b/>
        </w:rPr>
        <w:t>:</w:t>
      </w:r>
    </w:p>
    <w:p w:rsidR="00973F27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Company assets (laptop, ID card, SIM, access cards, documents, etc.) must be used responsibly and returned in good condition before the last working day.</w:t>
      </w: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8. No Dual Employment</w:t>
      </w:r>
      <w:r>
        <w:rPr>
          <w:rFonts w:cstheme="minorHAnsi"/>
          <w:b/>
        </w:rPr>
        <w:t>:</w:t>
      </w:r>
    </w:p>
    <w:p w:rsidR="00973F27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The employee must not join another organization or engage in external employment/business during the notice period without written approval.</w:t>
      </w: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9. Client &amp; Team Communication</w:t>
      </w:r>
      <w:r>
        <w:rPr>
          <w:rFonts w:cstheme="minorHAnsi"/>
          <w:b/>
        </w:rPr>
        <w:t>:</w:t>
      </w:r>
    </w:p>
    <w:p w:rsidR="00973F27" w:rsidRPr="00F75425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The employee should not independently inform vendor/clients about their exit unless authorized.</w:t>
      </w:r>
    </w:p>
    <w:p w:rsidR="00973F27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All external communication must follow manager/HR guidance.</w:t>
      </w:r>
    </w:p>
    <w:p w:rsidR="00973F27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10. Exit Formalities</w:t>
      </w:r>
      <w:r>
        <w:rPr>
          <w:rFonts w:cstheme="minorHAnsi"/>
          <w:b/>
        </w:rPr>
        <w:t>:</w:t>
      </w:r>
    </w:p>
    <w:p w:rsidR="00973F27" w:rsidRPr="00F75425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 xml:space="preserve">Exit interview, </w:t>
      </w:r>
      <w:r w:rsidR="007002C8">
        <w:rPr>
          <w:rFonts w:cstheme="minorHAnsi"/>
        </w:rPr>
        <w:t xml:space="preserve">IT </w:t>
      </w:r>
      <w:r w:rsidRPr="00F75425">
        <w:rPr>
          <w:rFonts w:cstheme="minorHAnsi"/>
        </w:rPr>
        <w:t>clearance forms, and documentation must be completed.</w:t>
      </w:r>
    </w:p>
    <w:p w:rsidR="00973F27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Full &amp; Final settlement shall be initiated only upon completion of internal audit clearance, asset return, and proper handover of responsibilities.</w:t>
      </w:r>
    </w:p>
    <w:p w:rsidR="00973F27" w:rsidRPr="00F75425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11. Social Media Conduct</w:t>
      </w:r>
      <w:r>
        <w:rPr>
          <w:rFonts w:cstheme="minorHAnsi"/>
          <w:b/>
        </w:rPr>
        <w:t>:</w:t>
      </w:r>
    </w:p>
    <w:p w:rsidR="00973F27" w:rsidRPr="007002C8" w:rsidRDefault="00973F27" w:rsidP="007002C8">
      <w:pPr>
        <w:spacing w:after="0"/>
        <w:rPr>
          <w:rFonts w:cstheme="minorHAnsi"/>
        </w:rPr>
      </w:pPr>
      <w:r w:rsidRPr="00F75425">
        <w:rPr>
          <w:rFonts w:cstheme="minorHAnsi"/>
        </w:rPr>
        <w:t>Posting negative or sensitive information about the company, vendors, clients, consultants or colleagues on</w:t>
      </w:r>
      <w:r w:rsidR="007002C8">
        <w:rPr>
          <w:rFonts w:cstheme="minorHAnsi"/>
        </w:rPr>
        <w:t xml:space="preserve"> public platforms is prohibited and </w:t>
      </w:r>
      <w:r w:rsidR="007002C8" w:rsidRPr="007002C8">
        <w:rPr>
          <w:rFonts w:cstheme="minorHAnsi"/>
        </w:rPr>
        <w:t xml:space="preserve">will result in prosecution by the Organization under Information Technology Act, 2000, DPDP Act, 2023, Indian Contract Act, 1872, including but not limited to criminal prosecution under </w:t>
      </w:r>
      <w:proofErr w:type="spellStart"/>
      <w:r w:rsidR="007002C8" w:rsidRPr="007002C8">
        <w:rPr>
          <w:rFonts w:cstheme="minorHAnsi"/>
        </w:rPr>
        <w:t>Bharatiya</w:t>
      </w:r>
      <w:proofErr w:type="spellEnd"/>
      <w:r w:rsidR="007002C8" w:rsidRPr="007002C8">
        <w:rPr>
          <w:rFonts w:cstheme="minorHAnsi"/>
        </w:rPr>
        <w:t xml:space="preserve"> Nyaya </w:t>
      </w:r>
      <w:proofErr w:type="spellStart"/>
      <w:r w:rsidR="007002C8" w:rsidRPr="007002C8">
        <w:rPr>
          <w:rFonts w:cstheme="minorHAnsi"/>
        </w:rPr>
        <w:t>Sanhita</w:t>
      </w:r>
      <w:proofErr w:type="spellEnd"/>
      <w:r w:rsidR="007002C8" w:rsidRPr="007002C8">
        <w:rPr>
          <w:rFonts w:cstheme="minorHAnsi"/>
        </w:rPr>
        <w:t>, 2023.</w:t>
      </w:r>
    </w:p>
    <w:p w:rsidR="00973F27" w:rsidRDefault="00973F27" w:rsidP="00973F27">
      <w:pPr>
        <w:spacing w:after="0"/>
        <w:rPr>
          <w:rFonts w:cstheme="minorHAnsi"/>
        </w:rPr>
      </w:pPr>
    </w:p>
    <w:p w:rsidR="00973F27" w:rsidRPr="00F75425" w:rsidRDefault="00973F27" w:rsidP="00973F27">
      <w:pPr>
        <w:spacing w:after="0"/>
        <w:rPr>
          <w:rFonts w:cstheme="minorHAnsi"/>
          <w:b/>
        </w:rPr>
      </w:pPr>
      <w:r w:rsidRPr="00F75425">
        <w:rPr>
          <w:rFonts w:cstheme="minorHAnsi"/>
          <w:b/>
        </w:rPr>
        <w:t>12. Extension of Notice Period</w:t>
      </w:r>
      <w:r>
        <w:rPr>
          <w:rFonts w:cstheme="minorHAnsi"/>
          <w:b/>
        </w:rPr>
        <w:t>:</w:t>
      </w:r>
    </w:p>
    <w:p w:rsidR="00973F27" w:rsidRPr="00F75425" w:rsidRDefault="00973F27" w:rsidP="00973F27">
      <w:pPr>
        <w:spacing w:after="0"/>
        <w:rPr>
          <w:rFonts w:cstheme="minorHAnsi"/>
        </w:rPr>
      </w:pPr>
      <w:r w:rsidRPr="00D83FC7">
        <w:rPr>
          <w:rFonts w:eastAsia="Times New Roman" w:cstheme="minorHAnsi"/>
        </w:rPr>
        <w:t>The company reserves the right to extend the notice period in cases of incomplete handover, unauthorized leave, misconduct, or policy violations.</w:t>
      </w:r>
    </w:p>
    <w:p w:rsidR="00973F27" w:rsidRDefault="00973F27" w:rsidP="00973F27">
      <w:pPr>
        <w:spacing w:after="0"/>
        <w:rPr>
          <w:rFonts w:cstheme="minorHAnsi"/>
        </w:rPr>
      </w:pPr>
    </w:p>
    <w:p w:rsidR="00973F27" w:rsidRPr="00AD6AE7" w:rsidRDefault="00973F27" w:rsidP="00973F27">
      <w:pPr>
        <w:spacing w:after="0"/>
        <w:rPr>
          <w:rFonts w:cstheme="minorHAnsi"/>
          <w:b/>
        </w:rPr>
      </w:pPr>
      <w:r w:rsidRPr="00AD6AE7">
        <w:rPr>
          <w:rFonts w:cstheme="minorHAnsi"/>
          <w:b/>
        </w:rPr>
        <w:t>Employee Acknowledgement</w:t>
      </w:r>
    </w:p>
    <w:p w:rsidR="00973F27" w:rsidRPr="00F75425" w:rsidRDefault="00973F27" w:rsidP="00973F27">
      <w:pPr>
        <w:spacing w:after="0"/>
        <w:rPr>
          <w:rFonts w:cstheme="minorHAnsi"/>
        </w:rPr>
      </w:pPr>
      <w:r w:rsidRPr="00F75425">
        <w:rPr>
          <w:rFonts w:cstheme="minorHAnsi"/>
        </w:rPr>
        <w:t>I understand that non-compliance with the above rules may impact my relieving letter, experience certificate, and full &amp; final settlement.</w:t>
      </w:r>
    </w:p>
    <w:p w:rsidR="00973F27" w:rsidRDefault="00973F27" w:rsidP="00973F27">
      <w:pPr>
        <w:rPr>
          <w:rFonts w:cstheme="minorHAnsi"/>
        </w:rPr>
      </w:pPr>
    </w:p>
    <w:p w:rsidR="00973F27" w:rsidRDefault="00973F27" w:rsidP="00973F27">
      <w:pPr>
        <w:rPr>
          <w:rFonts w:cstheme="minorHAnsi"/>
        </w:rPr>
      </w:pPr>
      <w:r>
        <w:rPr>
          <w:rFonts w:cstheme="minorHAnsi"/>
        </w:rPr>
        <w:t xml:space="preserve">Employee Name: </w:t>
      </w:r>
    </w:p>
    <w:p w:rsidR="00973F27" w:rsidRDefault="00973F27" w:rsidP="00973F27">
      <w:pPr>
        <w:rPr>
          <w:rFonts w:cstheme="minorHAnsi"/>
        </w:rPr>
      </w:pPr>
      <w:r>
        <w:rPr>
          <w:rFonts w:cstheme="minorHAnsi"/>
        </w:rPr>
        <w:t xml:space="preserve">Signature: </w:t>
      </w:r>
    </w:p>
    <w:p w:rsidR="00973F27" w:rsidRDefault="00973F27" w:rsidP="00973F27">
      <w:pPr>
        <w:rPr>
          <w:rFonts w:cstheme="minorHAnsi"/>
        </w:rPr>
      </w:pPr>
      <w:r>
        <w:rPr>
          <w:rFonts w:cstheme="minorHAnsi"/>
        </w:rPr>
        <w:t>Date:</w:t>
      </w: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</w:p>
    <w:p w:rsidR="00973F27" w:rsidRDefault="00973F27" w:rsidP="00973F27">
      <w:pPr>
        <w:spacing w:after="0"/>
        <w:jc w:val="center"/>
        <w:rPr>
          <w:b/>
        </w:rPr>
      </w:pPr>
      <w:r w:rsidRPr="00791062">
        <w:rPr>
          <w:b/>
        </w:rPr>
        <w:t>NOTICE PERIOD CONDUCT GUIDELINES — DO’S &amp; DON’TS</w:t>
      </w:r>
    </w:p>
    <w:p w:rsidR="00973F27" w:rsidRPr="00791062" w:rsidRDefault="00973F27" w:rsidP="00973F27">
      <w:pPr>
        <w:spacing w:after="0"/>
        <w:jc w:val="center"/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4585"/>
      </w:tblGrid>
      <w:tr w:rsidR="00973F27" w:rsidRPr="00F75425" w:rsidTr="00CA15C0">
        <w:trPr>
          <w:tblHeader/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75425">
              <w:rPr>
                <w:rFonts w:ascii="Calibri" w:eastAsia="Times New Roman" w:hAnsi="Calibri" w:cs="Calibri"/>
                <w:b/>
                <w:bCs/>
              </w:rPr>
              <w:t>DO’S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75425">
              <w:rPr>
                <w:rFonts w:ascii="Calibri" w:eastAsia="Times New Roman" w:hAnsi="Calibri" w:cs="Calibri"/>
                <w:b/>
                <w:bCs/>
              </w:rPr>
              <w:t>DON’TS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Follow all company policies, code of conduct, attendance rules, and confidentiality obligations until the last working day.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violate company policies or ignore attendance and reporting procedures.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Maintain respectful and professional behavior with colleagues, managers, consultants, clients, and vendors.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engage in behavior that harms the company’s reputation or workplace environment.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Perform assigned duties diligently and complete pending work within agreed timelines.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neglect responsibilities or leave tasks incomplete.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Provide complete handover of responsibilities, documents, credentials, and attend scheduled KT sessions.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withhold information or skip knowledge transfer sessions.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Obtain prior approval for any leave during the notice period.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take unauthorized or unplanned leave.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Protect all company and client data in accordance with NDA and data security policies.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download, copy, delete, alter, or share company data on personal devices or external platforms.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Use company assets responsibly and return them in good condition before exit.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misuse, damage, or retain company property after the last working day.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Follow management guidance for all client and external communications.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independently inform clients/vendors about your exit without authorization.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Complete exit interviews, clearance forms, and documentation on time.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delay or bypass exit formalities.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Maintain professional conduct on public and social platforms.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post negative or confidential company-related information online.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Focus exclusively on company duties unless written approval is granted.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engage in dual employment or external business without approval.</w:t>
            </w:r>
          </w:p>
        </w:tc>
      </w:tr>
      <w:tr w:rsidR="00973F27" w:rsidRPr="00F75425" w:rsidTr="00CA15C0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Cooperate fully with handover and audit requirements.</w:t>
            </w:r>
          </w:p>
        </w:tc>
        <w:tc>
          <w:tcPr>
            <w:tcW w:w="4540" w:type="dxa"/>
            <w:vAlign w:val="center"/>
            <w:hideMark/>
          </w:tcPr>
          <w:p w:rsidR="00973F27" w:rsidRPr="00F75425" w:rsidRDefault="00973F27" w:rsidP="00CA15C0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F75425">
              <w:rPr>
                <w:rFonts w:ascii="Calibri" w:eastAsia="Times New Roman" w:hAnsi="Calibri" w:cs="Calibri"/>
              </w:rPr>
              <w:t>Do not obstruct or delay audit or clearance processes.</w:t>
            </w:r>
          </w:p>
        </w:tc>
      </w:tr>
    </w:tbl>
    <w:p w:rsidR="00973F27" w:rsidRPr="00F75425" w:rsidRDefault="00973F27" w:rsidP="00973F27">
      <w:p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F75425">
        <w:rPr>
          <w:rFonts w:ascii="Calibri" w:eastAsia="Times New Roman" w:hAnsi="Calibri" w:cs="Calibri"/>
          <w:b/>
          <w:bCs/>
        </w:rPr>
        <w:t>Note:</w:t>
      </w:r>
      <w:r w:rsidRPr="00F75425">
        <w:rPr>
          <w:rFonts w:ascii="Calibri" w:eastAsia="Times New Roman" w:hAnsi="Calibri" w:cs="Calibri"/>
        </w:rPr>
        <w:t xml:space="preserve"> Failure to comply with the above guidelines may result in extension of the notice period and may impact exit clearance, relieving documents, and final settlement.</w:t>
      </w:r>
    </w:p>
    <w:p w:rsidR="004959FC" w:rsidRDefault="004959FC"/>
    <w:sectPr w:rsidR="004959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27AF" w:rsidRDefault="00E427AF" w:rsidP="00973F27">
      <w:pPr>
        <w:spacing w:after="0" w:line="240" w:lineRule="auto"/>
      </w:pPr>
      <w:r>
        <w:separator/>
      </w:r>
    </w:p>
  </w:endnote>
  <w:endnote w:type="continuationSeparator" w:id="0">
    <w:p w:rsidR="00E427AF" w:rsidRDefault="00E427AF" w:rsidP="00973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F27" w:rsidRDefault="00973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F27" w:rsidRDefault="00973F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F27" w:rsidRDefault="00973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27AF" w:rsidRDefault="00E427AF" w:rsidP="00973F27">
      <w:pPr>
        <w:spacing w:after="0" w:line="240" w:lineRule="auto"/>
      </w:pPr>
      <w:r>
        <w:separator/>
      </w:r>
    </w:p>
  </w:footnote>
  <w:footnote w:type="continuationSeparator" w:id="0">
    <w:p w:rsidR="00E427AF" w:rsidRDefault="00E427AF" w:rsidP="00973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F27" w:rsidRDefault="00973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F27" w:rsidRDefault="00973F27">
    <w:pPr>
      <w:pStyle w:val="Header"/>
    </w:pPr>
  </w:p>
  <w:p w:rsidR="00973F27" w:rsidRDefault="00973F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F27" w:rsidRDefault="00973F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F27"/>
    <w:rsid w:val="004959FC"/>
    <w:rsid w:val="007002C8"/>
    <w:rsid w:val="00973F27"/>
    <w:rsid w:val="00B23A9E"/>
    <w:rsid w:val="00E4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803A"/>
  <w15:chartTrackingRefBased/>
  <w15:docId w15:val="{71ECF896-6328-4E4B-AEB2-8DA7D057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F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97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73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F27"/>
  </w:style>
  <w:style w:type="paragraph" w:styleId="Footer">
    <w:name w:val="footer"/>
    <w:basedOn w:val="Normal"/>
    <w:link w:val="FooterChar"/>
    <w:uiPriority w:val="99"/>
    <w:unhideWhenUsed/>
    <w:rsid w:val="00973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Sahitya</dc:creator>
  <cp:keywords/>
  <dc:description/>
  <cp:lastModifiedBy>Sahitya</cp:lastModifiedBy>
  <cp:revision>2</cp:revision>
  <dcterms:created xsi:type="dcterms:W3CDTF">2026-02-10T22:21:00Z</dcterms:created>
  <dcterms:modified xsi:type="dcterms:W3CDTF">2026-03-09T16:35:00Z</dcterms:modified>
</cp:coreProperties>
</file>