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BB61" w14:textId="77777777" w:rsidR="00286BD5" w:rsidRDefault="00000000">
      <w:pPr>
        <w:jc w:val="center"/>
      </w:pPr>
      <w:r>
        <w:rPr>
          <w:b/>
          <w:sz w:val="36"/>
        </w:rPr>
        <w:t>KEERTHI</w:t>
      </w:r>
    </w:p>
    <w:p w14:paraId="54C66AF4" w14:textId="77777777" w:rsidR="00286BD5" w:rsidRDefault="00000000">
      <w:pPr>
        <w:jc w:val="center"/>
      </w:pPr>
      <w:r>
        <w:rPr>
          <w:sz w:val="18"/>
        </w:rPr>
        <w:t>Hyderabad, India | +91-XXXXXXXXXX | keerthi@email.com | linkedin.com/in/yourprofile</w:t>
      </w:r>
    </w:p>
    <w:p w14:paraId="5B01F000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PROFESSIONAL SUMMARY</w:t>
      </w:r>
    </w:p>
    <w:p w14:paraId="74611646" w14:textId="4BA2D92A" w:rsidR="00286BD5" w:rsidRDefault="000647EE">
      <w:pPr>
        <w:spacing w:after="40" w:line="240" w:lineRule="auto"/>
      </w:pPr>
      <w:r w:rsidRPr="000647EE">
        <w:rPr>
          <w:b/>
          <w:bCs/>
        </w:rPr>
        <w:t>Consulting-oriented analytics professional</w:t>
      </w:r>
      <w:r w:rsidRPr="000647EE">
        <w:t xml:space="preserve"> with 2+ years of experience supporting enterprise automation, operational reporting, and business process transformation across </w:t>
      </w:r>
      <w:r w:rsidRPr="000647EE">
        <w:rPr>
          <w:b/>
          <w:bCs/>
        </w:rPr>
        <w:t>Healthcare Claims Operations</w:t>
      </w:r>
      <w:r w:rsidRPr="000647EE">
        <w:t xml:space="preserve"> and </w:t>
      </w:r>
      <w:r w:rsidRPr="000647EE">
        <w:rPr>
          <w:b/>
          <w:bCs/>
        </w:rPr>
        <w:t>Financial Services / Dispute Operations</w:t>
      </w:r>
      <w:r w:rsidRPr="000647EE">
        <w:t xml:space="preserve"> domains. Skilled in collaborating with </w:t>
      </w:r>
      <w:r w:rsidRPr="000647EE">
        <w:rPr>
          <w:b/>
          <w:bCs/>
        </w:rPr>
        <w:t>business stakeholders</w:t>
      </w:r>
      <w:r w:rsidRPr="000647EE">
        <w:t xml:space="preserve">, </w:t>
      </w:r>
      <w:r w:rsidRPr="000647EE">
        <w:rPr>
          <w:b/>
          <w:bCs/>
        </w:rPr>
        <w:t>product owners</w:t>
      </w:r>
      <w:r w:rsidRPr="000647EE">
        <w:t xml:space="preserve">, and </w:t>
      </w:r>
      <w:r w:rsidRPr="000647EE">
        <w:rPr>
          <w:b/>
          <w:bCs/>
        </w:rPr>
        <w:t>client-facing teams</w:t>
      </w:r>
      <w:r w:rsidRPr="000647EE">
        <w:t xml:space="preserve"> to analyze requirements, triage client issues, define KPIs, and deliver scalable analytics and reporting solutions. Hands-on experience using </w:t>
      </w:r>
      <w:r w:rsidRPr="000647EE">
        <w:rPr>
          <w:b/>
          <w:bCs/>
        </w:rPr>
        <w:t>Excel</w:t>
      </w:r>
      <w:r w:rsidRPr="000647EE">
        <w:t xml:space="preserve">, </w:t>
      </w:r>
      <w:r w:rsidRPr="000647EE">
        <w:rPr>
          <w:b/>
          <w:bCs/>
        </w:rPr>
        <w:t>Power BI requirement gathering</w:t>
      </w:r>
      <w:r w:rsidRPr="000647EE">
        <w:t xml:space="preserve">, and </w:t>
      </w:r>
      <w:r w:rsidRPr="000647EE">
        <w:rPr>
          <w:b/>
          <w:bCs/>
        </w:rPr>
        <w:t>Python with Pandas/</w:t>
      </w:r>
      <w:proofErr w:type="spellStart"/>
      <w:r w:rsidRPr="000647EE">
        <w:rPr>
          <w:b/>
          <w:bCs/>
        </w:rPr>
        <w:t>OpenPyXL</w:t>
      </w:r>
      <w:proofErr w:type="spellEnd"/>
      <w:r w:rsidRPr="000647EE">
        <w:t xml:space="preserve"> for data validation, KPI summaries, workflow insights, and stakeholder reporting. Strong foundation in </w:t>
      </w:r>
      <w:r w:rsidRPr="000647EE">
        <w:rPr>
          <w:b/>
          <w:bCs/>
        </w:rPr>
        <w:t>process optimization, operational analytics, exception management, and KPI tracking</w:t>
      </w:r>
      <w:r w:rsidRPr="000647EE">
        <w:t xml:space="preserve">, with transferable capability to support </w:t>
      </w:r>
      <w:r w:rsidRPr="000647EE">
        <w:rPr>
          <w:b/>
          <w:bCs/>
        </w:rPr>
        <w:t>supply chain analytics use cases</w:t>
      </w:r>
      <w:r w:rsidRPr="000647EE">
        <w:t xml:space="preserve"> such as demand/supply visibility, inventory reporting, logistics performance tracking, and operational dashboarding.</w:t>
      </w:r>
    </w:p>
    <w:p w14:paraId="4BA0794F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TECHNICAL SKILLS</w:t>
      </w:r>
    </w:p>
    <w:p w14:paraId="665AAB88" w14:textId="77777777" w:rsidR="00286BD5" w:rsidRDefault="00000000">
      <w:pPr>
        <w:spacing w:after="20"/>
      </w:pPr>
      <w:r>
        <w:rPr>
          <w:b/>
        </w:rPr>
        <w:t xml:space="preserve">Analytics &amp; Reporting: </w:t>
      </w:r>
      <w:r>
        <w:t>Excel, Power BI, Python, KPI Reporting, Operational Reporting, Data Validation, Process Analytics</w:t>
      </w:r>
    </w:p>
    <w:p w14:paraId="3F736675" w14:textId="77777777" w:rsidR="00286BD5" w:rsidRDefault="00000000">
      <w:pPr>
        <w:spacing w:after="20"/>
      </w:pPr>
      <w:r>
        <w:rPr>
          <w:b/>
        </w:rPr>
        <w:t xml:space="preserve">Excel: </w:t>
      </w:r>
      <w:r>
        <w:t>Pivot Tables, XLOOKUP, VLOOKUP, Conditional Formatting, Data Validation, Scenario Tracking, Defect Analysis</w:t>
      </w:r>
    </w:p>
    <w:p w14:paraId="492E7F7A" w14:textId="77777777" w:rsidR="00286BD5" w:rsidRDefault="00000000">
      <w:pPr>
        <w:spacing w:after="20"/>
      </w:pPr>
      <w:r>
        <w:rPr>
          <w:b/>
        </w:rPr>
        <w:t xml:space="preserve">Power BI: </w:t>
      </w:r>
      <w:r>
        <w:t>Dashboard Requirement Gathering, KPI Definition, Data Field Mapping, Report Wireframing, Operational Metrics</w:t>
      </w:r>
    </w:p>
    <w:p w14:paraId="17DD5785" w14:textId="77777777" w:rsidR="00286BD5" w:rsidRDefault="00000000">
      <w:pPr>
        <w:spacing w:after="20"/>
      </w:pPr>
      <w:r>
        <w:rPr>
          <w:b/>
        </w:rPr>
        <w:t xml:space="preserve">Python Analytics: </w:t>
      </w:r>
      <w:r>
        <w:t>Pandas, OpenPyXL, Excel Data Processing, Dataset Comparison, KPI Summary Generation</w:t>
      </w:r>
    </w:p>
    <w:p w14:paraId="217347E2" w14:textId="77777777" w:rsidR="00286BD5" w:rsidRDefault="00000000">
      <w:pPr>
        <w:spacing w:after="20"/>
      </w:pPr>
      <w:r>
        <w:rPr>
          <w:b/>
        </w:rPr>
        <w:t xml:space="preserve">Consulting: </w:t>
      </w:r>
      <w:r>
        <w:t>Stakeholder Management, Client Ticket Triage, Requirement Gathering, Solution Walkthroughs, Agile Delivery</w:t>
      </w:r>
    </w:p>
    <w:p w14:paraId="50DAC4E6" w14:textId="08BE30F7" w:rsidR="000647EE" w:rsidRDefault="000647EE">
      <w:pPr>
        <w:spacing w:after="20"/>
      </w:pPr>
      <w:r w:rsidRPr="000647EE">
        <w:rPr>
          <w:b/>
          <w:bCs/>
        </w:rPr>
        <w:t>Supply Chain Analytics:</w:t>
      </w:r>
      <w:r w:rsidRPr="000647EE">
        <w:t xml:space="preserve"> Demand Planning Concepts, Supply Planning Concepts, Inventory Reporting, Logistics KPI Tracking</w:t>
      </w:r>
    </w:p>
    <w:p w14:paraId="5E997647" w14:textId="77777777" w:rsidR="00286BD5" w:rsidRDefault="00000000">
      <w:pPr>
        <w:spacing w:after="20"/>
      </w:pPr>
      <w:r>
        <w:rPr>
          <w:b/>
        </w:rPr>
        <w:t xml:space="preserve">Domain Knowledge: </w:t>
      </w:r>
      <w:r>
        <w:t>Healthcare Claims Operations, Dispute Management, Workflow Automation, Exception Handling</w:t>
      </w:r>
    </w:p>
    <w:p w14:paraId="405B5F14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PROFESSIONAL EXPERIENCE</w:t>
      </w:r>
    </w:p>
    <w:p w14:paraId="0C5B6194" w14:textId="2E38A672" w:rsidR="00286BD5" w:rsidRDefault="00000000">
      <w:pPr>
        <w:spacing w:before="60" w:after="0"/>
      </w:pPr>
      <w:r>
        <w:rPr>
          <w:b/>
          <w:sz w:val="21"/>
        </w:rPr>
        <w:t xml:space="preserve">Pegasystems </w:t>
      </w:r>
      <w:r w:rsidR="00A7657C">
        <w:rPr>
          <w:b/>
          <w:sz w:val="21"/>
        </w:rPr>
        <w:t xml:space="preserve">- Associate </w:t>
      </w:r>
      <w:r>
        <w:rPr>
          <w:b/>
          <w:sz w:val="21"/>
        </w:rPr>
        <w:t>Applications Engineer</w:t>
      </w:r>
      <w:r>
        <w:rPr>
          <w:b/>
          <w:sz w:val="21"/>
        </w:rPr>
        <w:br/>
      </w:r>
      <w:r>
        <w:rPr>
          <w:b/>
        </w:rPr>
        <w:t>Project: Smart Claims Engine (SCE) | Domain: Healthcare Claims Operations</w:t>
      </w:r>
      <w:r>
        <w:rPr>
          <w:b/>
        </w:rPr>
        <w:br/>
      </w:r>
      <w:r>
        <w:rPr>
          <w:sz w:val="19"/>
        </w:rPr>
        <w:t>Aug 2025 - Present | Hyderabad, India</w:t>
      </w:r>
    </w:p>
    <w:p w14:paraId="03D28C62" w14:textId="599405DA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Partnered with </w:t>
      </w:r>
      <w:r w:rsidRPr="003F25BC">
        <w:rPr>
          <w:b/>
          <w:bCs/>
          <w:lang w:val="en-IN" w:eastAsia="en-IN"/>
        </w:rPr>
        <w:t>business stakeholders</w:t>
      </w:r>
      <w:r w:rsidRPr="003F25BC">
        <w:rPr>
          <w:lang w:val="en-IN" w:eastAsia="en-IN"/>
        </w:rPr>
        <w:t xml:space="preserve"> and </w:t>
      </w:r>
      <w:r w:rsidRPr="003F25BC">
        <w:rPr>
          <w:b/>
          <w:bCs/>
          <w:lang w:val="en-IN" w:eastAsia="en-IN"/>
        </w:rPr>
        <w:t>product owners</w:t>
      </w:r>
      <w:r w:rsidRPr="003F25BC">
        <w:rPr>
          <w:lang w:val="en-IN" w:eastAsia="en-IN"/>
        </w:rPr>
        <w:t xml:space="preserve"> to assess end-to-end healthcare claims workflows across intake, pended claim routing, claim status updates, adjustments, claim-line processing, balancing, and exception handling. </w:t>
      </w:r>
    </w:p>
    <w:p w14:paraId="3F60460C" w14:textId="36AB2C3C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Translated operational needs into scalable </w:t>
      </w:r>
      <w:r w:rsidRPr="003F25BC">
        <w:rPr>
          <w:b/>
          <w:bCs/>
          <w:lang w:val="en-IN" w:eastAsia="en-IN"/>
        </w:rPr>
        <w:t>automation, analytics, and reporting solutions</w:t>
      </w:r>
      <w:r w:rsidRPr="003F25BC">
        <w:rPr>
          <w:lang w:val="en-IN" w:eastAsia="en-IN"/>
        </w:rPr>
        <w:t xml:space="preserve"> while leading requirement clarification sessions, sprint demos, solution walkthroughs, and stakeholder reviews. </w:t>
      </w:r>
    </w:p>
    <w:p w14:paraId="6B6C07E8" w14:textId="633DBC37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Managed end-to-end </w:t>
      </w:r>
      <w:r w:rsidRPr="003F25BC">
        <w:rPr>
          <w:b/>
          <w:bCs/>
          <w:lang w:val="en-IN" w:eastAsia="en-IN"/>
        </w:rPr>
        <w:t>client ticket triage</w:t>
      </w:r>
      <w:r w:rsidRPr="003F25BC">
        <w:rPr>
          <w:lang w:val="en-IN" w:eastAsia="en-IN"/>
        </w:rPr>
        <w:t xml:space="preserve"> by assessing business impact, reproducing scenarios, identifying root causes across workflow, reporting, rule-output, and data issues, and coordinating resolution with product, QA, engineering, and client-facing teams. </w:t>
      </w:r>
    </w:p>
    <w:p w14:paraId="2A784F69" w14:textId="0CC03C85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Built </w:t>
      </w:r>
      <w:r w:rsidRPr="003F25BC">
        <w:rPr>
          <w:b/>
          <w:bCs/>
          <w:lang w:val="en-IN" w:eastAsia="en-IN"/>
        </w:rPr>
        <w:t>Excel-based trackers</w:t>
      </w:r>
      <w:r w:rsidRPr="003F25BC">
        <w:rPr>
          <w:lang w:val="en-IN" w:eastAsia="en-IN"/>
        </w:rPr>
        <w:t xml:space="preserve"> for requirement traceability, scenario mapping, rule validation, defect aging, stakeholder feedback, ticket tracking, and test-result comparison. </w:t>
      </w:r>
    </w:p>
    <w:p w14:paraId="648B39FF" w14:textId="55C34FF7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Applied </w:t>
      </w:r>
      <w:r w:rsidRPr="003F25BC">
        <w:rPr>
          <w:b/>
          <w:bCs/>
          <w:lang w:val="en-IN" w:eastAsia="en-IN"/>
        </w:rPr>
        <w:t>Pivot Tables, XLOOKUP/VLOOKUP, filters, conditional formatting, and data validation</w:t>
      </w:r>
      <w:r w:rsidRPr="003F25BC">
        <w:rPr>
          <w:lang w:val="en-IN" w:eastAsia="en-IN"/>
        </w:rPr>
        <w:t xml:space="preserve"> to </w:t>
      </w:r>
      <w:proofErr w:type="spellStart"/>
      <w:r w:rsidRPr="003F25BC">
        <w:rPr>
          <w:lang w:val="en-IN" w:eastAsia="en-IN"/>
        </w:rPr>
        <w:t>analyze</w:t>
      </w:r>
      <w:proofErr w:type="spellEnd"/>
      <w:r w:rsidRPr="003F25BC">
        <w:rPr>
          <w:lang w:val="en-IN" w:eastAsia="en-IN"/>
        </w:rPr>
        <w:t xml:space="preserve"> workflow patterns, exception categories, routing queues, ticket trends, and processing statuses. </w:t>
      </w:r>
    </w:p>
    <w:p w14:paraId="4C3CD715" w14:textId="01FDF731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Used </w:t>
      </w:r>
      <w:r w:rsidRPr="003F25BC">
        <w:rPr>
          <w:b/>
          <w:bCs/>
          <w:lang w:val="en-IN" w:eastAsia="en-IN"/>
        </w:rPr>
        <w:t>Python with Pandas/</w:t>
      </w:r>
      <w:proofErr w:type="spellStart"/>
      <w:r w:rsidRPr="003F25BC">
        <w:rPr>
          <w:b/>
          <w:bCs/>
          <w:lang w:val="en-IN" w:eastAsia="en-IN"/>
        </w:rPr>
        <w:t>OpenPyXL</w:t>
      </w:r>
      <w:proofErr w:type="spellEnd"/>
      <w:r w:rsidRPr="003F25BC">
        <w:rPr>
          <w:lang w:val="en-IN" w:eastAsia="en-IN"/>
        </w:rPr>
        <w:t xml:space="preserve"> to clean Excel datasets, compare claim-processing outputs, and prepare KPI summaries, root-cause summaries, issue walkthrough notes, and resolution insights for stakeholder reviews. </w:t>
      </w:r>
    </w:p>
    <w:p w14:paraId="18CC6EA9" w14:textId="77777777" w:rsidR="00A7657C" w:rsidRDefault="003F25BC" w:rsidP="00A7657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Defined </w:t>
      </w:r>
      <w:r w:rsidRPr="003F25BC">
        <w:rPr>
          <w:b/>
          <w:bCs/>
          <w:lang w:val="en-IN" w:eastAsia="en-IN"/>
        </w:rPr>
        <w:t>Power BI dashboard requirements</w:t>
      </w:r>
      <w:r w:rsidRPr="003F25BC">
        <w:rPr>
          <w:lang w:val="en-IN" w:eastAsia="en-IN"/>
        </w:rPr>
        <w:t xml:space="preserve"> and prepared </w:t>
      </w:r>
      <w:r w:rsidRPr="003F25BC">
        <w:rPr>
          <w:b/>
          <w:bCs/>
          <w:lang w:val="en-IN" w:eastAsia="en-IN"/>
        </w:rPr>
        <w:t>Power BI-ready field mappings</w:t>
      </w:r>
      <w:r w:rsidRPr="003F25BC">
        <w:rPr>
          <w:lang w:val="en-IN" w:eastAsia="en-IN"/>
        </w:rPr>
        <w:t>, source-to-target definitions, KPI logic, and reporting attributes for claims operations covering pended claims, claim status distribution, exception volumes, workflow aging, ticket trends, and operational bottlenecks.</w:t>
      </w:r>
    </w:p>
    <w:p w14:paraId="0462B4D2" w14:textId="77777777" w:rsidR="00A7657C" w:rsidRDefault="00A7657C" w:rsidP="00A7657C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</w:p>
    <w:p w14:paraId="5FC028CB" w14:textId="75BE15D2" w:rsidR="00286BD5" w:rsidRPr="00A7657C" w:rsidRDefault="00000000" w:rsidP="00A7657C">
      <w:pPr>
        <w:pStyle w:val="ListBullet"/>
        <w:numPr>
          <w:ilvl w:val="0"/>
          <w:numId w:val="0"/>
        </w:numPr>
        <w:rPr>
          <w:lang w:val="en-IN" w:eastAsia="en-IN"/>
        </w:rPr>
      </w:pPr>
      <w:r w:rsidRPr="00A7657C">
        <w:rPr>
          <w:b/>
        </w:rPr>
        <w:t>Project: Smart Dispute | Domain: Financial Services / Dispute Operations</w:t>
      </w:r>
      <w:r w:rsidRPr="00A7657C">
        <w:rPr>
          <w:b/>
        </w:rPr>
        <w:br/>
      </w:r>
      <w:r w:rsidRPr="00A7657C">
        <w:rPr>
          <w:sz w:val="19"/>
        </w:rPr>
        <w:t>Aug 2024 - Jul 2025 | Hyderabad, India</w:t>
      </w:r>
    </w:p>
    <w:p w14:paraId="4A751A2C" w14:textId="77777777" w:rsidR="00286BD5" w:rsidRPr="00BD6F76" w:rsidRDefault="00000000">
      <w:pPr>
        <w:pStyle w:val="ListBullet"/>
        <w:spacing w:after="32"/>
        <w:ind w:left="259"/>
      </w:pPr>
      <w:r>
        <w:rPr>
          <w:sz w:val="19"/>
        </w:rPr>
        <w:t xml:space="preserve">Supported dispute lifecycle automation use cases covering case intake, transaction validation, </w:t>
      </w:r>
      <w:r>
        <w:rPr>
          <w:b/>
          <w:sz w:val="19"/>
        </w:rPr>
        <w:t>chargeback alerts</w:t>
      </w:r>
      <w:r>
        <w:rPr>
          <w:sz w:val="19"/>
        </w:rPr>
        <w:t>, exception handling, response workflows, and dispute resolution tracking.</w:t>
      </w:r>
    </w:p>
    <w:p w14:paraId="73240451" w14:textId="175E31ED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Partnered with </w:t>
      </w:r>
      <w:r w:rsidRPr="00BD6F76">
        <w:rPr>
          <w:b/>
          <w:bCs/>
          <w:lang w:val="en-IN"/>
        </w:rPr>
        <w:t>client stakeholders</w:t>
      </w:r>
      <w:r w:rsidRPr="00BD6F76">
        <w:rPr>
          <w:lang w:val="en-IN"/>
        </w:rPr>
        <w:t xml:space="preserve"> to </w:t>
      </w:r>
      <w:proofErr w:type="spellStart"/>
      <w:r w:rsidRPr="00BD6F76">
        <w:rPr>
          <w:lang w:val="en-IN"/>
        </w:rPr>
        <w:t>analyze</w:t>
      </w:r>
      <w:proofErr w:type="spellEnd"/>
      <w:r w:rsidRPr="00BD6F76">
        <w:rPr>
          <w:lang w:val="en-IN"/>
        </w:rPr>
        <w:t xml:space="preserve"> </w:t>
      </w:r>
      <w:proofErr w:type="spellStart"/>
      <w:r w:rsidRPr="00BD6F76">
        <w:rPr>
          <w:b/>
          <w:bCs/>
          <w:lang w:val="en-IN"/>
        </w:rPr>
        <w:t>Ethoca</w:t>
      </w:r>
      <w:proofErr w:type="spellEnd"/>
      <w:r w:rsidRPr="00BD6F76">
        <w:rPr>
          <w:b/>
          <w:bCs/>
          <w:lang w:val="en-IN"/>
        </w:rPr>
        <w:t xml:space="preserve"> and </w:t>
      </w:r>
      <w:proofErr w:type="spellStart"/>
      <w:r w:rsidRPr="00BD6F76">
        <w:rPr>
          <w:b/>
          <w:bCs/>
          <w:lang w:val="en-IN"/>
        </w:rPr>
        <w:t>Verifi</w:t>
      </w:r>
      <w:proofErr w:type="spellEnd"/>
      <w:r w:rsidRPr="00BD6F76">
        <w:rPr>
          <w:b/>
          <w:bCs/>
          <w:lang w:val="en-IN"/>
        </w:rPr>
        <w:t xml:space="preserve"> alert workflows</w:t>
      </w:r>
      <w:r w:rsidRPr="00BD6F76">
        <w:rPr>
          <w:lang w:val="en-IN"/>
        </w:rPr>
        <w:t xml:space="preserve"> and define business requirements for chargeback prevention, alert handling, pre-dispute resolution, and dispute operations visibility. </w:t>
      </w:r>
    </w:p>
    <w:p w14:paraId="47C67D67" w14:textId="383B119E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Conducted requirement discussions to understand how </w:t>
      </w:r>
      <w:proofErr w:type="spellStart"/>
      <w:r w:rsidRPr="00BD6F76">
        <w:rPr>
          <w:b/>
          <w:bCs/>
          <w:lang w:val="en-IN"/>
        </w:rPr>
        <w:t>Ethoca</w:t>
      </w:r>
      <w:proofErr w:type="spellEnd"/>
      <w:r w:rsidRPr="00BD6F76">
        <w:rPr>
          <w:b/>
          <w:bCs/>
          <w:lang w:val="en-IN"/>
        </w:rPr>
        <w:t xml:space="preserve"> and </w:t>
      </w:r>
      <w:proofErr w:type="spellStart"/>
      <w:r w:rsidRPr="00BD6F76">
        <w:rPr>
          <w:b/>
          <w:bCs/>
          <w:lang w:val="en-IN"/>
        </w:rPr>
        <w:t>Verifi</w:t>
      </w:r>
      <w:proofErr w:type="spellEnd"/>
      <w:r w:rsidRPr="00BD6F76">
        <w:rPr>
          <w:b/>
          <w:bCs/>
          <w:lang w:val="en-IN"/>
        </w:rPr>
        <w:t xml:space="preserve"> alerts</w:t>
      </w:r>
      <w:r w:rsidRPr="00BD6F76">
        <w:rPr>
          <w:lang w:val="en-IN"/>
        </w:rPr>
        <w:t xml:space="preserve"> are received, prioritized, routed, assigned, tracked, resolved, and reported across operational teams. </w:t>
      </w:r>
    </w:p>
    <w:p w14:paraId="24C5BA80" w14:textId="6AC4A447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lastRenderedPageBreak/>
        <w:t xml:space="preserve">Mapped end-to-end </w:t>
      </w:r>
      <w:r w:rsidRPr="00BD6F76">
        <w:rPr>
          <w:b/>
          <w:bCs/>
          <w:lang w:val="en-IN"/>
        </w:rPr>
        <w:t>alert lifecycle workflows</w:t>
      </w:r>
      <w:r w:rsidRPr="00BD6F76">
        <w:rPr>
          <w:lang w:val="en-IN"/>
        </w:rPr>
        <w:t xml:space="preserve"> covering intake, transaction validation, merchant response, exception handling, SLA tracking, and resolution closure. </w:t>
      </w:r>
    </w:p>
    <w:p w14:paraId="5090916C" w14:textId="563A0679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Collaborated with product and engineering teams to convert client requirements into solution designs, integration mappings, validation scenarios, and delivery-ready user stories. </w:t>
      </w:r>
    </w:p>
    <w:p w14:paraId="5527BCAB" w14:textId="6318E2AF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Created </w:t>
      </w:r>
      <w:r w:rsidRPr="00BD6F76">
        <w:rPr>
          <w:b/>
          <w:bCs/>
          <w:lang w:val="en-IN"/>
        </w:rPr>
        <w:t>Excel-based consulting artifacts</w:t>
      </w:r>
      <w:r w:rsidRPr="00BD6F76">
        <w:rPr>
          <w:lang w:val="en-IN"/>
        </w:rPr>
        <w:t xml:space="preserve"> including requirement trackers, alert scenario matrices, API validation logs, SLA trackers, stakeholder sign-off sheets, and issue-resolution dashboards. </w:t>
      </w:r>
    </w:p>
    <w:p w14:paraId="707DBD31" w14:textId="28F58D2F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Defined </w:t>
      </w:r>
      <w:r w:rsidRPr="00BD6F76">
        <w:rPr>
          <w:b/>
          <w:bCs/>
          <w:lang w:val="en-IN"/>
        </w:rPr>
        <w:t>Power BI dashboard requirements</w:t>
      </w:r>
      <w:r w:rsidRPr="00BD6F76">
        <w:rPr>
          <w:lang w:val="en-IN"/>
        </w:rPr>
        <w:t xml:space="preserve"> for </w:t>
      </w:r>
      <w:proofErr w:type="spellStart"/>
      <w:r w:rsidRPr="00BD6F76">
        <w:rPr>
          <w:lang w:val="en-IN"/>
        </w:rPr>
        <w:t>Ethoca</w:t>
      </w:r>
      <w:proofErr w:type="spellEnd"/>
      <w:r w:rsidRPr="00BD6F76">
        <w:rPr>
          <w:lang w:val="en-IN"/>
        </w:rPr>
        <w:t xml:space="preserve"> / </w:t>
      </w:r>
      <w:proofErr w:type="spellStart"/>
      <w:r w:rsidRPr="00BD6F76">
        <w:rPr>
          <w:lang w:val="en-IN"/>
        </w:rPr>
        <w:t>Verifi</w:t>
      </w:r>
      <w:proofErr w:type="spellEnd"/>
      <w:r w:rsidRPr="00BD6F76">
        <w:rPr>
          <w:lang w:val="en-IN"/>
        </w:rPr>
        <w:t xml:space="preserve"> operations, including alert volume, resolution status, SLA adherence, exception categories, manual intervention, chargeback trends, and aging analysis. </w:t>
      </w:r>
    </w:p>
    <w:p w14:paraId="22CFEF2C" w14:textId="716F54F0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Prepared </w:t>
      </w:r>
      <w:r w:rsidRPr="00BD6F76">
        <w:rPr>
          <w:b/>
          <w:bCs/>
          <w:lang w:val="en-IN"/>
        </w:rPr>
        <w:t>KPI definitions</w:t>
      </w:r>
      <w:r w:rsidRPr="00BD6F76">
        <w:rPr>
          <w:lang w:val="en-IN"/>
        </w:rPr>
        <w:t xml:space="preserve">, reporting field mappings, and dashboard wireframes to support operational reviews and executive-level dispute performance reporting. </w:t>
      </w:r>
    </w:p>
    <w:p w14:paraId="10449F99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EDUCATION</w:t>
      </w:r>
    </w:p>
    <w:p w14:paraId="33AB71EC" w14:textId="77777777" w:rsidR="00286BD5" w:rsidRDefault="00000000">
      <w:pPr>
        <w:spacing w:after="40" w:line="240" w:lineRule="auto"/>
      </w:pPr>
      <w:r>
        <w:t>Vellore Institute of Technology (VIT), Vellore</w:t>
      </w:r>
      <w:r>
        <w:br/>
        <w:t>Integrated M.Tech in Software Engineering</w:t>
      </w:r>
    </w:p>
    <w:p w14:paraId="533E2D32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CERTIFICATIONS</w:t>
      </w:r>
    </w:p>
    <w:p w14:paraId="1358B56D" w14:textId="77777777" w:rsidR="00286BD5" w:rsidRDefault="00000000">
      <w:pPr>
        <w:pStyle w:val="ListBullet"/>
        <w:spacing w:after="32"/>
        <w:ind w:left="259"/>
      </w:pPr>
      <w:r>
        <w:rPr>
          <w:b/>
          <w:sz w:val="19"/>
        </w:rPr>
        <w:t>Pega Certified System Architect (CSA)</w:t>
      </w:r>
    </w:p>
    <w:p w14:paraId="4D34DD68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ACHIEVEMENTS</w:t>
      </w:r>
    </w:p>
    <w:p w14:paraId="001EAB36" w14:textId="77777777" w:rsidR="00286BD5" w:rsidRDefault="00000000">
      <w:pPr>
        <w:pStyle w:val="ListBullet"/>
        <w:spacing w:after="32"/>
        <w:ind w:left="259"/>
      </w:pPr>
      <w:r>
        <w:rPr>
          <w:sz w:val="19"/>
        </w:rPr>
        <w:t xml:space="preserve">Contributed to analytics-enabled workflow improvements by using </w:t>
      </w:r>
      <w:r>
        <w:rPr>
          <w:b/>
          <w:sz w:val="19"/>
        </w:rPr>
        <w:t>Excel</w:t>
      </w:r>
      <w:r>
        <w:rPr>
          <w:sz w:val="19"/>
        </w:rPr>
        <w:t xml:space="preserve">, </w:t>
      </w:r>
      <w:r>
        <w:rPr>
          <w:b/>
          <w:sz w:val="19"/>
        </w:rPr>
        <w:t>Power BI-ready mappings</w:t>
      </w:r>
      <w:r>
        <w:rPr>
          <w:sz w:val="19"/>
        </w:rPr>
        <w:t xml:space="preserve">, and </w:t>
      </w:r>
      <w:r>
        <w:rPr>
          <w:b/>
          <w:sz w:val="19"/>
        </w:rPr>
        <w:t>Python-based data validation</w:t>
      </w:r>
      <w:r>
        <w:rPr>
          <w:sz w:val="19"/>
        </w:rPr>
        <w:t xml:space="preserve"> to support stakeholder reviews and delivery decisions.</w:t>
      </w:r>
    </w:p>
    <w:p w14:paraId="339AF495" w14:textId="77777777" w:rsidR="00286BD5" w:rsidRDefault="00000000">
      <w:pPr>
        <w:pStyle w:val="ListBullet"/>
        <w:spacing w:after="32"/>
        <w:ind w:left="259"/>
      </w:pPr>
      <w:r>
        <w:rPr>
          <w:sz w:val="19"/>
        </w:rPr>
        <w:t>Improved integration delivery efficiency by helping standardize reusable implementation patterns for external dispute services.</w:t>
      </w:r>
    </w:p>
    <w:p w14:paraId="5AA5DA49" w14:textId="77777777" w:rsidR="00286BD5" w:rsidRDefault="00000000">
      <w:pPr>
        <w:pStyle w:val="ListBullet"/>
        <w:spacing w:after="32"/>
        <w:ind w:left="259"/>
      </w:pPr>
      <w:r>
        <w:rPr>
          <w:sz w:val="19"/>
        </w:rPr>
        <w:t xml:space="preserve">Supported modernization and operational reporting initiatives by translating business needs into structured requirements, </w:t>
      </w:r>
      <w:r>
        <w:rPr>
          <w:b/>
          <w:sz w:val="19"/>
        </w:rPr>
        <w:t>KPI logic</w:t>
      </w:r>
      <w:r>
        <w:rPr>
          <w:sz w:val="19"/>
        </w:rPr>
        <w:t>, and dashboard-ready reporting attributes.</w:t>
      </w:r>
    </w:p>
    <w:p w14:paraId="27B408CC" w14:textId="77777777" w:rsidR="00286BD5" w:rsidRDefault="00000000">
      <w:pPr>
        <w:pStyle w:val="ListBullet"/>
        <w:spacing w:after="32"/>
        <w:ind w:left="259"/>
      </w:pPr>
      <w:r>
        <w:rPr>
          <w:sz w:val="19"/>
        </w:rPr>
        <w:t xml:space="preserve">Recognized for active participation in </w:t>
      </w:r>
      <w:r>
        <w:rPr>
          <w:b/>
          <w:sz w:val="19"/>
        </w:rPr>
        <w:t>stakeholder discussions</w:t>
      </w:r>
      <w:r>
        <w:rPr>
          <w:sz w:val="19"/>
        </w:rPr>
        <w:t xml:space="preserve">, </w:t>
      </w:r>
      <w:r>
        <w:rPr>
          <w:b/>
          <w:sz w:val="19"/>
        </w:rPr>
        <w:t>Agile ceremonies</w:t>
      </w:r>
      <w:r>
        <w:rPr>
          <w:sz w:val="19"/>
        </w:rPr>
        <w:t xml:space="preserve">, </w:t>
      </w:r>
      <w:r>
        <w:rPr>
          <w:b/>
          <w:sz w:val="19"/>
        </w:rPr>
        <w:t>ticket triage</w:t>
      </w:r>
      <w:r>
        <w:rPr>
          <w:sz w:val="19"/>
        </w:rPr>
        <w:t xml:space="preserve">, and </w:t>
      </w:r>
      <w:r>
        <w:rPr>
          <w:b/>
          <w:sz w:val="19"/>
        </w:rPr>
        <w:t>solution walkthroughs</w:t>
      </w:r>
      <w:r>
        <w:rPr>
          <w:sz w:val="19"/>
        </w:rPr>
        <w:t>.</w:t>
      </w:r>
    </w:p>
    <w:sectPr w:rsidR="00286BD5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8D440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787150"/>
    <w:multiLevelType w:val="multilevel"/>
    <w:tmpl w:val="CFF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966790">
    <w:abstractNumId w:val="8"/>
  </w:num>
  <w:num w:numId="2" w16cid:durableId="1450858503">
    <w:abstractNumId w:val="6"/>
  </w:num>
  <w:num w:numId="3" w16cid:durableId="641429342">
    <w:abstractNumId w:val="5"/>
  </w:num>
  <w:num w:numId="4" w16cid:durableId="1016620458">
    <w:abstractNumId w:val="4"/>
  </w:num>
  <w:num w:numId="5" w16cid:durableId="2028749036">
    <w:abstractNumId w:val="7"/>
  </w:num>
  <w:num w:numId="6" w16cid:durableId="196433927">
    <w:abstractNumId w:val="3"/>
  </w:num>
  <w:num w:numId="7" w16cid:durableId="715658975">
    <w:abstractNumId w:val="2"/>
  </w:num>
  <w:num w:numId="8" w16cid:durableId="853346169">
    <w:abstractNumId w:val="1"/>
  </w:num>
  <w:num w:numId="9" w16cid:durableId="1877307311">
    <w:abstractNumId w:val="0"/>
  </w:num>
  <w:num w:numId="10" w16cid:durableId="13296722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E7C"/>
    <w:rsid w:val="00034616"/>
    <w:rsid w:val="0006063C"/>
    <w:rsid w:val="000647EE"/>
    <w:rsid w:val="0015074B"/>
    <w:rsid w:val="00286BD5"/>
    <w:rsid w:val="0029639D"/>
    <w:rsid w:val="00326F90"/>
    <w:rsid w:val="003E34DD"/>
    <w:rsid w:val="003F25BC"/>
    <w:rsid w:val="005D51A1"/>
    <w:rsid w:val="008A3F24"/>
    <w:rsid w:val="00A1615D"/>
    <w:rsid w:val="00A7657C"/>
    <w:rsid w:val="00AA1D8D"/>
    <w:rsid w:val="00B47730"/>
    <w:rsid w:val="00BC71C1"/>
    <w:rsid w:val="00BD6F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A0137"/>
  <w14:defaultImageDpi w14:val="300"/>
  <w15:docId w15:val="{7EFDF0AF-BA43-46BA-AC50-1E8244CA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709</Words>
  <Characters>5321</Characters>
  <Application>Microsoft Office Word</Application>
  <DocSecurity>0</DocSecurity>
  <Lines>71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Chaladi, Veera Naga Koushik</cp:lastModifiedBy>
  <cp:revision>2</cp:revision>
  <dcterms:created xsi:type="dcterms:W3CDTF">2026-06-01T15:18:00Z</dcterms:created>
  <dcterms:modified xsi:type="dcterms:W3CDTF">2026-06-01T15:18:00Z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e75503-0edf-4274-9f8b-1f267fd68475_Enabled">
    <vt:lpwstr>true</vt:lpwstr>
  </property>
  <property fmtid="{D5CDD505-2E9C-101B-9397-08002B2CF9AE}" pid="3" name="MSIP_Label_65e75503-0edf-4274-9f8b-1f267fd68475_SetDate">
    <vt:lpwstr>2026-06-01T14:25:13Z</vt:lpwstr>
  </property>
  <property fmtid="{D5CDD505-2E9C-101B-9397-08002B2CF9AE}" pid="4" name="MSIP_Label_65e75503-0edf-4274-9f8b-1f267fd68475_Method">
    <vt:lpwstr>Privileged</vt:lpwstr>
  </property>
  <property fmtid="{D5CDD505-2E9C-101B-9397-08002B2CF9AE}" pid="5" name="MSIP_Label_65e75503-0edf-4274-9f8b-1f267fd68475_Name">
    <vt:lpwstr>Non-Amgen (no marking)</vt:lpwstr>
  </property>
  <property fmtid="{D5CDD505-2E9C-101B-9397-08002B2CF9AE}" pid="6" name="MSIP_Label_65e75503-0edf-4274-9f8b-1f267fd68475_SiteId">
    <vt:lpwstr>4b4266a6-1368-41af-ad5a-59eb634f7ad8</vt:lpwstr>
  </property>
  <property fmtid="{D5CDD505-2E9C-101B-9397-08002B2CF9AE}" pid="7" name="MSIP_Label_65e75503-0edf-4274-9f8b-1f267fd68475_ActionId">
    <vt:lpwstr>07238c8f-e12f-4001-ba0d-f8a1d4ad0adb</vt:lpwstr>
  </property>
  <property fmtid="{D5CDD505-2E9C-101B-9397-08002B2CF9AE}" pid="8" name="MSIP_Label_65e75503-0edf-4274-9f8b-1f267fd68475_ContentBits">
    <vt:lpwstr>0</vt:lpwstr>
  </property>
  <property fmtid="{D5CDD505-2E9C-101B-9397-08002B2CF9AE}" pid="9" name="MSIP_Label_65e75503-0edf-4274-9f8b-1f267fd68475_Tag">
    <vt:lpwstr>10, 0, 1, 1</vt:lpwstr>
  </property>
</Properties>
</file>