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180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90"/>
        <w:gridCol w:w="3315"/>
        <w:gridCol w:w="585"/>
        <w:gridCol w:w="1425"/>
        <w:gridCol w:w="960"/>
        <w:gridCol w:w="750"/>
        <w:gridCol w:w="480"/>
        <w:gridCol w:w="615"/>
        <w:gridCol w:w="1140"/>
        <w:tblGridChange w:id="0">
          <w:tblGrid>
            <w:gridCol w:w="1545"/>
            <w:gridCol w:w="990"/>
            <w:gridCol w:w="3315"/>
            <w:gridCol w:w="585"/>
            <w:gridCol w:w="1425"/>
            <w:gridCol w:w="960"/>
            <w:gridCol w:w="750"/>
            <w:gridCol w:w="480"/>
            <w:gridCol w:w="615"/>
            <w:gridCol w:w="1140"/>
          </w:tblGrid>
        </w:tblGridChange>
      </w:tblGrid>
      <w:tr>
        <w:trPr>
          <w:cantSplit w:val="0"/>
          <w:trHeight w:val="1567.60131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pPr>
            <w:r w:rsidDel="00000000" w:rsidR="00000000" w:rsidRPr="00000000">
              <w:rPr/>
              <w:drawing>
                <wp:inline distB="19050" distT="19050" distL="19050" distR="19050">
                  <wp:extent cx="8191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ITER, SIKSHA ‘O’ ANUSANDHAN </w:t>
            </w:r>
          </w:p>
          <w:p w:rsidR="00000000" w:rsidDel="00000000" w:rsidP="00000000" w:rsidRDefault="00000000" w:rsidRPr="00000000" w14:paraId="00000005">
            <w:pPr>
              <w:widowControl w:val="0"/>
              <w:spacing w:before="32.72705078125" w:line="240" w:lineRule="auto"/>
              <w:jc w:val="center"/>
              <w:rPr>
                <w:b w:val="1"/>
                <w:sz w:val="22.079999923706055"/>
                <w:szCs w:val="22.079999923706055"/>
              </w:rPr>
            </w:pPr>
            <w:r w:rsidDel="00000000" w:rsidR="00000000" w:rsidRPr="00000000">
              <w:rPr>
                <w:b w:val="1"/>
                <w:sz w:val="22.079999923706055"/>
                <w:szCs w:val="22.079999923706055"/>
                <w:rtl w:val="0"/>
              </w:rPr>
              <w:t xml:space="preserve">(Deemed to be University)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Assignment</w:t>
            </w:r>
          </w:p>
        </w:tc>
      </w:tr>
      <w:tr>
        <w:trPr>
          <w:cantSplit w:val="0"/>
          <w:trHeight w:val="35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29.13921356201172" w:firstLine="0"/>
              <w:jc w:val="both"/>
              <w:rPr>
                <w:sz w:val="22.079999923706055"/>
                <w:szCs w:val="22.079999923706055"/>
              </w:rPr>
            </w:pPr>
            <w:r w:rsidDel="00000000" w:rsidR="00000000" w:rsidRPr="00000000">
              <w:rPr>
                <w:sz w:val="22.079999923706055"/>
                <w:szCs w:val="22.079999923706055"/>
                <w:rtl w:val="0"/>
              </w:rPr>
              <w:t xml:space="preserve">Branch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22.5152587890625" w:firstLine="0"/>
              <w:jc w:val="both"/>
              <w:rPr>
                <w:b w:val="1"/>
                <w:sz w:val="22.079999923706055"/>
                <w:szCs w:val="22.079999923706055"/>
              </w:rPr>
            </w:pPr>
            <w:r w:rsidDel="00000000" w:rsidR="00000000" w:rsidRPr="00000000">
              <w:rPr>
                <w:b w:val="1"/>
                <w:sz w:val="22.079999923706055"/>
                <w:szCs w:val="22.079999923706055"/>
                <w:rtl w:val="0"/>
              </w:rPr>
              <w:t xml:space="preserve">CSIT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31.7889404296875" w:firstLine="0"/>
              <w:jc w:val="both"/>
              <w:rPr>
                <w:sz w:val="22.079999923706055"/>
                <w:szCs w:val="22.079999923706055"/>
              </w:rPr>
            </w:pPr>
            <w:r w:rsidDel="00000000" w:rsidR="00000000" w:rsidRPr="00000000">
              <w:rPr>
                <w:sz w:val="22.079999923706055"/>
                <w:szCs w:val="22.079999923706055"/>
                <w:rtl w:val="0"/>
              </w:rPr>
              <w:t xml:space="preserve">Programme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B.Tech</w:t>
            </w:r>
          </w:p>
        </w:tc>
      </w:tr>
      <w:tr>
        <w:trPr>
          <w:cantSplit w:val="0"/>
          <w:trHeight w:val="35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sz w:val="22.079999923706055"/>
                <w:szCs w:val="22.079999923706055"/>
              </w:rPr>
            </w:pPr>
            <w:r w:rsidDel="00000000" w:rsidR="00000000" w:rsidRPr="00000000">
              <w:rPr>
                <w:sz w:val="22.079999923706055"/>
                <w:szCs w:val="22.079999923706055"/>
                <w:rtl w:val="0"/>
              </w:rPr>
              <w:t xml:space="preserve">Course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6.93115234375" w:firstLine="0"/>
              <w:jc w:val="both"/>
              <w:rPr>
                <w:b w:val="1"/>
                <w:sz w:val="22.079999923706055"/>
                <w:szCs w:val="22.079999923706055"/>
              </w:rPr>
            </w:pPr>
            <w:r w:rsidDel="00000000" w:rsidR="00000000" w:rsidRPr="00000000">
              <w:rPr>
                <w:b w:val="1"/>
                <w:sz w:val="22.079999923706055"/>
                <w:szCs w:val="22.079999923706055"/>
                <w:rtl w:val="0"/>
              </w:rPr>
              <w:t xml:space="preserve">Modern Web Development Workshop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3.619384765625" w:firstLine="0"/>
              <w:jc w:val="both"/>
              <w:rPr>
                <w:sz w:val="22.079999923706055"/>
                <w:szCs w:val="22.079999923706055"/>
              </w:rPr>
            </w:pPr>
            <w:r w:rsidDel="00000000" w:rsidR="00000000" w:rsidRPr="00000000">
              <w:rPr>
                <w:sz w:val="22.079999923706055"/>
                <w:szCs w:val="22.079999923706055"/>
                <w:rtl w:val="0"/>
              </w:rPr>
              <w:t xml:space="preserve">Semester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sz w:val="23.200000127156578"/>
                <w:szCs w:val="23.200000127156578"/>
                <w:vertAlign w:val="superscript"/>
              </w:rPr>
            </w:pPr>
            <w:r w:rsidDel="00000000" w:rsidR="00000000" w:rsidRPr="00000000">
              <w:rPr>
                <w:b w:val="1"/>
                <w:sz w:val="22.079999923706055"/>
                <w:szCs w:val="22.079999923706055"/>
                <w:rtl w:val="0"/>
              </w:rPr>
              <w:t xml:space="preserve">4</w:t>
            </w:r>
            <w:r w:rsidDel="00000000" w:rsidR="00000000" w:rsidRPr="00000000">
              <w:rPr>
                <w:b w:val="1"/>
                <w:sz w:val="23.200000127156578"/>
                <w:szCs w:val="23.200000127156578"/>
                <w:vertAlign w:val="superscript"/>
                <w:rtl w:val="0"/>
              </w:rPr>
              <w:t xml:space="preserve">th</w:t>
            </w:r>
          </w:p>
        </w:tc>
      </w:tr>
      <w:tr>
        <w:trPr>
          <w:cantSplit w:val="0"/>
          <w:trHeight w:val="35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2.51522064208984" w:firstLine="0"/>
              <w:jc w:val="both"/>
              <w:rPr>
                <w:sz w:val="22.079999923706055"/>
                <w:szCs w:val="22.079999923706055"/>
              </w:rPr>
            </w:pPr>
            <w:r w:rsidDel="00000000" w:rsidR="00000000" w:rsidRPr="00000000">
              <w:rPr>
                <w:sz w:val="22.079999923706055"/>
                <w:szCs w:val="22.079999923706055"/>
                <w:rtl w:val="0"/>
              </w:rPr>
              <w:t xml:space="preserve">Course Code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2.5152587890625" w:firstLine="0"/>
              <w:jc w:val="both"/>
              <w:rPr>
                <w:b w:val="1"/>
                <w:sz w:val="22.079999923706055"/>
                <w:szCs w:val="22.079999923706055"/>
              </w:rPr>
            </w:pPr>
            <w:r w:rsidDel="00000000" w:rsidR="00000000" w:rsidRPr="00000000">
              <w:rPr>
                <w:b w:val="1"/>
                <w:sz w:val="22.079999923706055"/>
                <w:szCs w:val="22.079999923706055"/>
                <w:rtl w:val="0"/>
              </w:rPr>
              <w:t xml:space="preserve">CSE2192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5.8917236328125" w:firstLine="0"/>
              <w:jc w:val="both"/>
              <w:rPr>
                <w:sz w:val="22.079999923706055"/>
                <w:szCs w:val="22.079999923706055"/>
              </w:rPr>
            </w:pPr>
            <w:r w:rsidDel="00000000" w:rsidR="00000000" w:rsidRPr="00000000">
              <w:rPr>
                <w:sz w:val="22.079999923706055"/>
                <w:szCs w:val="22.079999923706055"/>
                <w:rtl w:val="0"/>
              </w:rPr>
              <w:t xml:space="preserve">Academic Year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2024-25</w:t>
            </w:r>
          </w:p>
        </w:tc>
      </w:tr>
      <w:tr>
        <w:trPr>
          <w:cantSplit w:val="0"/>
          <w:trHeight w:val="369.600830078125"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ASSIGNMENT - 4</w:t>
            </w:r>
          </w:p>
        </w:tc>
      </w:tr>
      <w:tr>
        <w:trPr>
          <w:cantSplit w:val="0"/>
          <w:trHeight w:val="369.5996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102.84912109375"/>
              <w:jc w:val="center"/>
              <w:rPr>
                <w:b w:val="1"/>
                <w:sz w:val="22.079999923706055"/>
                <w:szCs w:val="22.079999923706055"/>
              </w:rPr>
            </w:pPr>
            <w:r w:rsidDel="00000000" w:rsidR="00000000" w:rsidRPr="00000000">
              <w:rPr>
                <w:b w:val="1"/>
                <w:sz w:val="22.079999923706055"/>
                <w:szCs w:val="22.079999923706055"/>
                <w:rtl w:val="0"/>
              </w:rPr>
              <w:t xml:space="preserve">Submission due date: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0.2655029296875" w:firstLine="0"/>
              <w:jc w:val="center"/>
              <w:rPr>
                <w:b w:val="1"/>
                <w:sz w:val="22.079999923706055"/>
                <w:szCs w:val="22.079999923706055"/>
              </w:rPr>
            </w:pPr>
            <w:r w:rsidDel="00000000" w:rsidR="00000000" w:rsidRPr="00000000">
              <w:rPr>
                <w:b w:val="1"/>
                <w:sz w:val="22.079999923706055"/>
                <w:szCs w:val="22.079999923706055"/>
                <w:rtl w:val="0"/>
              </w:rPr>
              <w:t xml:space="preserve">5/04/2025</w:t>
            </w:r>
          </w:p>
        </w:tc>
      </w:tr>
      <w:tr>
        <w:trPr>
          <w:cantSplit w:val="0"/>
          <w:trHeight w:val="350.40039062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28.16956996917725" w:lineRule="auto"/>
              <w:ind w:left="136.78081512451172" w:right="49.3310546875" w:firstLine="0"/>
              <w:jc w:val="both"/>
              <w:rPr>
                <w:sz w:val="22.079999923706055"/>
                <w:szCs w:val="22.079999923706055"/>
              </w:rPr>
            </w:pPr>
            <w:r w:rsidDel="00000000" w:rsidR="00000000" w:rsidRPr="00000000">
              <w:rPr>
                <w:sz w:val="22.079999923706055"/>
                <w:szCs w:val="22.079999923706055"/>
                <w:rtl w:val="0"/>
              </w:rPr>
              <w:t xml:space="preserve">Learning Level  (LL)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9.58084106445312" w:firstLine="0"/>
              <w:jc w:val="both"/>
              <w:rPr>
                <w:sz w:val="22.079999923706055"/>
                <w:szCs w:val="22.079999923706055"/>
              </w:rPr>
            </w:pPr>
            <w:r w:rsidDel="00000000" w:rsidR="00000000" w:rsidRPr="00000000">
              <w:rPr>
                <w:b w:val="1"/>
                <w:sz w:val="22.079999923706055"/>
                <w:szCs w:val="22.079999923706055"/>
                <w:rtl w:val="0"/>
              </w:rPr>
              <w:t xml:space="preserve">L1</w:t>
            </w:r>
            <w:r w:rsidDel="00000000" w:rsidR="00000000" w:rsidRPr="00000000">
              <w:rPr>
                <w:sz w:val="22.079999923706055"/>
                <w:szCs w:val="22.079999923706055"/>
                <w:rtl w:val="0"/>
              </w:rPr>
              <w:t xml:space="preserve">: Remembering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29.5806884765625" w:firstLine="0"/>
              <w:jc w:val="both"/>
              <w:rPr>
                <w:sz w:val="22.079999923706055"/>
                <w:szCs w:val="22.079999923706055"/>
              </w:rPr>
            </w:pPr>
            <w:r w:rsidDel="00000000" w:rsidR="00000000" w:rsidRPr="00000000">
              <w:rPr>
                <w:b w:val="1"/>
                <w:sz w:val="22.079999923706055"/>
                <w:szCs w:val="22.079999923706055"/>
                <w:rtl w:val="0"/>
              </w:rPr>
              <w:t xml:space="preserve">L3: </w:t>
            </w:r>
            <w:r w:rsidDel="00000000" w:rsidR="00000000" w:rsidRPr="00000000">
              <w:rPr>
                <w:sz w:val="22.079999923706055"/>
                <w:szCs w:val="22.079999923706055"/>
                <w:rtl w:val="0"/>
              </w:rPr>
              <w:t xml:space="preserve">Applying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30.1806640625" w:firstLine="0"/>
              <w:jc w:val="both"/>
              <w:rPr>
                <w:sz w:val="22.079999923706055"/>
                <w:szCs w:val="22.079999923706055"/>
              </w:rPr>
            </w:pPr>
            <w:r w:rsidDel="00000000" w:rsidR="00000000" w:rsidRPr="00000000">
              <w:rPr>
                <w:b w:val="1"/>
                <w:sz w:val="22.079999923706055"/>
                <w:szCs w:val="22.079999923706055"/>
                <w:rtl w:val="0"/>
              </w:rPr>
              <w:t xml:space="preserve">L5</w:t>
            </w:r>
            <w:r w:rsidDel="00000000" w:rsidR="00000000" w:rsidRPr="00000000">
              <w:rPr>
                <w:sz w:val="22.079999923706055"/>
                <w:szCs w:val="22.079999923706055"/>
                <w:rtl w:val="0"/>
              </w:rPr>
              <w:t xml:space="preserve">: Evaluating</w:t>
            </w:r>
          </w:p>
        </w:tc>
      </w:tr>
      <w:tr>
        <w:trPr>
          <w:cantSplit w:val="0"/>
          <w:trHeight w:val="350.3991699218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129.58084106445312" w:firstLine="0"/>
              <w:jc w:val="both"/>
              <w:rPr>
                <w:sz w:val="22.079999923706055"/>
                <w:szCs w:val="22.079999923706055"/>
              </w:rPr>
            </w:pPr>
            <w:r w:rsidDel="00000000" w:rsidR="00000000" w:rsidRPr="00000000">
              <w:rPr>
                <w:b w:val="1"/>
                <w:sz w:val="22.079999923706055"/>
                <w:szCs w:val="22.079999923706055"/>
                <w:rtl w:val="0"/>
              </w:rPr>
              <w:t xml:space="preserve">L2</w:t>
            </w:r>
            <w:r w:rsidDel="00000000" w:rsidR="00000000" w:rsidRPr="00000000">
              <w:rPr>
                <w:sz w:val="22.079999923706055"/>
                <w:szCs w:val="22.079999923706055"/>
                <w:rtl w:val="0"/>
              </w:rPr>
              <w:t xml:space="preserve">: Understanding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129.5806884765625" w:firstLine="0"/>
              <w:jc w:val="both"/>
              <w:rPr>
                <w:sz w:val="22.079999923706055"/>
                <w:szCs w:val="22.079999923706055"/>
              </w:rPr>
            </w:pPr>
            <w:r w:rsidDel="00000000" w:rsidR="00000000" w:rsidRPr="00000000">
              <w:rPr>
                <w:b w:val="1"/>
                <w:sz w:val="22.079999923706055"/>
                <w:szCs w:val="22.079999923706055"/>
                <w:rtl w:val="0"/>
              </w:rPr>
              <w:t xml:space="preserve">L4</w:t>
            </w:r>
            <w:r w:rsidDel="00000000" w:rsidR="00000000" w:rsidRPr="00000000">
              <w:rPr>
                <w:sz w:val="22.079999923706055"/>
                <w:szCs w:val="22.079999923706055"/>
                <w:rtl w:val="0"/>
              </w:rPr>
              <w:t xml:space="preserve">: Analysing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30.1806640625" w:firstLine="0"/>
              <w:jc w:val="both"/>
              <w:rPr>
                <w:sz w:val="22.079999923706055"/>
                <w:szCs w:val="22.079999923706055"/>
              </w:rPr>
            </w:pPr>
            <w:r w:rsidDel="00000000" w:rsidR="00000000" w:rsidRPr="00000000">
              <w:rPr>
                <w:b w:val="1"/>
                <w:sz w:val="22.079999923706055"/>
                <w:szCs w:val="22.079999923706055"/>
                <w:rtl w:val="0"/>
              </w:rPr>
              <w:t xml:space="preserve">L6</w:t>
            </w:r>
            <w:r w:rsidDel="00000000" w:rsidR="00000000" w:rsidRPr="00000000">
              <w:rPr>
                <w:sz w:val="22.079999923706055"/>
                <w:szCs w:val="22.079999923706055"/>
                <w:rtl w:val="0"/>
              </w:rPr>
              <w:t xml:space="preserve">: Creating</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Q’s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Questions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b w:val="1"/>
                <w:sz w:val="22.079999923706055"/>
                <w:szCs w:val="22.079999923706055"/>
              </w:rPr>
            </w:pPr>
            <w:r w:rsidDel="00000000" w:rsidR="00000000" w:rsidRPr="00000000">
              <w:rPr>
                <w:b w:val="1"/>
                <w:sz w:val="22.079999923706055"/>
                <w:szCs w:val="22.079999923706055"/>
                <w:rtl w:val="0"/>
              </w:rPr>
              <w:t xml:space="preserve">LL</w:t>
            </w:r>
          </w:p>
        </w:tc>
      </w:tr>
      <w:tr>
        <w:trPr>
          <w:cantSplit w:val="0"/>
          <w:trHeight w:val="811.8505859375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webpage that contains a text input field. When the input field gains focus, it should change its background color. When the input field loses focus(i.e blurred), it should revert to its original background color.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811.8505859375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2.</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jQuery program to perform the following actions on a &lt;div&gt; element: when the user clicks on the &lt;div&gt;, its text “MODERN WEB DEVELOPMENT WORKSHOP-2” should change to 'Clicked!'; when the user doubleclicks, the background-color should change to orange; when the user hovers (mouse enters) over the &lt;div&gt;, the border color should change to green; and when the user moves the mouse away (mouse leaves), the border color should revert to blue. The &lt;div&gt; should initially have a pink background, a brown border, and centered text.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811.8505859375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webpage containing various headings by mentioning the subject name of this semester using each heading tag. Create a functionality so that whenever any heading is clicked, all  headings on the page will disappear. In the bottom of the page use a hyperlink </w:t>
            </w:r>
            <w:hyperlink r:id="rId7">
              <w:r w:rsidDel="00000000" w:rsidR="00000000" w:rsidRPr="00000000">
                <w:rPr>
                  <w:rFonts w:ascii="Times New Roman" w:cs="Times New Roman" w:eastAsia="Times New Roman" w:hAnsi="Times New Roman"/>
                  <w:color w:val="1155cc"/>
                  <w:u w:val="single"/>
                  <w:rtl w:val="0"/>
                </w:rPr>
                <w:t xml:space="preserve">www.Google.com</w:t>
              </w:r>
            </w:hyperlink>
            <w:r w:rsidDel="00000000" w:rsidR="00000000" w:rsidRPr="00000000">
              <w:rPr>
                <w:rFonts w:ascii="Times New Roman" w:cs="Times New Roman" w:eastAsia="Times New Roman" w:hAnsi="Times New Roman"/>
                <w:rtl w:val="0"/>
              </w:rPr>
              <w:t xml:space="preserve">(right-side of the webpage) and on clicking it will change to </w:t>
            </w:r>
            <w:hyperlink r:id="rId8">
              <w:r w:rsidDel="00000000" w:rsidR="00000000" w:rsidRPr="00000000">
                <w:rPr>
                  <w:rFonts w:ascii="Times New Roman" w:cs="Times New Roman" w:eastAsia="Times New Roman" w:hAnsi="Times New Roman"/>
                  <w:color w:val="1155cc"/>
                  <w:u w:val="single"/>
                  <w:rtl w:val="0"/>
                </w:rPr>
                <w:t xml:space="preserve">www.soa.com</w:t>
              </w:r>
            </w:hyperlink>
            <w:r w:rsidDel="00000000" w:rsidR="00000000" w:rsidRPr="00000000">
              <w:rPr>
                <w:rFonts w:ascii="Times New Roman" w:cs="Times New Roman" w:eastAsia="Times New Roman" w:hAnsi="Times New Roman"/>
                <w:rtl w:val="0"/>
              </w:rPr>
              <w:t xml:space="preserve"> .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676.8505859375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4.</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webpage featuring a heading that displays the text “WELCOME TO SOA, BATCH OF 2023” with an initial color of grey. Add functionality so that whenever the heading is clicked, its color changes randomly to one of the VIBGYOR colors, which include Violet, Indigo, Blue, Green, Yellow, Orange, and Red, providing a dynamic and interactive user experience.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1072.77587890625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5.</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registration page with SOA Logo in the middle of the page, form elements(text input fields, password field, email field, radio button, drop down list, and submit button), and add CSS for each element to look better. Write jQuery code to prevent form submission if an input field is empty and to enable a submit button only when a checkbox is checked.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1072.77587890625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6.</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zebra striping effect for a table using jQuery to dynamically apply background colors to alternate rows of the table. And Create a button at the bottom of the table . Upon clicking the button, change the width and height of a button to 300, 500 pixels respe.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181.16161346435547" w:firstLine="0"/>
              <w:rPr>
                <w:b w:val="1"/>
                <w:sz w:val="22.079999923706055"/>
                <w:szCs w:val="22.079999923706055"/>
              </w:rPr>
            </w:pPr>
            <w:r w:rsidDel="00000000" w:rsidR="00000000" w:rsidRPr="00000000">
              <w:rPr>
                <w:b w:val="1"/>
                <w:sz w:val="22.079999923706055"/>
                <w:szCs w:val="22.079999923706055"/>
                <w:rtl w:val="0"/>
              </w:rPr>
              <w:t xml:space="preserve">7</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webpage with an unordered list of items. Using jQuery change the color of item 1 to green and item 4 to yellow and use the bold tag in the beginning of the list items. In addition to it, inside the body tag dynamically add a div element with any of the contents(h1, p, img etc.).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181.16161346435547" w:firstLine="0"/>
              <w:rPr>
                <w:b w:val="1"/>
                <w:sz w:val="22.079999923706055"/>
                <w:szCs w:val="22.079999923706055"/>
              </w:rPr>
            </w:pPr>
            <w:r w:rsidDel="00000000" w:rsidR="00000000" w:rsidRPr="00000000">
              <w:rPr>
                <w:b w:val="1"/>
                <w:sz w:val="22.079999923706055"/>
                <w:szCs w:val="22.079999923706055"/>
                <w:rtl w:val="0"/>
              </w:rPr>
              <w:t xml:space="preserve">8</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webpage with 5 paragraphs. Using Jquery change the font weight and color of any of the two paragraphs on entering mouse and leaving mouse.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181.16161346435547" w:firstLine="0"/>
              <w:rPr>
                <w:b w:val="1"/>
                <w:sz w:val="22.079999923706055"/>
                <w:szCs w:val="22.079999923706055"/>
              </w:rPr>
            </w:pPr>
            <w:r w:rsidDel="00000000" w:rsidR="00000000" w:rsidRPr="00000000">
              <w:rPr>
                <w:b w:val="1"/>
                <w:sz w:val="22.079999923706055"/>
                <w:szCs w:val="22.079999923706055"/>
                <w:rtl w:val="0"/>
              </w:rPr>
              <w:t xml:space="preserve">9</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jQuery program that lets a user apply one of two classes ('highlight' and 'dim') to a &lt;div&gt; element by clicking two different buttons. The 'highlight' class should set the background color of the &lt;div&gt; to Purple, while the 'dim' class should reduce the opacity of the &lt;div&gt;. Ensure that clicking the 'Add Highlight' button applies the 'highlight' class, and clicking the 'Add Dim' button applies the 'dim' class, with the previously applied class being removed before the new one is added.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181.16161346435547" w:firstLine="0"/>
              <w:rPr>
                <w:b w:val="1"/>
                <w:sz w:val="22.079999923706055"/>
                <w:szCs w:val="22.079999923706055"/>
              </w:rPr>
            </w:pPr>
            <w:r w:rsidDel="00000000" w:rsidR="00000000" w:rsidRPr="00000000">
              <w:rPr>
                <w:b w:val="1"/>
                <w:sz w:val="22.079999923706055"/>
                <w:szCs w:val="22.079999923706055"/>
                <w:rtl w:val="0"/>
              </w:rPr>
              <w:t xml:space="preserve">10</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80" w:before="280" w:line="240" w:lineRule="auto"/>
              <w:jc w:val="both"/>
              <w:rPr>
                <w:rFonts w:ascii="Times New Roman" w:cs="Times New Roman" w:eastAsia="Times New Roman" w:hAnsi="Times New Roman"/>
              </w:rPr>
            </w:pPr>
            <w:bookmarkStart w:colFirst="0" w:colLast="0" w:name="_dig9wthdsvh7" w:id="0"/>
            <w:bookmarkEnd w:id="0"/>
            <w:r w:rsidDel="00000000" w:rsidR="00000000" w:rsidRPr="00000000">
              <w:rPr>
                <w:rFonts w:ascii="Times New Roman" w:cs="Times New Roman" w:eastAsia="Times New Roman" w:hAnsi="Times New Roman"/>
                <w:rtl w:val="0"/>
              </w:rPr>
              <w:t xml:space="preserve">Create a webpage using jQuery that contains three buttons to change the background color of the entire page to Red, Blue, or Green, depending on which button is clicked. Additionally, add a separate button that toggles the visibility of all &lt;div&gt; elements on the page. When the toggle button is clicked, the &lt;div&gt; elements should either be shown or hidden based on their current visibility state. Ensure that the background color change and visibility toggle functionalities work smoothly together.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39.11865234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L3, L4, L6</w:t>
            </w:r>
          </w:p>
        </w:tc>
      </w:tr>
    </w:tbl>
    <w:p w:rsidR="00000000" w:rsidDel="00000000" w:rsidP="00000000" w:rsidRDefault="00000000" w:rsidRPr="00000000" w14:paraId="000000C1">
      <w:pPr>
        <w:widowControl w:val="0"/>
        <w:jc w:val="both"/>
        <w:rPr/>
      </w:pPr>
      <w:r w:rsidDel="00000000" w:rsidR="00000000" w:rsidRPr="00000000">
        <w:rPr>
          <w:rtl w:val="0"/>
        </w:rPr>
      </w:r>
    </w:p>
    <w:p w:rsidR="00000000" w:rsidDel="00000000" w:rsidP="00000000" w:rsidRDefault="00000000" w:rsidRPr="00000000" w14:paraId="000000C2">
      <w:pPr>
        <w:widowControl w:val="0"/>
        <w:jc w:val="both"/>
        <w:rPr/>
      </w:pPr>
      <w:r w:rsidDel="00000000" w:rsidR="00000000" w:rsidRPr="00000000">
        <w:rPr>
          <w:rtl w:val="0"/>
        </w:rPr>
      </w:r>
    </w:p>
    <w:p w:rsidR="00000000" w:rsidDel="00000000" w:rsidP="00000000" w:rsidRDefault="00000000" w:rsidRPr="00000000" w14:paraId="000000C3">
      <w:pPr>
        <w:widowControl w:val="0"/>
        <w:jc w:val="both"/>
        <w:rPr/>
      </w:pPr>
      <w:r w:rsidDel="00000000" w:rsidR="00000000" w:rsidRPr="00000000">
        <w:rPr>
          <w:rtl w:val="0"/>
        </w:rPr>
      </w:r>
    </w:p>
    <w:tbl>
      <w:tblPr>
        <w:tblStyle w:val="Table2"/>
        <w:tblW w:w="10015.199737548828" w:type="dxa"/>
        <w:jc w:val="left"/>
        <w:tblInd w:w="333.6000442504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2001037597656"/>
        <w:gridCol w:w="994.1998291015625"/>
        <w:gridCol w:w="7119.7998046875"/>
        <w:tblGridChange w:id="0">
          <w:tblGrid>
            <w:gridCol w:w="1901.2001037597656"/>
            <w:gridCol w:w="994.1998291015625"/>
            <w:gridCol w:w="7119.7998046875"/>
          </w:tblGrid>
        </w:tblGridChange>
      </w:tblGrid>
      <w:tr>
        <w:trPr>
          <w:cantSplit w:val="0"/>
          <w:trHeight w:val="5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Outcomes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29.90880012512207" w:lineRule="auto"/>
              <w:ind w:left="121.6796875" w:right="49.759521484375" w:hanging="4.8001098632812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course, through lectures, readings, home works, assignments,  andexams, students will be able to:</w:t>
            </w:r>
          </w:p>
        </w:tc>
      </w:tr>
      <w:tr>
        <w:trPr>
          <w:cantSplit w:val="0"/>
          <w:trHeight w:val="687.2265486675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97.96255111694336" w:lineRule="auto"/>
              <w:ind w:left="138.4820556640625" w:right="688.72070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history of HTML page Layout and design with HTML 5 Structural tags</w:t>
            </w:r>
          </w:p>
        </w:tc>
      </w:tr>
      <w:tr>
        <w:trPr>
          <w:cantSplit w:val="0"/>
          <w:trHeight w:val="5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webpage with the use of multimedia as audio and video</w:t>
            </w:r>
          </w:p>
        </w:tc>
      </w:tr>
      <w:tr>
        <w:trPr>
          <w:cantSplit w:val="0"/>
          <w:trHeight w:val="28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97.96255111694336" w:lineRule="auto"/>
              <w:ind w:left="138.70025634765625" w:right="121.88232421875" w:hanging="0.21820068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knowledge of web page layouts with advanced CSS and make them responsive in the devices wherever using it.</w:t>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97.96255111694336" w:lineRule="auto"/>
              <w:ind w:left="135.645751953125" w:right="122.320556640625" w:firstLine="2.8363037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develop, and Implement functionality of web pages by adding JavaScript and JQuery, Working with the frames and opening the linked windows Using JavaScript</w:t>
            </w:r>
          </w:p>
        </w:tc>
      </w:tr>
      <w:tr>
        <w:trPr>
          <w:cantSplit w:val="0"/>
          <w:trHeight w:val="51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97.96215057373047" w:lineRule="auto"/>
              <w:ind w:left="135.42755126953125" w:right="122.103271484375" w:firstLine="3.05450439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User Experience and design a responsive website for Everyone</w:t>
            </w:r>
          </w:p>
        </w:tc>
      </w:tr>
      <w:tr>
        <w:trPr>
          <w:cantSplit w:val="0"/>
          <w:trHeight w:val="5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97.96215057373047" w:lineRule="auto"/>
              <w:ind w:left="135.42755126953125" w:right="122.537841796875" w:firstLine="3.272705078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the knowledge of publishing a website with taking advantage of the Server and Search Engines and SEO.</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google.com" TargetMode="External"/><Relationship Id="rId8" Type="http://schemas.openxmlformats.org/officeDocument/2006/relationships/hyperlink" Target="http://www.so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