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Contents</w:t>
      </w:r>
    </w:p>
    <w:p>
      <w:r>
        <w:fldChar w:fldCharType="begin"/>
        <w:instrText xml:space="preserve">TOC \o "1-3" \h \z \u</w:instrText>
        <w:fldChar w:fldCharType="separate"/>
        <w:t>Table of contents (right-click, Update Field)</w:t>
        <w:fldChar w:fldCharType="end"/>
      </w:r>
    </w:p>
    <w:p>
      <w:r>
        <w:br w:type="page"/>
      </w:r>
    </w:p>
    <w:p>
      <w:pPr>
        <w:pStyle w:val="Heading1"/>
      </w:pPr>
      <w:r>
        <w:t>Helm security posture</w:t>
      </w:r>
    </w:p>
    <w:p>
      <w:r>
        <w:t xml:space="preserve">Date: 2026-10-17. Scope: the code on </w:t>
      </w:r>
      <w:r>
        <w:rPr>
          <w:rFonts w:ascii="Courier New" w:hAnsi="Courier New"/>
        </w:rPr>
        <w:t>origin/main</w:t>
      </w:r>
      <w:r>
        <w:t xml:space="preserve"> (vanilla HTML/JS on Vercel, Supabase Postgres with RLS, Supabase Edge Functions). Plain-English summary of what exists today, with file references. No secret values appear here, only the names of env vars and secrets.</w:t>
      </w:r>
    </w:p>
    <w:p>
      <w:r>
        <w:t xml:space="preserve">Related documents (they have the detail): </w:t>
      </w:r>
      <w:r>
        <w:rPr>
          <w:rFonts w:ascii="Courier New" w:hAnsi="Courier New"/>
        </w:rPr>
        <w:t>security/REPORT.md</w:t>
      </w:r>
      <w:r>
        <w:t xml:space="preserve"> (OWASP audit, Oct 2026), </w:t>
      </w:r>
      <w:r>
        <w:rPr>
          <w:rFonts w:ascii="Courier New" w:hAnsi="Courier New"/>
        </w:rPr>
        <w:t>docs/OWNER-ACTIONS-SECURITY.md</w:t>
      </w:r>
      <w:r>
        <w:t xml:space="preserve">, </w:t>
      </w:r>
      <w:r>
        <w:rPr>
          <w:rFonts w:ascii="Courier New" w:hAnsi="Courier New"/>
        </w:rPr>
        <w:t>docs/AUTH-DASHBOARD-SETTINGS.md</w:t>
      </w:r>
      <w:r>
        <w:t xml:space="preserve">, </w:t>
      </w:r>
      <w:r>
        <w:rPr>
          <w:rFonts w:ascii="Courier New" w:hAnsi="Courier New"/>
        </w:rPr>
        <w:t>docs/AUTH-PRODUCTION-HARDENING.md</w:t>
      </w:r>
      <w:r>
        <w:t xml:space="preserve">, </w:t>
      </w:r>
      <w:r>
        <w:rPr>
          <w:rFonts w:ascii="Courier New" w:hAnsi="Courier New"/>
        </w:rPr>
        <w:t>docs/CSP-UNSAFE-INLINE-AUDIT.md</w:t>
      </w:r>
      <w:r>
        <w:t xml:space="preserve">, </w:t>
      </w:r>
      <w:r>
        <w:rPr>
          <w:rFonts w:ascii="Courier New" w:hAnsi="Courier New"/>
        </w:rPr>
        <w:t>docs/DATA-PROTECTION-REVIEW.md</w:t>
      </w:r>
      <w:r>
        <w:t xml:space="preserve">, </w:t>
      </w:r>
      <w:r>
        <w:rPr>
          <w:rFonts w:ascii="Courier New" w:hAnsi="Courier New"/>
        </w:rPr>
        <w:t>docs/OPERATOR-VERIFY-DEFINER-FUNCTIONS.md</w:t>
      </w:r>
      <w:r>
        <w:t xml:space="preserve">, </w:t>
      </w:r>
      <w:r>
        <w:rPr>
          <w:rFonts w:ascii="Courier New" w:hAnsi="Courier New"/>
        </w:rPr>
        <w:t>docs/INCIDENT-RESPONSE-RUNBOOK.md</w:t>
      </w:r>
      <w:r>
        <w:t xml:space="preserve">, </w:t>
      </w:r>
      <w:r>
        <w:rPr>
          <w:rFonts w:ascii="Courier New" w:hAnsi="Courier New"/>
        </w:rPr>
        <w:t>docs/OBSERVABILITY-ACTIVATION.md</w:t>
      </w:r>
      <w:r>
        <w:t xml:space="preserve">, </w:t>
      </w:r>
      <w:r>
        <w:rPr>
          <w:rFonts w:ascii="Courier New" w:hAnsi="Courier New"/>
        </w:rPr>
        <w:t>docs/INTEGRATIONS-WHATSAPP-RAZORPAY.md</w:t>
      </w:r>
      <w:r>
        <w:t>.</w:t>
      </w:r>
    </w:p>
    <w:p>
      <w:pPr>
        <w:pStyle w:val="Heading2"/>
      </w:pPr>
      <w:r>
        <w:t>1.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Where it is enforced</w:t>
            </w:r>
          </w:p>
        </w:tc>
        <w:tc>
          <w:tcPr>
            <w:tcW w:type="dxa" w:w="2880"/>
          </w:tcPr>
          <w:p>
            <w:r>
              <w:t>Status</w:t>
            </w:r>
          </w:p>
        </w:tc>
      </w:tr>
      <w:tr>
        <w:tc>
          <w:tcPr>
            <w:tcW w:type="dxa" w:w="2880"/>
          </w:tcPr>
          <w:p>
            <w:r>
              <w:t>Sign-in (password, Google, TOTP two-step)</w:t>
            </w:r>
          </w:p>
        </w:tc>
        <w:tc>
          <w:tcPr>
            <w:tcW w:type="dxa" w:w="2880"/>
          </w:tcPr>
          <w:p>
            <w:r>
              <w:t xml:space="preserve">Supabase Auth + </w:t>
            </w:r>
            <w:r>
              <w:rPr>
                <w:rFonts w:ascii="Courier New" w:hAnsi="Courier New"/>
              </w:rPr>
              <w:t>public/auth-ui.js</w:t>
            </w:r>
            <w:r>
              <w:t xml:space="preserve">, </w:t>
            </w:r>
            <w:r>
              <w:rPr>
                <w:rFonts w:ascii="Courier New" w:hAnsi="Courier New"/>
              </w:rPr>
              <w:t>public/store-api.js</w:t>
            </w:r>
            <w:r>
              <w:t>, migrations 0028/0050/0053/0158</w:t>
            </w:r>
          </w:p>
        </w:tc>
        <w:tc>
          <w:tcPr>
            <w:tcW w:type="dxa" w:w="2880"/>
          </w:tcPr>
          <w:p>
            <w:r>
              <w:t>Built. MFA verify hook (0158) is dormant until the owner turns it on</w:t>
            </w:r>
          </w:p>
        </w:tc>
      </w:tr>
      <w:tr>
        <w:tc>
          <w:tcPr>
            <w:tcW w:type="dxa" w:w="2880"/>
          </w:tcPr>
          <w:p>
            <w:r>
              <w:t>Who can see/do what</w:t>
            </w:r>
          </w:p>
        </w:tc>
        <w:tc>
          <w:tcPr>
            <w:tcW w:type="dxa" w:w="2880"/>
          </w:tcPr>
          <w:p>
            <w:r>
              <w:t>Postgres RLS (</w:t>
            </w:r>
            <w:r>
              <w:rPr>
                <w:rFonts w:ascii="Courier New" w:hAnsi="Courier New"/>
              </w:rPr>
              <w:t>current_org_id()</w:t>
            </w:r>
            <w:r>
              <w:t xml:space="preserve">, </w:t>
            </w:r>
            <w:r>
              <w:rPr>
                <w:rFonts w:ascii="Courier New" w:hAnsi="Courier New"/>
              </w:rPr>
              <w:t>has_area()</w:t>
            </w:r>
            <w:r>
              <w:t>), SECURITY DEFINER RPCs</w:t>
            </w:r>
          </w:p>
        </w:tc>
        <w:tc>
          <w:tcPr>
            <w:tcW w:type="dxa" w:w="2880"/>
          </w:tcPr>
          <w:p>
            <w:r>
              <w:t>Built, the main control</w:t>
            </w:r>
          </w:p>
        </w:tc>
      </w:tr>
      <w:tr>
        <w:tc>
          <w:tcPr>
            <w:tcW w:type="dxa" w:w="2880"/>
          </w:tcPr>
          <w:p>
            <w:r>
              <w:t>Tenant isolation (studio = organization)</w:t>
            </w:r>
          </w:p>
        </w:tc>
        <w:tc>
          <w:tcPr>
            <w:tcW w:type="dxa" w:w="2880"/>
          </w:tcPr>
          <w:p>
            <w:r>
              <w:t xml:space="preserve">RLS on every tenant table keyed on </w:t>
            </w:r>
            <w:r>
              <w:rPr>
                <w:rFonts w:ascii="Courier New" w:hAnsi="Courier New"/>
              </w:rPr>
              <w:t>org_id</w:t>
            </w:r>
            <w:r/>
          </w:p>
        </w:tc>
        <w:tc>
          <w:tcPr>
            <w:tcW w:type="dxa" w:w="2880"/>
          </w:tcPr>
          <w:p>
            <w:r>
              <w:t>No cross-tenant read found in audit run-3</w:t>
            </w:r>
          </w:p>
        </w:tc>
      </w:tr>
      <w:tr>
        <w:tc>
          <w:tcPr>
            <w:tcW w:type="dxa" w:w="2880"/>
          </w:tcPr>
          <w:p>
            <w:r>
              <w:t>Secrets</w:t>
            </w:r>
          </w:p>
        </w:tc>
        <w:tc>
          <w:tcPr>
            <w:tcW w:type="dxa" w:w="2880"/>
          </w:tcPr>
          <w:p>
            <w:r>
              <w:t>Supabase Edge Function secrets and Vercel env; never in the browser</w:t>
            </w:r>
          </w:p>
        </w:tc>
        <w:tc>
          <w:tcPr>
            <w:tcW w:type="dxa" w:w="2880"/>
          </w:tcPr>
          <w:p>
            <w:r>
              <w:t>Built; CI secret scanning</w:t>
            </w:r>
          </w:p>
        </w:tc>
      </w:tr>
      <w:tr>
        <w:tc>
          <w:tcPr>
            <w:tcW w:type="dxa" w:w="2880"/>
          </w:tcPr>
          <w:p>
            <w:r>
              <w:t>XSS</w:t>
            </w:r>
          </w:p>
        </w:tc>
        <w:tc>
          <w:tcPr>
            <w:tcW w:type="dxa" w:w="2880"/>
          </w:tcPr>
          <w:p>
            <w:r>
              <w:t>Strict CSP (no inline script, hashed styles), Trusted Types, HTML-sink allowlist check in CI</w:t>
            </w:r>
          </w:p>
        </w:tc>
        <w:tc>
          <w:tcPr>
            <w:tcW w:type="dxa" w:w="2880"/>
          </w:tcPr>
          <w:p>
            <w:r>
              <w:t>Built</w:t>
            </w:r>
          </w:p>
        </w:tc>
      </w:tr>
      <w:tr>
        <w:tc>
          <w:tcPr>
            <w:tcW w:type="dxa" w:w="2880"/>
          </w:tcPr>
          <w:p>
            <w:r>
              <w:t>CSRF</w:t>
            </w:r>
          </w:p>
        </w:tc>
        <w:tc>
          <w:tcPr>
            <w:tcW w:type="dxa" w:w="2880"/>
          </w:tcPr>
          <w:p>
            <w:r>
              <w:t xml:space="preserve">Bearer-token API (no cookie auth), </w:t>
            </w:r>
            <w:r>
              <w:rPr>
                <w:rFonts w:ascii="Courier New" w:hAnsi="Courier New"/>
              </w:rPr>
              <w:t>form-action 'self'</w:t>
            </w:r>
            <w:r>
              <w:t xml:space="preserve">, </w:t>
            </w:r>
            <w:r>
              <w:rPr>
                <w:rFonts w:ascii="Courier New" w:hAnsi="Courier New"/>
              </w:rPr>
              <w:t>frame-ancestors 'none'</w:t>
            </w:r>
            <w:r/>
          </w:p>
        </w:tc>
        <w:tc>
          <w:tcPr>
            <w:tcW w:type="dxa" w:w="2880"/>
          </w:tcPr>
          <w:p>
            <w:r>
              <w:t>Built (by design)</w:t>
            </w:r>
          </w:p>
        </w:tc>
      </w:tr>
      <w:tr>
        <w:tc>
          <w:tcPr>
            <w:tcW w:type="dxa" w:w="2880"/>
          </w:tcPr>
          <w:p>
            <w:r>
              <w:t>Uploads</w:t>
            </w:r>
          </w:p>
        </w:tc>
        <w:tc>
          <w:tcPr>
            <w:tcW w:type="dxa" w:w="2880"/>
          </w:tcPr>
          <w:p>
            <w:r>
              <w:t xml:space="preserve">Private buckets, MIME allowlist, quotas, </w:t>
            </w:r>
            <w:r>
              <w:rPr>
                <w:rFonts w:ascii="Courier New" w:hAnsi="Courier New"/>
              </w:rPr>
              <w:t>verify-upload</w:t>
            </w:r>
            <w:r>
              <w:t xml:space="preserve"> function</w:t>
            </w:r>
          </w:p>
        </w:tc>
        <w:tc>
          <w:tcPr>
            <w:tcW w:type="dxa" w:w="2880"/>
          </w:tcPr>
          <w:p>
            <w:r>
              <w:t>Built; no antivirus by default</w:t>
            </w:r>
          </w:p>
        </w:tc>
      </w:tr>
      <w:tr>
        <w:tc>
          <w:tcPr>
            <w:tcW w:type="dxa" w:w="2880"/>
          </w:tcPr>
          <w:p>
            <w:r>
              <w:t>Rate limits</w:t>
            </w:r>
          </w:p>
        </w:tc>
        <w:tc>
          <w:tcPr>
            <w:tcW w:type="dxa" w:w="2880"/>
          </w:tcPr>
          <w:p>
            <w:r>
              <w:t>OTP, invitations, privacy PIN, MFA, work links, WhatsApp sends</w:t>
            </w:r>
          </w:p>
        </w:tc>
        <w:tc>
          <w:tcPr>
            <w:tcW w:type="dxa" w:w="2880"/>
          </w:tcPr>
          <w:p>
            <w:r>
              <w:t>Built in SQL</w:t>
            </w:r>
          </w:p>
        </w:tc>
      </w:tr>
      <w:tr>
        <w:tc>
          <w:tcPr>
            <w:tcW w:type="dxa" w:w="2880"/>
          </w:tcPr>
          <w:p>
            <w:r>
              <w:t>Payments / SMS / WhatsApp</w:t>
            </w:r>
          </w:p>
        </w:tc>
        <w:tc>
          <w:tcPr>
            <w:tcW w:type="dxa" w:w="2880"/>
          </w:tcPr>
          <w:p>
            <w:r>
              <w:t>Code exists, switched OFF (fail-closed flags)</w:t>
            </w:r>
          </w:p>
        </w:tc>
        <w:tc>
          <w:tcPr>
            <w:tcW w:type="dxa" w:w="2880"/>
          </w:tcPr>
          <w:p>
            <w:r>
              <w:t>Off by owner choice</w:t>
            </w:r>
          </w:p>
        </w:tc>
      </w:tr>
      <w:tr>
        <w:tc>
          <w:tcPr>
            <w:tcW w:type="dxa" w:w="2880"/>
          </w:tcPr>
          <w:p>
            <w:r>
              <w:t>Default-password accounts</w:t>
            </w:r>
          </w:p>
        </w:tc>
        <w:tc>
          <w:tcPr>
            <w:tcW w:type="dxa" w:w="2880"/>
          </w:tcPr>
          <w:p>
            <w:r>
              <w:t>11 prod accounts</w:t>
            </w:r>
          </w:p>
        </w:tc>
        <w:tc>
          <w:tcPr>
            <w:tcW w:type="dxa" w:w="2880"/>
          </w:tcPr>
          <w:p>
            <w:r/>
            <w:r>
              <w:rPr>
                <w:b/>
              </w:rPr>
              <w:t>Open High, accepted for now by the owner</w:t>
            </w:r>
            <w:r/>
          </w:p>
        </w:tc>
      </w:tr>
    </w:tbl>
    <w:p>
      <w:pPr>
        <w:pStyle w:val="Heading2"/>
      </w:pPr>
      <w:r>
        <w:t>2. Authentication (who you are)</w:t>
      </w:r>
    </w:p>
    <w:p>
      <w:pPr>
        <w:pStyle w:val="ListBullet"/>
      </w:pPr>
      <w:r/>
      <w:r>
        <w:rPr>
          <w:b/>
        </w:rPr>
        <w:t>Provider:</w:t>
      </w:r>
      <w:r>
        <w:t xml:space="preserve"> Supabase Auth. Email + password, and Google sign-in (OAuth, implicit flow; see </w:t>
      </w:r>
      <w:r>
        <w:rPr>
          <w:rFonts w:ascii="Courier New" w:hAnsi="Courier New"/>
        </w:rPr>
        <w:t>public/login.html</w:t>
      </w:r>
      <w:r>
        <w:t xml:space="preserve">, </w:t>
      </w:r>
      <w:r>
        <w:rPr>
          <w:rFonts w:ascii="Courier New" w:hAnsi="Courier New"/>
        </w:rPr>
        <w:t>public/store-api.js</w:t>
      </w:r>
      <w:r>
        <w:t>).</w:t>
      </w:r>
    </w:p>
    <w:p>
      <w:pPr>
        <w:pStyle w:val="ListBullet"/>
      </w:pPr>
      <w:r/>
      <w:r>
        <w:rPr>
          <w:b/>
        </w:rPr>
        <w:t>Password rules:</w:t>
      </w:r>
      <w:r>
        <w:t xml:space="preserve"> at least 12 characters with a letter and a digit (0028 follow-up in </w:t>
      </w:r>
      <w:r>
        <w:rPr>
          <w:rFonts w:ascii="Courier New" w:hAnsi="Courier New"/>
        </w:rPr>
        <w:t>security/REPORT.md</w:t>
      </w:r>
      <w:r>
        <w:t>). A Postgres password-verification hook adds a per-account lockout (0053).</w:t>
      </w:r>
    </w:p>
    <w:p>
      <w:pPr>
        <w:pStyle w:val="ListBullet"/>
      </w:pPr>
      <w:r/>
      <w:r>
        <w:rPr>
          <w:b/>
        </w:rPr>
        <w:t>Two-step (TOTP MFA):</w:t>
      </w:r>
      <w:r>
        <w:t xml:space="preserve"> enrolment and step-up in the app (0028, 0050). The app gate requires MFA for enrolled users.</w:t>
      </w:r>
    </w:p>
    <w:p>
      <w:pPr>
        <w:pStyle w:val="ListBullet"/>
      </w:pPr>
      <w:r>
        <w:t>0050 counts wrong codes the browser reports (</w:t>
      </w:r>
      <w:r>
        <w:rPr>
          <w:rFonts w:ascii="Courier New" w:hAnsi="Courier New"/>
        </w:rPr>
        <w:t>mfa_record_failure</w:t>
      </w:r>
      <w:r>
        <w:t>).</w:t>
      </w:r>
    </w:p>
    <w:p>
      <w:pPr>
        <w:pStyle w:val="ListBullet"/>
      </w:pPr>
      <w:r>
        <w:t xml:space="preserve">0158 adds the </w:t>
      </w:r>
      <w:r>
        <w:rPr>
          <w:b/>
        </w:rPr>
        <w:t>server-side</w:t>
      </w:r>
      <w:r>
        <w:t xml:space="preserve"> "MFA Verification Attempt" hook </w:t>
      </w:r>
      <w:r>
        <w:rPr>
          <w:rFonts w:ascii="Courier New" w:hAnsi="Courier New"/>
        </w:rPr>
        <w:t>hook_mfa_verification_attempt</w:t>
      </w:r>
      <w:r>
        <w:t xml:space="preserve">: 5 wrong codes in 15 minutes lock all codes for 15 minutes. </w:t>
      </w:r>
      <w:r>
        <w:rPr>
          <w:b/>
        </w:rPr>
        <w:t>It does nothing until the owner enables it</w:t>
      </w:r>
      <w:r>
        <w:t xml:space="preserve"> in Dashboard &gt; Authentication &gt; Hooks (staging first).</w:t>
      </w:r>
    </w:p>
    <w:p>
      <w:pPr>
        <w:pStyle w:val="ListBullet"/>
      </w:pPr>
      <w:r/>
      <w:r>
        <w:rPr>
          <w:b/>
        </w:rPr>
        <w:t>Sessions:</w:t>
      </w:r>
      <w:r>
        <w:t xml:space="preserve"> 30-minute idle logout and 12-hour absolute logout; sign-out clears per-user browser state; app pages are </w:t>
      </w:r>
      <w:r>
        <w:rPr>
          <w:rFonts w:ascii="Courier New" w:hAnsi="Courier New"/>
        </w:rPr>
        <w:t>no-store</w:t>
      </w:r>
      <w:r>
        <w:t xml:space="preserve"> (</w:t>
      </w:r>
      <w:r>
        <w:rPr>
          <w:rFonts w:ascii="Courier New" w:hAnsi="Courier New"/>
        </w:rPr>
        <w:t>security/REPORT.md</w:t>
      </w:r>
      <w:r>
        <w:t>, phases 3-4).</w:t>
      </w:r>
    </w:p>
    <w:p>
      <w:pPr>
        <w:pStyle w:val="ListBullet"/>
      </w:pPr>
      <w:r/>
      <w:r>
        <w:rPr>
          <w:b/>
        </w:rPr>
        <w:t>CAPTCHA:</w:t>
      </w:r>
      <w:r>
        <w:t xml:space="preserve"> Cloudflare Turnstile is wired but off: </w:t>
      </w:r>
      <w:r>
        <w:rPr>
          <w:rFonts w:ascii="Courier New" w:hAnsi="Courier New"/>
        </w:rPr>
        <w:t>public/config.js</w:t>
      </w:r>
      <w:r>
        <w:t xml:space="preserve"> ships </w:t>
      </w:r>
      <w:r>
        <w:rPr>
          <w:rFonts w:ascii="Courier New" w:hAnsi="Courier New"/>
        </w:rPr>
        <w:t>captcha: { provider: "turnstile", siteKey: "" }</w:t>
      </w:r>
      <w:r>
        <w:t>. Needs a site key in config and the secret in Supabase Auth.</w:t>
      </w:r>
    </w:p>
    <w:p>
      <w:pPr>
        <w:pStyle w:val="ListBullet"/>
      </w:pPr>
      <w:r/>
      <w:r>
        <w:rPr>
          <w:b/>
        </w:rPr>
        <w:t>Login redirects:</w:t>
      </w:r>
      <w:r>
        <w:t xml:space="preserve"> </w:t>
      </w:r>
      <w:r>
        <w:rPr>
          <w:rFonts w:ascii="Courier New" w:hAnsi="Courier New"/>
        </w:rPr>
        <w:t>safeNext()</w:t>
      </w:r>
      <w:r>
        <w:t xml:space="preserve"> in </w:t>
      </w:r>
      <w:r>
        <w:rPr>
          <w:rFonts w:ascii="Courier New" w:hAnsi="Courier New"/>
        </w:rPr>
        <w:t>public/store-api.js</w:t>
      </w:r>
      <w:r>
        <w:t xml:space="preserve"> only allows same-site paths (open-redirect guard).</w:t>
      </w:r>
    </w:p>
    <w:p>
      <w:pPr>
        <w:pStyle w:val="ListBullet"/>
      </w:pPr>
      <w:r/>
      <w:r>
        <w:rPr>
          <w:b/>
        </w:rPr>
        <w:t>Client OTP (quote approval / booklet):</w:t>
      </w:r>
      <w:r>
        <w:t xml:space="preserve"> codes are generated with a crypto RNG, 5 wrong tries lock, 30-second resend cooldown, 3 resends (</w:t>
      </w:r>
      <w:r>
        <w:rPr>
          <w:rFonts w:ascii="Courier New" w:hAnsi="Courier New"/>
        </w:rPr>
        <w:t>supabase/functions/send-otp/index.ts</w:t>
      </w:r>
      <w:r>
        <w:t>, 0026). The OTP is sent to the contact stored on the quote, not a typed number.</w:t>
      </w:r>
    </w:p>
    <w:p>
      <w:pPr>
        <w:pStyle w:val="ListBullet"/>
      </w:pPr>
      <w:r/>
      <w:r>
        <w:rPr>
          <w:b/>
        </w:rPr>
        <w:t>Free-trial "Skip payment":</w:t>
      </w:r>
      <w:r>
        <w:t xml:space="preserve"> turned off on the server for production by </w:t>
      </w:r>
      <w:r>
        <w:rPr>
          <w:rFonts w:ascii="Courier New" w:hAnsi="Courier New"/>
        </w:rPr>
        <w:t>supabase/migrations/0162_launch_bypass_off.sql</w:t>
      </w:r>
      <w:r>
        <w:t xml:space="preserve"> (prod only; staging keeps it for testing).</w:t>
      </w:r>
    </w:p>
    <w:p>
      <w:pPr>
        <w:pStyle w:val="ListBullet"/>
      </w:pPr>
      <w:r/>
      <w:r>
        <w:rPr>
          <w:b/>
        </w:rPr>
        <w:t>Email:</w:t>
      </w:r>
      <w:r>
        <w:t xml:space="preserve"> auth and app emails go out from </w:t>
      </w:r>
      <w:r>
        <w:rPr>
          <w:rFonts w:ascii="Courier New" w:hAnsi="Courier New"/>
        </w:rPr>
        <w:t>notifications@helm.events</w:t>
      </w:r>
      <w:r>
        <w:t xml:space="preserve"> with Reply-To set to the studio's email (owner fact).</w:t>
      </w:r>
    </w:p>
    <w:p>
      <w:r>
        <w:t xml:space="preserve">Accepted risk: the Supabase session lives in </w:t>
      </w:r>
      <w:r>
        <w:rPr>
          <w:rFonts w:ascii="Courier New" w:hAnsi="Courier New"/>
        </w:rPr>
        <w:t>localStorage</w:t>
      </w:r>
      <w:r>
        <w:t xml:space="preserve"> (Supabase default). Mitigated by the strict CSP, no inline script and the session timeouts.</w:t>
      </w:r>
    </w:p>
    <w:p>
      <w:pPr>
        <w:pStyle w:val="Heading2"/>
      </w:pPr>
      <w:r>
        <w:t>3. Authorization (what you may do)</w:t>
      </w:r>
    </w:p>
    <w:p>
      <w:pPr>
        <w:pStyle w:val="Heading3"/>
      </w:pPr>
      <w:r>
        <w:t>3.1 Tenancy</w:t>
      </w:r>
    </w:p>
    <w:p>
      <w:pPr>
        <w:pStyle w:val="ListBullet"/>
      </w:pPr>
      <w:r>
        <w:t xml:space="preserve">Every studio is an </w:t>
      </w:r>
      <w:r>
        <w:rPr>
          <w:rFonts w:ascii="Courier New" w:hAnsi="Courier New"/>
        </w:rPr>
        <w:t>organizations</w:t>
      </w:r>
      <w:r>
        <w:t xml:space="preserve"> row. Tenant tables carry </w:t>
      </w:r>
      <w:r>
        <w:rPr>
          <w:rFonts w:ascii="Courier New" w:hAnsi="Courier New"/>
        </w:rPr>
        <w:t>org_id</w:t>
      </w:r>
      <w:r>
        <w:t>.</w:t>
      </w:r>
    </w:p>
    <w:p>
      <w:pPr>
        <w:pStyle w:val="ListBullet"/>
      </w:pPr>
      <w:r/>
      <w:r>
        <w:rPr>
          <w:rFonts w:ascii="Courier New" w:hAnsi="Courier New"/>
        </w:rPr>
        <w:t>current_org_id()</w:t>
      </w:r>
      <w:r>
        <w:t xml:space="preserve"> returns the caller's studio from their </w:t>
      </w:r>
      <w:r>
        <w:rPr>
          <w:rFonts w:ascii="Courier New" w:hAnsi="Courier New"/>
        </w:rPr>
        <w:t>profiles</w:t>
      </w:r>
      <w:r>
        <w:t xml:space="preserve"> row. RLS policies compare </w:t>
      </w:r>
      <w:r>
        <w:rPr>
          <w:rFonts w:ascii="Courier New" w:hAnsi="Courier New"/>
        </w:rPr>
        <w:t>org_id = current_org_id()</w:t>
      </w:r>
      <w:r>
        <w:t>.</w:t>
      </w:r>
    </w:p>
    <w:p>
      <w:pPr>
        <w:pStyle w:val="ListBullet"/>
      </w:pPr>
      <w:r>
        <w:t xml:space="preserve">Fix history: 0021 closed a </w:t>
      </w:r>
      <w:r>
        <w:rPr>
          <w:b/>
        </w:rPr>
        <w:t>Critical</w:t>
      </w:r>
      <w:r>
        <w:t xml:space="preserve"> where a member could make themselves admin or move to another studio (privilege escalation). </w:t>
      </w:r>
      <w:r>
        <w:rPr>
          <w:rFonts w:ascii="Courier New" w:hAnsi="Courier New"/>
        </w:rPr>
        <w:t>tg_mass_assign_guard</w:t>
      </w:r>
      <w:r>
        <w:t xml:space="preserve"> (0032) keeps server-owned columns (role, org, plan, </w:t>
      </w:r>
      <w:r>
        <w:rPr>
          <w:rFonts w:ascii="Courier New" w:hAnsi="Courier New"/>
        </w:rPr>
        <w:t>created_by</w:t>
      </w:r>
      <w:r>
        <w:t xml:space="preserve">, and since 0155 </w:t>
      </w:r>
      <w:r>
        <w:rPr>
          <w:rFonts w:ascii="Courier New" w:hAnsi="Courier New"/>
        </w:rPr>
        <w:t>trial_ends_at</w:t>
      </w:r>
      <w:r>
        <w:t xml:space="preserve"> / </w:t>
      </w:r>
      <w:r>
        <w:rPr>
          <w:rFonts w:ascii="Courier New" w:hAnsi="Courier New"/>
        </w:rPr>
        <w:t>trial_mode</w:t>
      </w:r>
      <w:r>
        <w:t xml:space="preserve"> / </w:t>
      </w:r>
      <w:r>
        <w:rPr>
          <w:rFonts w:ascii="Courier New" w:hAnsi="Courier New"/>
        </w:rPr>
        <w:t>demo_choice</w:t>
      </w:r>
      <w:r>
        <w:t>) out of reach of browser writes.</w:t>
      </w:r>
    </w:p>
    <w:p>
      <w:pPr>
        <w:pStyle w:val="Heading3"/>
      </w:pPr>
      <w:r>
        <w:t>3.2 Roles and `has_area`</w:t>
      </w:r>
    </w:p>
    <w:p>
      <w:pPr>
        <w:pStyle w:val="ListBullet"/>
      </w:pPr>
      <w:r>
        <w:t>Roles: admin, manager, planner, sales, coordinator, supervisor, quality, operations, designer, crew, client.</w:t>
      </w:r>
    </w:p>
    <w:p>
      <w:pPr>
        <w:pStyle w:val="ListBullet"/>
      </w:pPr>
      <w:r>
        <w:t>A configurable per-role matrix (</w:t>
      </w:r>
      <w:r>
        <w:rPr>
          <w:rFonts w:ascii="Courier New" w:hAnsi="Courier New"/>
        </w:rPr>
        <w:t>role_access</w:t>
      </w:r>
      <w:r>
        <w:t xml:space="preserve">, built in phase29, edited in Control Center) says which </w:t>
      </w:r>
      <w:r>
        <w:rPr>
          <w:b/>
        </w:rPr>
        <w:t>area</w:t>
      </w:r>
      <w:r>
        <w:t xml:space="preserve"> (quotes, leads, staff, inventory, money, controls, ...) each role can view or edit.</w:t>
      </w:r>
    </w:p>
    <w:p>
      <w:pPr>
        <w:pStyle w:val="ListBullet"/>
      </w:pPr>
      <w:r/>
      <w:r>
        <w:rPr>
          <w:rFonts w:ascii="Courier New" w:hAnsi="Courier New"/>
        </w:rPr>
        <w:t>has_area(area, level)</w:t>
      </w:r>
      <w:r>
        <w:t xml:space="preserve"> reads that matrix and is used inside RLS policies and RPCs, so the database itself decides. The UI hides buttons the server would refuse anyway (for example the planner fixes in commit 9332e808), but hiding is cosmetic; the server is the gate.</w:t>
      </w:r>
    </w:p>
    <w:p>
      <w:pPr>
        <w:pStyle w:val="ListBullet"/>
      </w:pPr>
      <w:r>
        <w:t xml:space="preserve">The </w:t>
      </w:r>
      <w:r>
        <w:rPr>
          <w:rFonts w:ascii="Courier New" w:hAnsi="Courier New"/>
        </w:rPr>
        <w:t>client</w:t>
      </w:r>
      <w:r>
        <w:t xml:space="preserve"> role is cut out of staff chat, announcements, coupons, pricing config, rate cards and other roles' access rows (0156).</w:t>
      </w:r>
    </w:p>
    <w:p>
      <w:pPr>
        <w:pStyle w:val="ListBullet"/>
      </w:pPr>
      <w:r>
        <w:t xml:space="preserve">Re-opening a closed event is admin-only and goes through </w:t>
      </w:r>
      <w:r>
        <w:rPr>
          <w:rFonts w:ascii="Courier New" w:hAnsi="Courier New"/>
        </w:rPr>
        <w:t>reopen_event</w:t>
      </w:r>
      <w:r>
        <w:t xml:space="preserve"> with a reason and an audit row (0156).</w:t>
      </w:r>
    </w:p>
    <w:p>
      <w:pPr>
        <w:pStyle w:val="Heading3"/>
      </w:pPr>
      <w:r>
        <w:t>3.3 SECURITY DEFINER RPC rules</w:t>
      </w:r>
    </w:p>
    <w:p>
      <w:r>
        <w:t xml:space="preserve">Functions that run with owner rights bypass RLS, so each one must check for itself. The house rules (see </w:t>
      </w:r>
      <w:r>
        <w:rPr>
          <w:rFonts w:ascii="Courier New" w:hAnsi="Courier New"/>
        </w:rPr>
        <w:t>docs/OPERATOR-VERIFY-DEFINER-FUNCTIONS.md</w:t>
      </w:r>
      <w:r>
        <w:t xml:space="preserve"> and the migrations):</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Why</w:t>
            </w:r>
          </w:p>
        </w:tc>
      </w:tr>
      <w:tr>
        <w:tc>
          <w:tcPr>
            <w:tcW w:type="dxa" w:w="4320"/>
          </w:tcPr>
          <w:p>
            <w:r/>
            <w:r>
              <w:rPr>
                <w:rFonts w:ascii="Courier New" w:hAnsi="Courier New"/>
              </w:rPr>
              <w:t>set search_path</w:t>
            </w:r>
            <w:r>
              <w:t xml:space="preserve"> pinned (public, extensions)</w:t>
            </w:r>
          </w:p>
        </w:tc>
        <w:tc>
          <w:tcPr>
            <w:tcW w:type="dxa" w:w="4320"/>
          </w:tcPr>
          <w:p>
            <w:r>
              <w:t>Stops search-path hijacking</w:t>
            </w:r>
          </w:p>
        </w:tc>
      </w:tr>
      <w:tr>
        <w:tc>
          <w:tcPr>
            <w:tcW w:type="dxa" w:w="4320"/>
          </w:tcPr>
          <w:p>
            <w:r>
              <w:t xml:space="preserve">First lines check </w:t>
            </w:r>
            <w:r>
              <w:rPr>
                <w:rFonts w:ascii="Courier New" w:hAnsi="Courier New"/>
              </w:rPr>
              <w:t>auth.uid()</w:t>
            </w:r>
            <w:r>
              <w:t xml:space="preserve">, </w:t>
            </w:r>
            <w:r>
              <w:rPr>
                <w:rFonts w:ascii="Courier New" w:hAnsi="Courier New"/>
              </w:rPr>
              <w:t>current_org_id()</w:t>
            </w:r>
            <w:r>
              <w:t xml:space="preserve"> and the right </w:t>
            </w:r>
            <w:r>
              <w:rPr>
                <w:rFonts w:ascii="Courier New" w:hAnsi="Courier New"/>
              </w:rPr>
              <w:t>has_area</w:t>
            </w:r>
            <w:r>
              <w:t xml:space="preserve"> / </w:t>
            </w:r>
            <w:r>
              <w:rPr>
                <w:rFonts w:ascii="Courier New" w:hAnsi="Courier New"/>
              </w:rPr>
              <w:t>is_admin()</w:t>
            </w:r>
            <w:r/>
          </w:p>
        </w:tc>
        <w:tc>
          <w:tcPr>
            <w:tcW w:type="dxa" w:w="4320"/>
          </w:tcPr>
          <w:p>
            <w:r>
              <w:t>Same checks RLS would make</w:t>
            </w:r>
          </w:p>
        </w:tc>
      </w:tr>
      <w:tr>
        <w:tc>
          <w:tcPr>
            <w:tcW w:type="dxa" w:w="4320"/>
          </w:tcPr>
          <w:p>
            <w:r>
              <w:t>Every id passed in is checked to belong to the caller's studio</w:t>
            </w:r>
          </w:p>
        </w:tc>
        <w:tc>
          <w:tcPr>
            <w:tcW w:type="dxa" w:w="4320"/>
          </w:tcPr>
          <w:p>
            <w:r>
              <w:t>Prevents IDOR and cross-studio references</w:t>
            </w:r>
          </w:p>
        </w:tc>
      </w:tr>
      <w:tr>
        <w:tc>
          <w:tcPr>
            <w:tcW w:type="dxa" w:w="4320"/>
          </w:tcPr>
          <w:p>
            <w:r/>
            <w:r>
              <w:rPr>
                <w:rFonts w:ascii="Courier New" w:hAnsi="Courier New"/>
              </w:rPr>
              <w:t>revoke execute ... from public, anon</w:t>
            </w:r>
            <w:r>
              <w:t xml:space="preserve">, then grant only to </w:t>
            </w:r>
            <w:r>
              <w:rPr>
                <w:rFonts w:ascii="Courier New" w:hAnsi="Courier New"/>
              </w:rPr>
              <w:t>authenticated</w:t>
            </w:r>
            <w:r>
              <w:t xml:space="preserve"> (or </w:t>
            </w:r>
            <w:r>
              <w:rPr>
                <w:rFonts w:ascii="Courier New" w:hAnsi="Courier New"/>
              </w:rPr>
              <w:t>service_role</w:t>
            </w:r>
            <w:r>
              <w:t xml:space="preserve"> for edge-only helpers like </w:t>
            </w:r>
            <w:r>
              <w:rPr>
                <w:rFonts w:ascii="Courier New" w:hAnsi="Courier New"/>
              </w:rPr>
              <w:t>wa_recipient_opted_out</w:t>
            </w:r>
            <w:r>
              <w:t>)</w:t>
            </w:r>
          </w:p>
        </w:tc>
        <w:tc>
          <w:tcPr>
            <w:tcW w:type="dxa" w:w="4320"/>
          </w:tcPr>
          <w:p>
            <w:r>
              <w:t>Anonymous callers only reach functions meant for public links</w:t>
            </w:r>
          </w:p>
        </w:tc>
      </w:tr>
      <w:tr>
        <w:tc>
          <w:tcPr>
            <w:tcW w:type="dxa" w:w="4320"/>
          </w:tcPr>
          <w:p>
            <w:r>
              <w:t>Never return hashes or secrets (for example the privacy PIN hash in 0157)</w:t>
            </w:r>
          </w:p>
        </w:tc>
        <w:tc>
          <w:tcPr>
            <w:tcW w:type="dxa" w:w="4320"/>
          </w:tcPr>
          <w:p>
            <w:r>
              <w:t>Data minimisation</w:t>
            </w:r>
          </w:p>
        </w:tc>
      </w:tr>
      <w:tr>
        <w:tc>
          <w:tcPr>
            <w:tcW w:type="dxa" w:w="4320"/>
          </w:tcPr>
          <w:p>
            <w:r>
              <w:t xml:space="preserve">Private tables have RLS on with </w:t>
            </w:r>
            <w:r>
              <w:rPr>
                <w:b/>
              </w:rPr>
              <w:t>no policies and no grants</w:t>
            </w:r>
            <w:r>
              <w:t>; only definer functions touch them (</w:t>
            </w:r>
            <w:r>
              <w:rPr>
                <w:rFonts w:ascii="Courier New" w:hAnsi="Courier New"/>
              </w:rPr>
              <w:t>privacy_pin</w:t>
            </w:r>
            <w:r>
              <w:t xml:space="preserve">, </w:t>
            </w:r>
            <w:r>
              <w:rPr>
                <w:rFonts w:ascii="Courier New" w:hAnsi="Courier New"/>
              </w:rPr>
              <w:t>privacy_pin_attempts</w:t>
            </w:r>
            <w:r>
              <w:t xml:space="preserve">, </w:t>
            </w:r>
            <w:r>
              <w:rPr>
                <w:rFonts w:ascii="Courier New" w:hAnsi="Courier New"/>
              </w:rPr>
              <w:t>auth_mfa_verify_attempts</w:t>
            </w:r>
            <w:r>
              <w:t>)</w:t>
            </w:r>
          </w:p>
        </w:tc>
        <w:tc>
          <w:tcPr>
            <w:tcW w:type="dxa" w:w="4320"/>
          </w:tcPr>
          <w:p>
            <w:r>
              <w:t>Unreachable from PostgREST</w:t>
            </w:r>
          </w:p>
        </w:tc>
      </w:tr>
      <w:tr>
        <w:tc>
          <w:tcPr>
            <w:tcW w:type="dxa" w:w="4320"/>
          </w:tcPr>
          <w:p>
            <w:r>
              <w:t>Migrations are forward-only, additive and idempotent; no DROP / DELETE / TRUNCATE of data</w:t>
            </w:r>
          </w:p>
        </w:tc>
        <w:tc>
          <w:tcPr>
            <w:tcW w:type="dxa" w:w="4320"/>
          </w:tcPr>
          <w:p>
            <w:r>
              <w:t>Zero-data-loss policy (</w:t>
            </w:r>
            <w:r>
              <w:rPr>
                <w:rFonts w:ascii="Courier New" w:hAnsi="Courier New"/>
              </w:rPr>
              <w:t>docs/FILL-ONLY-MIGRATIONS.md</w:t>
            </w:r>
            <w:r>
              <w:t xml:space="preserve">, </w:t>
            </w:r>
            <w:r>
              <w:rPr>
                <w:rFonts w:ascii="Courier New" w:hAnsi="Courier New"/>
              </w:rPr>
              <w:t>scripts/check-migration-canon.mjs</w:t>
            </w:r>
            <w:r>
              <w:t>)</w:t>
            </w:r>
          </w:p>
        </w:tc>
      </w:tr>
    </w:tbl>
    <w:p>
      <w:r/>
      <w:r>
        <w:rPr>
          <w:rFonts w:ascii="Courier New" w:hAnsi="Courier New"/>
        </w:rPr>
        <w:t>supabase/audit/GRANT-PARITY.sql</w:t>
      </w:r>
      <w:r>
        <w:t xml:space="preserve"> compares grants between staging and production.</w:t>
      </w:r>
    </w:p>
    <w:p>
      <w:pPr>
        <w:pStyle w:val="Heading3"/>
      </w:pPr>
      <w:r>
        <w:t>3.4 Public token links</w:t>
      </w:r>
    </w:p>
    <w:p>
      <w:r>
        <w:t>Client approval, proposal, portal, booklet, invitation and crew "work" links (</w:t>
      </w:r>
      <w:r>
        <w:rPr>
          <w:rFonts w:ascii="Courier New" w:hAnsi="Courier New"/>
        </w:rPr>
        <w:t>vercel.json</w:t>
      </w:r>
      <w:r>
        <w:t xml:space="preserve"> rewrites such as </w:t>
      </w:r>
      <w:r>
        <w:rPr>
          <w:rFonts w:ascii="Courier New" w:hAnsi="Courier New"/>
        </w:rPr>
        <w:t>/&lt;studio&gt;/quote/&lt;token&gt;</w:t>
      </w:r>
      <w:r>
        <w:t xml:space="preserve">) use unguessable tokens, check the studio slug in the URL (anti-phishing, 0020), expire 7 days after the event (0022/0023), stop working while the event is on the Archive/Deleted shelf (0156), and are served with </w:t>
      </w:r>
      <w:r>
        <w:rPr>
          <w:rFonts w:ascii="Courier New" w:hAnsi="Courier New"/>
        </w:rPr>
        <w:t>no-referrer</w:t>
      </w:r>
      <w:r>
        <w:t xml:space="preserve"> and </w:t>
      </w:r>
      <w:r>
        <w:rPr>
          <w:rFonts w:ascii="Courier New" w:hAnsi="Courier New"/>
        </w:rPr>
        <w:t>no-store</w:t>
      </w:r>
      <w:r>
        <w:t>.</w:t>
      </w:r>
    </w:p>
    <w:p>
      <w:pPr>
        <w:pStyle w:val="Heading2"/>
      </w:pPr>
      <w:r>
        <w:t>4. Secrets handling</w:t>
      </w:r>
    </w:p>
    <w:p>
      <w:pPr>
        <w:pStyle w:val="ListBullet"/>
      </w:pPr>
      <w:r/>
      <w:r>
        <w:rPr>
          <w:b/>
        </w:rPr>
        <w:t>Browser:</w:t>
      </w:r>
      <w:r>
        <w:t xml:space="preserve"> only the Supabase URL and the anon (public) key, in </w:t>
      </w:r>
      <w:r>
        <w:rPr>
          <w:rFonts w:ascii="Courier New" w:hAnsi="Courier New"/>
        </w:rPr>
        <w:t>public/config.js</w:t>
      </w:r>
      <w:r>
        <w:t>. The bundle carries both prod and staging config; production hosts can never select staging (</w:t>
      </w:r>
      <w:r>
        <w:rPr>
          <w:rFonts w:ascii="Courier New" w:hAnsi="Courier New"/>
        </w:rPr>
        <w:t>tests/staging/env-routing.test.mjs</w:t>
      </w:r>
      <w:r>
        <w:t xml:space="preserve">, </w:t>
      </w:r>
      <w:r>
        <w:rPr>
          <w:rFonts w:ascii="Courier New" w:hAnsi="Courier New"/>
        </w:rPr>
        <w:t>test/html5-config-hardening.test.mjs</w:t>
      </w:r>
      <w:r>
        <w:t>).</w:t>
      </w:r>
    </w:p>
    <w:p>
      <w:pPr>
        <w:pStyle w:val="ListBullet"/>
      </w:pPr>
      <w:r/>
      <w:r>
        <w:rPr>
          <w:b/>
        </w:rPr>
        <w:t>Edge Functions</w:t>
      </w:r>
      <w:r>
        <w:t xml:space="preserve"> read secrets from Supabase secrets (names only): </w:t>
      </w:r>
      <w:r>
        <w:rPr>
          <w:rFonts w:ascii="Courier New" w:hAnsi="Courier New"/>
        </w:rPr>
        <w:t>SUPABASE_SERVICE_ROLE_KEY</w:t>
      </w:r>
      <w:r>
        <w:t xml:space="preserve">, </w:t>
      </w:r>
      <w:r>
        <w:rPr>
          <w:rFonts w:ascii="Courier New" w:hAnsi="Courier New"/>
        </w:rPr>
        <w:t>SUPABASE_URL</w:t>
      </w:r>
      <w:r>
        <w:t xml:space="preserve">, </w:t>
      </w:r>
      <w:r>
        <w:rPr>
          <w:rFonts w:ascii="Courier New" w:hAnsi="Courier New"/>
        </w:rPr>
        <w:t>SUPABASE_ANON_KEY</w:t>
      </w:r>
      <w:r>
        <w:t xml:space="preserve">, </w:t>
      </w:r>
      <w:r>
        <w:rPr>
          <w:rFonts w:ascii="Courier New" w:hAnsi="Courier New"/>
        </w:rPr>
        <w:t>RESEND_API_KEY</w:t>
      </w:r>
      <w:r>
        <w:t xml:space="preserve">, </w:t>
      </w:r>
      <w:r>
        <w:rPr>
          <w:rFonts w:ascii="Courier New" w:hAnsi="Courier New"/>
        </w:rPr>
        <w:t>RESEND_FROM</w:t>
      </w:r>
      <w:r>
        <w:t xml:space="preserve">, </w:t>
      </w:r>
      <w:r>
        <w:rPr>
          <w:rFonts w:ascii="Courier New" w:hAnsi="Courier New"/>
        </w:rPr>
        <w:t>RAZORPAY_KEY_ID</w:t>
      </w:r>
      <w:r>
        <w:t xml:space="preserve">, </w:t>
      </w:r>
      <w:r>
        <w:rPr>
          <w:rFonts w:ascii="Courier New" w:hAnsi="Courier New"/>
        </w:rPr>
        <w:t>RAZORPAY_KEY_SECRET</w:t>
      </w:r>
      <w:r>
        <w:t xml:space="preserve">, </w:t>
      </w:r>
      <w:r>
        <w:rPr>
          <w:rFonts w:ascii="Courier New" w:hAnsi="Courier New"/>
        </w:rPr>
        <w:t>RAZORPAY_WEBHOOK_SECRET</w:t>
      </w:r>
      <w:r>
        <w:t xml:space="preserve">, </w:t>
      </w:r>
      <w:r>
        <w:rPr>
          <w:rFonts w:ascii="Courier New" w:hAnsi="Courier New"/>
        </w:rPr>
        <w:t>RAZORPAY_SUBSCRIPTION_WEBHOOK_SECRET</w:t>
      </w:r>
      <w:r>
        <w:t xml:space="preserve">, </w:t>
      </w:r>
      <w:r>
        <w:rPr>
          <w:rFonts w:ascii="Courier New" w:hAnsi="Courier New"/>
        </w:rPr>
        <w:t>WHATSAPP_TOKEN</w:t>
      </w:r>
      <w:r>
        <w:t xml:space="preserve">, </w:t>
      </w:r>
      <w:r>
        <w:rPr>
          <w:rFonts w:ascii="Courier New" w:hAnsi="Courier New"/>
        </w:rPr>
        <w:t>WHATSAPP_APP_SECRET</w:t>
      </w:r>
      <w:r>
        <w:t xml:space="preserve">, </w:t>
      </w:r>
      <w:r>
        <w:rPr>
          <w:rFonts w:ascii="Courier New" w:hAnsi="Courier New"/>
        </w:rPr>
        <w:t>WHATSAPP_WEBHOOK_VERIFY_TOKEN</w:t>
      </w:r>
      <w:r>
        <w:t xml:space="preserve">, </w:t>
      </w:r>
      <w:r>
        <w:rPr>
          <w:rFonts w:ascii="Courier New" w:hAnsi="Courier New"/>
        </w:rPr>
        <w:t>WHATSAPP_PHONE_ID</w:t>
      </w:r>
      <w:r>
        <w:t xml:space="preserve">, </w:t>
      </w:r>
      <w:r>
        <w:rPr>
          <w:rFonts w:ascii="Courier New" w:hAnsi="Courier New"/>
        </w:rPr>
        <w:t>OPENAI_API_KEY</w:t>
      </w:r>
      <w:r>
        <w:t xml:space="preserve">, </w:t>
      </w:r>
      <w:r>
        <w:rPr>
          <w:rFonts w:ascii="Courier New" w:hAnsi="Courier New"/>
        </w:rPr>
        <w:t>HELM_AV_TOKEN</w:t>
      </w:r>
      <w:r>
        <w:t xml:space="preserve">, and the per-function shared secrets </w:t>
      </w:r>
      <w:r>
        <w:rPr>
          <w:rFonts w:ascii="Courier New" w:hAnsi="Courier New"/>
        </w:rPr>
        <w:t>HELM_COMMS_SECRET</w:t>
      </w:r>
      <w:r>
        <w:t xml:space="preserve">, </w:t>
      </w:r>
      <w:r>
        <w:rPr>
          <w:rFonts w:ascii="Courier New" w:hAnsi="Courier New"/>
        </w:rPr>
        <w:t>HELM_INVITE_EMAIL_SECRET</w:t>
      </w:r>
      <w:r>
        <w:t xml:space="preserve">, </w:t>
      </w:r>
      <w:r>
        <w:rPr>
          <w:rFonts w:ascii="Courier New" w:hAnsi="Courier New"/>
        </w:rPr>
        <w:t>HELM_WELCOME_EMAIL_SECRET</w:t>
      </w:r>
      <w:r>
        <w:t xml:space="preserve">, </w:t>
      </w:r>
      <w:r>
        <w:rPr>
          <w:rFonts w:ascii="Courier New" w:hAnsi="Courier New"/>
        </w:rPr>
        <w:t>HELM_PKG_NOTIFY_SECRET</w:t>
      </w:r>
      <w:r>
        <w:t xml:space="preserve">, </w:t>
      </w:r>
      <w:r>
        <w:rPr>
          <w:rFonts w:ascii="Courier New" w:hAnsi="Courier New"/>
        </w:rPr>
        <w:t>HELM_SECURITY_ALERT_SECRET</w:t>
      </w:r>
      <w:r>
        <w:t xml:space="preserve">, </w:t>
      </w:r>
      <w:r>
        <w:rPr>
          <w:rFonts w:ascii="Courier New" w:hAnsi="Courier New"/>
        </w:rPr>
        <w:t>HELM_UPLOAD_SCAN_SECRET</w:t>
      </w:r>
      <w:r>
        <w:t xml:space="preserve">, </w:t>
      </w:r>
      <w:r>
        <w:rPr>
          <w:rFonts w:ascii="Courier New" w:hAnsi="Courier New"/>
        </w:rPr>
        <w:t>HELM_BILLING_CRON_SECRET</w:t>
      </w:r>
      <w:r>
        <w:t>. Feature flags (</w:t>
      </w:r>
      <w:r>
        <w:rPr>
          <w:rFonts w:ascii="Courier New" w:hAnsi="Courier New"/>
        </w:rPr>
        <w:t>HELM_*_ENABLED</w:t>
      </w:r>
      <w:r>
        <w:t>) default off.</w:t>
      </w:r>
    </w:p>
    <w:p>
      <w:pPr>
        <w:pStyle w:val="ListBullet"/>
      </w:pPr>
      <w:r/>
      <w:r>
        <w:rPr>
          <w:b/>
        </w:rPr>
        <w:t>Webhooks</w:t>
      </w:r>
      <w:r>
        <w:t xml:space="preserve"> verify signatures: Razorpay HMAC (</w:t>
      </w:r>
      <w:r>
        <w:rPr>
          <w:rFonts w:ascii="Courier New" w:hAnsi="Courier New"/>
        </w:rPr>
        <w:t>razorpay-webhook</w:t>
      </w:r>
      <w:r>
        <w:t xml:space="preserve">, with </w:t>
      </w:r>
      <w:r>
        <w:rPr>
          <w:rFonts w:ascii="Courier New" w:hAnsi="Courier New"/>
        </w:rPr>
        <w:t>RAZORPAY_EVENT_MAX_AGE_SEC</w:t>
      </w:r>
      <w:r>
        <w:t xml:space="preserve"> replay window) and Meta </w:t>
      </w:r>
      <w:r>
        <w:rPr>
          <w:rFonts w:ascii="Courier New" w:hAnsi="Courier New"/>
        </w:rPr>
        <w:t>X-Hub-Signature</w:t>
      </w:r>
      <w:r>
        <w:t xml:space="preserve"> (</w:t>
      </w:r>
      <w:r>
        <w:rPr>
          <w:rFonts w:ascii="Courier New" w:hAnsi="Courier New"/>
        </w:rPr>
        <w:t>wa-webhook</w:t>
      </w:r>
      <w:r>
        <w:t>).</w:t>
      </w:r>
    </w:p>
    <w:p>
      <w:pPr>
        <w:pStyle w:val="ListBullet"/>
      </w:pPr>
      <w:r/>
      <w:r>
        <w:rPr>
          <w:b/>
        </w:rPr>
        <w:t>CORS:</w:t>
      </w:r>
      <w:r>
        <w:t xml:space="preserve"> exact origin list in </w:t>
      </w:r>
      <w:r>
        <w:rPr>
          <w:rFonts w:ascii="Courier New" w:hAnsi="Courier New"/>
        </w:rPr>
        <w:t>supabase/functions/_shared/cors.ts</w:t>
      </w:r>
      <w:r>
        <w:t xml:space="preserve"> (plus optional </w:t>
      </w:r>
      <w:r>
        <w:rPr>
          <w:rFonts w:ascii="Courier New" w:hAnsi="Courier New"/>
        </w:rPr>
        <w:t>EXTRA_ALLOWED_ORIGINS</w:t>
      </w:r>
      <w:r>
        <w:t>).</w:t>
      </w:r>
    </w:p>
    <w:p>
      <w:pPr>
        <w:pStyle w:val="ListBullet"/>
      </w:pPr>
      <w:r/>
      <w:r>
        <w:rPr>
          <w:b/>
        </w:rPr>
        <w:t>CI checks:</w:t>
      </w:r>
      <w:r>
        <w:t xml:space="preserve"> </w:t>
      </w:r>
      <w:r>
        <w:rPr>
          <w:rFonts w:ascii="Courier New" w:hAnsi="Courier New"/>
        </w:rPr>
        <w:t>.github/workflows/secret-scan-history.yml</w:t>
      </w:r>
      <w:r>
        <w:t xml:space="preserve"> (gitleaks over history), </w:t>
      </w:r>
      <w:r>
        <w:rPr>
          <w:rFonts w:ascii="Courier New" w:hAnsi="Courier New"/>
        </w:rPr>
        <w:t>scripts/check-jwt-roles.mjs</w:t>
      </w:r>
      <w:r>
        <w:t xml:space="preserve"> (no service-role JWT in code), </w:t>
      </w:r>
      <w:r>
        <w:rPr>
          <w:rFonts w:ascii="Courier New" w:hAnsi="Courier New"/>
        </w:rPr>
        <w:t>scripts/check-env-safety.mjs</w:t>
      </w:r>
      <w:r>
        <w:t xml:space="preserve">, </w:t>
      </w:r>
      <w:r>
        <w:rPr>
          <w:rFonts w:ascii="Courier New" w:hAnsi="Courier New"/>
        </w:rPr>
        <w:t>scripts/check-otp-safety.mjs</w:t>
      </w:r>
      <w:r>
        <w:t xml:space="preserve">, </w:t>
      </w:r>
      <w:r>
        <w:rPr>
          <w:rFonts w:ascii="Courier New" w:hAnsi="Courier New"/>
        </w:rPr>
        <w:t>scripts/check-actions-pinned.mjs</w:t>
      </w:r>
      <w:r>
        <w:t>.</w:t>
      </w:r>
    </w:p>
    <w:p>
      <w:pPr>
        <w:pStyle w:val="ListBullet"/>
      </w:pPr>
      <w:r>
        <w:t xml:space="preserve">Local test credentials live only in </w:t>
      </w:r>
      <w:r>
        <w:rPr>
          <w:rFonts w:ascii="Courier New" w:hAnsi="Courier New"/>
        </w:rPr>
        <w:t>~/.helm-e2e.env</w:t>
      </w:r>
      <w:r>
        <w:t xml:space="preserve"> (gitignored).</w:t>
      </w:r>
    </w:p>
    <w:p>
      <w:pPr>
        <w:pStyle w:val="Heading2"/>
      </w:pPr>
      <w:r>
        <w:t>5. Input validation and business-rule guards</w:t>
      </w:r>
    </w:p>
    <w:p>
      <w:pPr>
        <w:pStyle w:val="ListBullet"/>
      </w:pPr>
      <w:r/>
      <w:r>
        <w:rPr>
          <w:b/>
        </w:rPr>
        <w:t>Browser:</w:t>
      </w:r>
      <w:r>
        <w:t xml:space="preserve"> shared validators and a global number hardener (Wave 16); CSV formula-injection guard on exports.</w:t>
      </w:r>
    </w:p>
    <w:p>
      <w:pPr>
        <w:pStyle w:val="ListBullet"/>
      </w:pPr>
      <w:r/>
      <w:r>
        <w:rPr>
          <w:b/>
        </w:rPr>
        <w:t>Database (the real gate):</w:t>
      </w:r>
      <w:r>
        <w:t xml:space="preserve"> CHECK constraints and triggers reject NaN/Infinity/negative money, field-length overflow, duplicate payment rows, cross-studio references and direct writes to server-owned rows (0024-0027, 0152, 0155, 0156).</w:t>
      </w:r>
    </w:p>
    <w:p>
      <w:pPr>
        <w:pStyle w:val="ListBullet"/>
      </w:pPr>
      <w:r/>
      <w:r>
        <w:rPr>
          <w:b/>
        </w:rPr>
        <w:t>Mass assignment:</w:t>
      </w:r>
      <w:r>
        <w:t xml:space="preserve"> direct writes to payments, consent, quote status, invitations, chat membership, crew links, proposal publish, settle and check-out are blocked; these go through RPCs (0025, "write-path lockdown").</w:t>
      </w:r>
    </w:p>
    <w:p>
      <w:pPr>
        <w:pStyle w:val="ListBullet"/>
      </w:pPr>
      <w:r/>
      <w:r>
        <w:rPr>
          <w:b/>
        </w:rPr>
        <w:t>Pricing authority:</w:t>
      </w:r>
      <w:r>
        <w:t xml:space="preserve"> the server recomputes quote prices (phase99 "D8").</w:t>
      </w:r>
    </w:p>
    <w:p>
      <w:pPr>
        <w:pStyle w:val="ListBullet"/>
      </w:pPr>
      <w:r/>
      <w:r>
        <w:rPr>
          <w:b/>
        </w:rPr>
        <w:t>Refunds:</w:t>
      </w:r>
      <w:r>
        <w:t xml:space="preserve"> maker-checker (0026). Decision needed: admins are currently exempt.</w:t>
      </w:r>
    </w:p>
    <w:p>
      <w:pPr>
        <w:pStyle w:val="Heading2"/>
      </w:pPr>
      <w:r>
        <w:t>6. XSS and Content Security Policy</w:t>
      </w:r>
    </w:p>
    <w:p>
      <w:pPr>
        <w:pStyle w:val="ListBullet"/>
      </w:pPr>
      <w:r/>
      <w:r>
        <w:rPr>
          <w:rFonts w:ascii="Courier New" w:hAnsi="Courier New"/>
        </w:rPr>
        <w:t>vercel.json</w:t>
      </w:r>
      <w:r>
        <w:t xml:space="preserve"> sets a per-page CSP: </w:t>
      </w:r>
      <w:r>
        <w:rPr>
          <w:rFonts w:ascii="Courier New" w:hAnsi="Courier New"/>
        </w:rPr>
        <w:t>default-src 'self'</w:t>
      </w:r>
      <w:r>
        <w:t xml:space="preserve">, </w:t>
      </w:r>
      <w:r>
        <w:rPr>
          <w:rFonts w:ascii="Courier New" w:hAnsi="Courier New"/>
        </w:rPr>
        <w:t>object-src 'none'</w:t>
      </w:r>
      <w:r>
        <w:t xml:space="preserve">, </w:t>
      </w:r>
      <w:r>
        <w:rPr>
          <w:rFonts w:ascii="Courier New" w:hAnsi="Courier New"/>
        </w:rPr>
        <w:t>frame-ancestors 'none'</w:t>
      </w:r>
      <w:r>
        <w:t xml:space="preserve">, </w:t>
      </w:r>
      <w:r>
        <w:rPr>
          <w:rFonts w:ascii="Courier New" w:hAnsi="Courier New"/>
        </w:rPr>
        <w:t>base-uri 'self'</w:t>
      </w:r>
      <w:r>
        <w:t xml:space="preserve">, </w:t>
      </w:r>
      <w:r>
        <w:rPr>
          <w:rFonts w:ascii="Courier New" w:hAnsi="Courier New"/>
        </w:rPr>
        <w:t>form-action 'self'</w:t>
      </w:r>
      <w:r>
        <w:t xml:space="preserve">; </w:t>
      </w:r>
      <w:r>
        <w:rPr>
          <w:rFonts w:ascii="Courier New" w:hAnsi="Courier New"/>
        </w:rPr>
        <w:t>script-src 'self'</w:t>
      </w:r>
      <w:r>
        <w:t xml:space="preserve"> plus pinned paths (Sentry CDN at a fixed version; 3D/CDN libraries only on the builder page) and SHA-256 hashes; </w:t>
      </w:r>
      <w:r>
        <w:rPr>
          <w:b/>
        </w:rPr>
        <w:t>no `unsafe-inline` for scripts</w:t>
      </w:r>
      <w:r>
        <w:t>. Styles allow hashed blocks and Google Fonts. Images/media only from self, data/blob and the prod Supabase project.</w:t>
      </w:r>
    </w:p>
    <w:p>
      <w:pPr>
        <w:pStyle w:val="ListBullet"/>
      </w:pPr>
      <w:r/>
      <w:r>
        <w:rPr>
          <w:b/>
        </w:rPr>
        <w:t>Trusted Types:</w:t>
      </w:r>
      <w:r>
        <w:t xml:space="preserve"> </w:t>
      </w:r>
      <w:r>
        <w:rPr>
          <w:rFonts w:ascii="Courier New" w:hAnsi="Courier New"/>
        </w:rPr>
        <w:t>require-trusted-types-for 'script'</w:t>
      </w:r>
      <w:r>
        <w:t xml:space="preserve"> with the </w:t>
      </w:r>
      <w:r>
        <w:rPr>
          <w:rFonts w:ascii="Courier New" w:hAnsi="Courier New"/>
        </w:rPr>
        <w:t>helm</w:t>
      </w:r>
      <w:r>
        <w:t xml:space="preserve"> default policy in </w:t>
      </w:r>
      <w:r>
        <w:rPr>
          <w:rFonts w:ascii="Courier New" w:hAnsi="Courier New"/>
        </w:rPr>
        <w:t>public/trusted-types.js</w:t>
      </w:r>
      <w:r>
        <w:t>.</w:t>
      </w:r>
    </w:p>
    <w:p>
      <w:pPr>
        <w:pStyle w:val="ListBullet"/>
      </w:pPr>
      <w:r/>
      <w:r>
        <w:rPr>
          <w:b/>
        </w:rPr>
        <w:t>No inline handlers:</w:t>
      </w:r>
      <w:r>
        <w:t xml:space="preserve"> inline styles were extracted (</w:t>
      </w:r>
      <w:r>
        <w:rPr>
          <w:rFonts w:ascii="Courier New" w:hAnsi="Courier New"/>
        </w:rPr>
        <w:t>scripts/extract-inline-styles.mjs</w:t>
      </w:r>
      <w:r>
        <w:t xml:space="preserve">); hashes are regenerated by </w:t>
      </w:r>
      <w:r>
        <w:rPr>
          <w:rFonts w:ascii="Courier New" w:hAnsi="Courier New"/>
        </w:rPr>
        <w:t>scripts/gen-csp.mjs</w:t>
      </w:r>
      <w:r>
        <w:t xml:space="preserve"> / </w:t>
      </w:r>
      <w:r>
        <w:rPr>
          <w:rFonts w:ascii="Courier New" w:hAnsi="Courier New"/>
        </w:rPr>
        <w:t>scripts/csp-hashes.cjs</w:t>
      </w:r>
      <w:r>
        <w:t xml:space="preserve"> on each release.</w:t>
      </w:r>
    </w:p>
    <w:p>
      <w:pPr>
        <w:pStyle w:val="ListBullet"/>
      </w:pPr>
      <w:r/>
      <w:r>
        <w:rPr>
          <w:b/>
        </w:rPr>
        <w:t>HTML-sink allowlist:</w:t>
      </w:r>
      <w:r>
        <w:t xml:space="preserve"> </w:t>
      </w:r>
      <w:r>
        <w:rPr>
          <w:rFonts w:ascii="Courier New" w:hAnsi="Courier New"/>
        </w:rPr>
        <w:t>scripts/check-html-sinks.mjs</w:t>
      </w:r>
      <w:r>
        <w:t xml:space="preserve"> fails CI when a new </w:t>
      </w:r>
      <w:r>
        <w:rPr>
          <w:rFonts w:ascii="Courier New" w:hAnsi="Courier New"/>
        </w:rPr>
        <w:t>innerHTML</w:t>
      </w:r>
      <w:r>
        <w:t>/</w:t>
      </w:r>
      <w:r>
        <w:rPr>
          <w:rFonts w:ascii="Courier New" w:hAnsi="Courier New"/>
        </w:rPr>
        <w:t>outerHTML</w:t>
      </w:r>
      <w:r>
        <w:t>/</w:t>
      </w:r>
      <w:r>
        <w:rPr>
          <w:rFonts w:ascii="Courier New" w:hAnsi="Courier New"/>
        </w:rPr>
        <w:t>insertAdjacentHTML</w:t>
      </w:r>
      <w:r>
        <w:t>/</w:t>
      </w:r>
      <w:r>
        <w:rPr>
          <w:rFonts w:ascii="Courier New" w:hAnsi="Courier New"/>
        </w:rPr>
        <w:t>document.write</w:t>
      </w:r>
      <w:r>
        <w:t xml:space="preserve"> appears that is not in </w:t>
      </w:r>
      <w:r>
        <w:rPr>
          <w:rFonts w:ascii="Courier New" w:hAnsi="Courier New"/>
        </w:rPr>
        <w:t>scripts/html-sinks-allowlist.json</w:t>
      </w:r>
      <w:r>
        <w:t>. Each allowlisted sink escapes data first.</w:t>
      </w:r>
    </w:p>
    <w:p>
      <w:pPr>
        <w:pStyle w:val="ListBullet"/>
      </w:pPr>
      <w:r/>
      <w:r>
        <w:rPr>
          <w:rFonts w:ascii="Courier New" w:hAnsi="Courier New"/>
        </w:rPr>
        <w:t>postMessage</w:t>
      </w:r>
      <w:r>
        <w:t xml:space="preserve"> handlers check the origin (invite preview); media URLs must be </w:t>
      </w:r>
      <w:r>
        <w:rPr>
          <w:rFonts w:ascii="Courier New" w:hAnsi="Courier New"/>
        </w:rPr>
        <w:t>https</w:t>
      </w:r>
      <w:r>
        <w:t>.</w:t>
      </w:r>
    </w:p>
    <w:p>
      <w:pPr>
        <w:pStyle w:val="ListBullet"/>
      </w:pPr>
      <w:r>
        <w:t xml:space="preserve">Other headers: HSTS, </w:t>
      </w:r>
      <w:r>
        <w:rPr>
          <w:rFonts w:ascii="Courier New" w:hAnsi="Courier New"/>
        </w:rPr>
        <w:t>X-Content-Type-Options: nosniff</w:t>
      </w:r>
      <w:r>
        <w:t xml:space="preserve">, </w:t>
      </w:r>
      <w:r>
        <w:rPr>
          <w:rFonts w:ascii="Courier New" w:hAnsi="Courier New"/>
        </w:rPr>
        <w:t>Referrer-Policy</w:t>
      </w:r>
      <w:r>
        <w:t xml:space="preserve">, </w:t>
      </w:r>
      <w:r>
        <w:rPr>
          <w:rFonts w:ascii="Courier New" w:hAnsi="Courier New"/>
        </w:rPr>
        <w:t>Permissions-Policy</w:t>
      </w:r>
      <w:r>
        <w:t xml:space="preserve"> (</w:t>
      </w:r>
      <w:r>
        <w:rPr>
          <w:rFonts w:ascii="Courier New" w:hAnsi="Courier New"/>
        </w:rPr>
        <w:t>vercel.json</w:t>
      </w:r>
      <w:r>
        <w:t xml:space="preserve">, mirrored in </w:t>
      </w:r>
      <w:r>
        <w:rPr>
          <w:rFonts w:ascii="Courier New" w:hAnsi="Courier New"/>
        </w:rPr>
        <w:t>server.js</w:t>
      </w:r>
      <w:r>
        <w:t xml:space="preserve"> for local runs; parity pinned by </w:t>
      </w:r>
      <w:r>
        <w:rPr>
          <w:rFonts w:ascii="Courier New" w:hAnsi="Courier New"/>
        </w:rPr>
        <w:t>test/headers-parity.test.mjs</w:t>
      </w:r>
      <w:r>
        <w:t>).</w:t>
      </w:r>
    </w:p>
    <w:p>
      <w:pPr>
        <w:pStyle w:val="Heading2"/>
      </w:pPr>
      <w:r>
        <w:t>7. CSRF</w:t>
      </w:r>
    </w:p>
    <w:p>
      <w:r>
        <w:t xml:space="preserve">The API is Supabase PostgREST/Edge Functions with a </w:t>
      </w:r>
      <w:r>
        <w:rPr>
          <w:b/>
        </w:rPr>
        <w:t>Bearer token in the `Authorization` header</w:t>
      </w:r>
      <w:r>
        <w:t xml:space="preserve">, not a cookie, so a forged cross-site form cannot carry the session. Added defences: </w:t>
      </w:r>
      <w:r>
        <w:rPr>
          <w:rFonts w:ascii="Courier New" w:hAnsi="Courier New"/>
        </w:rPr>
        <w:t>form-action 'self'</w:t>
      </w:r>
      <w:r>
        <w:t xml:space="preserve">, </w:t>
      </w:r>
      <w:r>
        <w:rPr>
          <w:rFonts w:ascii="Courier New" w:hAnsi="Courier New"/>
        </w:rPr>
        <w:t>frame-ancestors 'none'</w:t>
      </w:r>
      <w:r>
        <w:t xml:space="preserve"> (no clickjacking), exact CORS list on Edge Functions, and webhooks that require signatures. Audit run-3 noted a login-CSRF / session-fixation lead on invite links (</w:t>
      </w:r>
      <w:r>
        <w:rPr>
          <w:rFonts w:ascii="Courier New" w:hAnsi="Courier New"/>
        </w:rPr>
        <w:t>client/login/invite-fragment-session-fixation</w:t>
      </w:r>
      <w:r>
        <w:t>, Low).</w:t>
      </w:r>
    </w:p>
    <w:p>
      <w:pPr>
        <w:pStyle w:val="Heading2"/>
      </w:pPr>
      <w:r>
        <w:t>8. File uploads</w:t>
      </w:r>
    </w:p>
    <w:p>
      <w:pPr>
        <w:pStyle w:val="ListBullet"/>
      </w:pPr>
      <w:r>
        <w:t>Supabase Storage buckets are private (invitation media private since 0019; photos only visible on published invitations). Uploads need an editor role (0027).</w:t>
      </w:r>
    </w:p>
    <w:p>
      <w:pPr>
        <w:pStyle w:val="ListBullet"/>
      </w:pPr>
      <w:r>
        <w:t xml:space="preserve">Bucket MIME allowlist + browser magic-byte check; per-studio quotas (0027, 0049 </w:t>
      </w:r>
      <w:r>
        <w:rPr>
          <w:rFonts w:ascii="Courier New" w:hAnsi="Courier New"/>
        </w:rPr>
        <w:t>storage_quota_ok</w:t>
      </w:r>
      <w:r>
        <w:t>).</w:t>
      </w:r>
    </w:p>
    <w:p>
      <w:pPr>
        <w:pStyle w:val="ListBullet"/>
      </w:pPr>
      <w:r>
        <w:t>Booklet pictures: 1.5 MB each, plus a per-studio byte budget (trial 50 MB/day, 150 MB total; paid 1 GB/day, 20 GB total) and 60/hour for "use AI photo" (0155).</w:t>
      </w:r>
    </w:p>
    <w:p>
      <w:pPr>
        <w:pStyle w:val="ListBullet"/>
      </w:pPr>
      <w:r/>
      <w:r>
        <w:rPr>
          <w:rFonts w:ascii="Courier New" w:hAnsi="Courier New"/>
        </w:rPr>
        <w:t>verify-upload</w:t>
      </w:r>
      <w:r>
        <w:t xml:space="preserve"> Edge Function can quarantine and scan files through an external antivirus (</w:t>
      </w:r>
      <w:r>
        <w:rPr>
          <w:rFonts w:ascii="Courier New" w:hAnsi="Courier New"/>
        </w:rPr>
        <w:t>HELM_UPLOAD_SCAN_ENABLED</w:t>
      </w:r>
      <w:r>
        <w:t xml:space="preserve">, </w:t>
      </w:r>
      <w:r>
        <w:rPr>
          <w:rFonts w:ascii="Courier New" w:hAnsi="Courier New"/>
        </w:rPr>
        <w:t>HELM_AV_URL</w:t>
      </w:r>
      <w:r>
        <w:t xml:space="preserve">, </w:t>
      </w:r>
      <w:r>
        <w:rPr>
          <w:rFonts w:ascii="Courier New" w:hAnsi="Courier New"/>
        </w:rPr>
        <w:t>HELM_UPLOAD_QUARANTINE</w:t>
      </w:r>
      <w:r>
        <w:t>). Assumption: scanning is not switched on in production (flag default off).</w:t>
      </w:r>
    </w:p>
    <w:p>
      <w:pPr>
        <w:pStyle w:val="ListBullet"/>
      </w:pPr>
      <w:r>
        <w:t>AI photo renders (</w:t>
      </w:r>
      <w:r>
        <w:rPr>
          <w:rFonts w:ascii="Courier New" w:hAnsi="Courier New"/>
        </w:rPr>
        <w:t>render-photo</w:t>
      </w:r>
      <w:r>
        <w:t>) are owner-triggered only.</w:t>
      </w:r>
    </w:p>
    <w:p>
      <w:pPr>
        <w:pStyle w:val="Heading2"/>
      </w:pPr>
      <w:r>
        <w:t>9. Rate limits and lockouts</w:t>
      </w:r>
    </w:p>
    <w:tbl>
      <w:tblPr>
        <w:tblStyle w:val="TableGrid"/>
        <w:tblW w:type="auto" w:w="0"/>
        <w:tblLook w:firstColumn="1" w:firstRow="1" w:lastColumn="0" w:lastRow="0" w:noHBand="0" w:noVBand="1" w:val="04A0"/>
      </w:tblPr>
      <w:tblGrid>
        <w:gridCol w:w="2880"/>
        <w:gridCol w:w="2880"/>
        <w:gridCol w:w="2880"/>
      </w:tblGrid>
      <w:tr>
        <w:tc>
          <w:tcPr>
            <w:tcW w:type="dxa" w:w="2880"/>
          </w:tcPr>
          <w:p>
            <w:r>
              <w:t>What</w:t>
            </w:r>
          </w:p>
        </w:tc>
        <w:tc>
          <w:tcPr>
            <w:tcW w:type="dxa" w:w="2880"/>
          </w:tcPr>
          <w:p>
            <w:r>
              <w:t>Limit</w:t>
            </w:r>
          </w:p>
        </w:tc>
        <w:tc>
          <w:tcPr>
            <w:tcW w:type="dxa" w:w="2880"/>
          </w:tcPr>
          <w:p>
            <w:r>
              <w:t>Where</w:t>
            </w:r>
          </w:p>
        </w:tc>
      </w:tr>
      <w:tr>
        <w:tc>
          <w:tcPr>
            <w:tcW w:type="dxa" w:w="2880"/>
          </w:tcPr>
          <w:p>
            <w:r>
              <w:t>Client OTP (approval, booklet)</w:t>
            </w:r>
          </w:p>
        </w:tc>
        <w:tc>
          <w:tcPr>
            <w:tcW w:type="dxa" w:w="2880"/>
          </w:tcPr>
          <w:p>
            <w:r>
              <w:t>5 wrong tries lock; 30 s cooldown; 3 resends</w:t>
            </w:r>
          </w:p>
        </w:tc>
        <w:tc>
          <w:tcPr>
            <w:tcW w:type="dxa" w:w="2880"/>
          </w:tcPr>
          <w:p>
            <w:r>
              <w:t xml:space="preserve">0026, </w:t>
            </w:r>
            <w:r>
              <w:rPr>
                <w:rFonts w:ascii="Courier New" w:hAnsi="Courier New"/>
              </w:rPr>
              <w:t>send-otp</w:t>
            </w:r>
            <w:r/>
          </w:p>
        </w:tc>
      </w:tr>
      <w:tr>
        <w:tc>
          <w:tcPr>
            <w:tcW w:type="dxa" w:w="2880"/>
          </w:tcPr>
          <w:p>
            <w:r>
              <w:t>MFA codes</w:t>
            </w:r>
          </w:p>
        </w:tc>
        <w:tc>
          <w:tcPr>
            <w:tcW w:type="dxa" w:w="2880"/>
          </w:tcPr>
          <w:p>
            <w:r>
              <w:t>5 wrong in 15 min, lock 15 min</w:t>
            </w:r>
          </w:p>
        </w:tc>
        <w:tc>
          <w:tcPr>
            <w:tcW w:type="dxa" w:w="2880"/>
          </w:tcPr>
          <w:p>
            <w:r>
              <w:t>0050 (browser-reported), 0158 (server hook, needs enabling)</w:t>
            </w:r>
          </w:p>
        </w:tc>
      </w:tr>
      <w:tr>
        <w:tc>
          <w:tcPr>
            <w:tcW w:type="dxa" w:w="2880"/>
          </w:tcPr>
          <w:p>
            <w:r>
              <w:t>Password sign-in</w:t>
            </w:r>
          </w:p>
        </w:tc>
        <w:tc>
          <w:tcPr>
            <w:tcW w:type="dxa" w:w="2880"/>
          </w:tcPr>
          <w:p>
            <w:r>
              <w:t>per-account lockout hook</w:t>
            </w:r>
          </w:p>
        </w:tc>
        <w:tc>
          <w:tcPr>
            <w:tcW w:type="dxa" w:w="2880"/>
          </w:tcPr>
          <w:p>
            <w:r>
              <w:t>0053</w:t>
            </w:r>
          </w:p>
        </w:tc>
      </w:tr>
      <w:tr>
        <w:tc>
          <w:tcPr>
            <w:tcW w:type="dxa" w:w="2880"/>
          </w:tcPr>
          <w:p>
            <w:r>
              <w:t>Privacy PIN ("Hide amounts")</w:t>
            </w:r>
          </w:p>
        </w:tc>
        <w:tc>
          <w:tcPr>
            <w:tcW w:type="dxa" w:w="2880"/>
          </w:tcPr>
          <w:p>
            <w:r>
              <w:t>5 wrong, lock 30 s, doubling to max 15 min, per person, server-side bcrypt hash</w:t>
            </w:r>
          </w:p>
        </w:tc>
        <w:tc>
          <w:tcPr>
            <w:tcW w:type="dxa" w:w="2880"/>
          </w:tcPr>
          <w:p>
            <w:r>
              <w:t>0157</w:t>
            </w:r>
          </w:p>
        </w:tc>
      </w:tr>
      <w:tr>
        <w:tc>
          <w:tcPr>
            <w:tcW w:type="dxa" w:w="2880"/>
          </w:tcPr>
          <w:p>
            <w:r>
              <w:t>Invitations</w:t>
            </w:r>
          </w:p>
        </w:tc>
        <w:tc>
          <w:tcPr>
            <w:tcW w:type="dxa" w:w="2880"/>
          </w:tcPr>
          <w:p>
            <w:r>
              <w:t>admin only; trial 20/day and 50 open; paid 200/day and 500 open</w:t>
            </w:r>
          </w:p>
        </w:tc>
        <w:tc>
          <w:tcPr>
            <w:tcW w:type="dxa" w:w="2880"/>
          </w:tcPr>
          <w:p>
            <w:r>
              <w:t>0155, 0156</w:t>
            </w:r>
          </w:p>
        </w:tc>
      </w:tr>
      <w:tr>
        <w:tc>
          <w:tcPr>
            <w:tcW w:type="dxa" w:w="2880"/>
          </w:tcPr>
          <w:p>
            <w:r>
              <w:t>Admin-created accounts</w:t>
            </w:r>
          </w:p>
        </w:tc>
        <w:tc>
          <w:tcPr>
            <w:tcW w:type="dxa" w:w="2880"/>
          </w:tcPr>
          <w:p>
            <w:r>
              <w:t>paid studios only, max 100/day, audited; trial studios must invite</w:t>
            </w:r>
          </w:p>
        </w:tc>
        <w:tc>
          <w:tcPr>
            <w:tcW w:type="dxa" w:w="2880"/>
          </w:tcPr>
          <w:p>
            <w:r>
              <w:t>0155</w:t>
            </w:r>
          </w:p>
        </w:tc>
      </w:tr>
      <w:tr>
        <w:tc>
          <w:tcPr>
            <w:tcW w:type="dxa" w:w="2880"/>
          </w:tcPr>
          <w:p>
            <w:r>
              <w:t>WhatsApp sends</w:t>
            </w:r>
          </w:p>
        </w:tc>
        <w:tc>
          <w:tcPr>
            <w:tcW w:type="dxa" w:w="2880"/>
          </w:tcPr>
          <w:p>
            <w:r>
              <w:t>max 200 different numbers a day per studio; STOP opt-outs honoured on every path</w:t>
            </w:r>
          </w:p>
        </w:tc>
        <w:tc>
          <w:tcPr>
            <w:tcW w:type="dxa" w:w="2880"/>
          </w:tcPr>
          <w:p>
            <w:r>
              <w:t>0155</w:t>
            </w:r>
          </w:p>
        </w:tc>
      </w:tr>
      <w:tr>
        <w:tc>
          <w:tcPr>
            <w:tcW w:type="dxa" w:w="2880"/>
          </w:tcPr>
          <w:p>
            <w:r>
              <w:t>Crew work links</w:t>
            </w:r>
          </w:p>
        </w:tc>
        <w:tc>
          <w:tcPr>
            <w:tcW w:type="dxa" w:w="2880"/>
          </w:tcPr>
          <w:p>
            <w:r>
              <w:t>per-IP limiter</w:t>
            </w:r>
          </w:p>
        </w:tc>
        <w:tc>
          <w:tcPr>
            <w:tcW w:type="dxa" w:w="2880"/>
          </w:tcPr>
          <w:p>
            <w:r>
              <w:t>0154</w:t>
            </w:r>
          </w:p>
        </w:tc>
      </w:tr>
      <w:tr>
        <w:tc>
          <w:tcPr>
            <w:tcW w:type="dxa" w:w="2880"/>
          </w:tcPr>
          <w:p>
            <w:r>
              <w:t>Supabase Auth</w:t>
            </w:r>
          </w:p>
        </w:tc>
        <w:tc>
          <w:tcPr>
            <w:tcW w:type="dxa" w:w="2880"/>
          </w:tcPr>
          <w:p>
            <w:r>
              <w:t>Supabase built-in limits (dashboard)</w:t>
            </w:r>
          </w:p>
        </w:tc>
        <w:tc>
          <w:tcPr>
            <w:tcW w:type="dxa" w:w="2880"/>
          </w:tcPr>
          <w:p>
            <w:r/>
            <w:r>
              <w:rPr>
                <w:rFonts w:ascii="Courier New" w:hAnsi="Courier New"/>
              </w:rPr>
              <w:t>docs/AUTH-DASHBOARD-SETTINGS.md</w:t>
            </w:r>
            <w:r/>
          </w:p>
        </w:tc>
      </w:tr>
    </w:tbl>
    <w:p>
      <w:r>
        <w:t xml:space="preserve">Decision needed: the privacy PIN default stays </w:t>
      </w:r>
      <w:r>
        <w:rPr>
          <w:rFonts w:ascii="Courier New" w:hAnsi="Courier New"/>
        </w:rPr>
        <w:t>0000</w:t>
      </w:r>
      <w:r>
        <w:t xml:space="preserve"> until a studio admin sets one (0157). Owner may want to force a PIN on first use.</w:t>
      </w:r>
    </w:p>
    <w:p>
      <w:pPr>
        <w:pStyle w:val="Heading2"/>
      </w:pPr>
      <w:r>
        <w:t>10. Sensitive data</w:t>
      </w:r>
    </w:p>
    <w:p>
      <w:pPr>
        <w:pStyle w:val="ListBullet"/>
      </w:pPr>
      <w:r/>
      <w:r>
        <w:rPr>
          <w:b/>
        </w:rPr>
        <w:t>What is held:</w:t>
      </w:r>
      <w:r>
        <w:t xml:space="preserve"> client names, phones, emails, event addresses, quote amounts and payments, staff contact details, consent records (OTP approvals with a snapshot of what was shown).</w:t>
      </w:r>
    </w:p>
    <w:p>
      <w:pPr>
        <w:pStyle w:val="ListBullet"/>
      </w:pPr>
      <w:r/>
      <w:r>
        <w:rPr>
          <w:b/>
        </w:rPr>
        <w:t>Controls:</w:t>
      </w:r>
      <w:r>
        <w:t xml:space="preserve"> RLS per studio and per area; finance views gated by </w:t>
      </w:r>
      <w:r>
        <w:rPr>
          <w:rFonts w:ascii="Courier New" w:hAnsi="Courier New"/>
        </w:rPr>
        <w:t>has_area('money')</w:t>
      </w:r>
      <w:r>
        <w:t>; "Hide amounts" PIN for screens in public; telemetry redacts tokens; audit log stores user ids, not emails or IPs, for lock events (0158).</w:t>
      </w:r>
    </w:p>
    <w:p>
      <w:pPr>
        <w:pStyle w:val="ListBullet"/>
      </w:pPr>
      <w:r/>
      <w:r>
        <w:rPr>
          <w:b/>
        </w:rPr>
        <w:t>India DPDP:</w:t>
      </w:r>
      <w:r>
        <w:t xml:space="preserve"> see </w:t>
      </w:r>
      <w:r>
        <w:rPr>
          <w:rFonts w:ascii="Courier New" w:hAnsi="Courier New"/>
        </w:rPr>
        <w:t>docs/DATA-PROTECTION-REVIEW.md</w:t>
      </w:r>
      <w:r>
        <w:t xml:space="preserve"> and </w:t>
      </w:r>
      <w:r>
        <w:rPr>
          <w:rFonts w:ascii="Courier New" w:hAnsi="Courier New"/>
        </w:rPr>
        <w:t>docs/INDIA-AUDIT-2026-10.md</w:t>
      </w:r>
      <w:r>
        <w:t>.</w:t>
      </w:r>
    </w:p>
    <w:p>
      <w:pPr>
        <w:pStyle w:val="ListBullet"/>
      </w:pPr>
      <w:r>
        <w:t>Decision needed: retention/erasure periods for closed events and archived leads.</w:t>
      </w:r>
    </w:p>
    <w:p>
      <w:pPr>
        <w:pStyle w:val="Heading2"/>
      </w:pPr>
      <w:r>
        <w:t>11. Dependencies and supply chain</w:t>
      </w:r>
    </w:p>
    <w:p>
      <w:pPr>
        <w:pStyle w:val="ListBullet"/>
      </w:pPr>
      <w:r>
        <w:t>No build step and no npm runtime dependencies in the browser bundle; third-party browser scripts are loaded from pinned CDN paths (Sentry fixed version; builder 3D libs).</w:t>
      </w:r>
    </w:p>
    <w:p>
      <w:pPr>
        <w:pStyle w:val="ListBullet"/>
      </w:pPr>
      <w:r/>
      <w:r>
        <w:rPr>
          <w:rFonts w:ascii="Courier New" w:hAnsi="Courier New"/>
        </w:rPr>
        <w:t>sbom.json</w:t>
      </w:r>
      <w:r>
        <w:t xml:space="preserve"> at the repo root; </w:t>
      </w:r>
      <w:r>
        <w:rPr>
          <w:rFonts w:ascii="Courier New" w:hAnsi="Courier New"/>
        </w:rPr>
        <w:t>deno.lock</w:t>
      </w:r>
      <w:r>
        <w:t xml:space="preserve"> for Edge Functions; CodeQL (</w:t>
      </w:r>
      <w:r>
        <w:rPr>
          <w:rFonts w:ascii="Courier New" w:hAnsi="Courier New"/>
        </w:rPr>
        <w:t>.github/workflows/codeql.yml</w:t>
      </w:r>
      <w:r>
        <w:t>).</w:t>
      </w:r>
    </w:p>
    <w:p>
      <w:pPr>
        <w:pStyle w:val="ListBullet"/>
      </w:pPr>
      <w:r>
        <w:t>Known gaps from run-3 (Low): Sentry loader without SRI; some GitHub Actions pinned by tag rather than SHA (</w:t>
      </w:r>
      <w:r>
        <w:rPr>
          <w:rFonts w:ascii="Courier New" w:hAnsi="Courier New"/>
        </w:rPr>
        <w:t>scripts/check-actions-pinned.mjs</w:t>
      </w:r>
      <w:r>
        <w:t xml:space="preserve"> is the guard); Lighthouse CI fetched via unpinned </w:t>
      </w:r>
      <w:r>
        <w:rPr>
          <w:rFonts w:ascii="Courier New" w:hAnsi="Courier New"/>
        </w:rPr>
        <w:t>npx</w:t>
      </w:r>
      <w:r>
        <w:t>.</w:t>
      </w:r>
    </w:p>
    <w:p>
      <w:pPr>
        <w:pStyle w:val="Heading2"/>
      </w:pPr>
      <w:r>
        <w:t>12. Logging and monitoring</w:t>
      </w:r>
    </w:p>
    <w:p>
      <w:pPr>
        <w:pStyle w:val="ListBullet"/>
      </w:pPr>
      <w:r/>
      <w:r>
        <w:rPr>
          <w:rFonts w:ascii="Courier New" w:hAnsi="Courier New"/>
        </w:rPr>
        <w:t>audit_log</w:t>
      </w:r>
      <w:r>
        <w:t xml:space="preserve"> table with triggers on sensitive changes (0026), role changes, reopen, refunds, account moves (0155).</w:t>
      </w:r>
    </w:p>
    <w:p>
      <w:pPr>
        <w:pStyle w:val="ListBullet"/>
      </w:pPr>
      <w:r/>
      <w:r>
        <w:rPr>
          <w:rFonts w:ascii="Courier New" w:hAnsi="Courier New"/>
        </w:rPr>
        <w:t>security-alert-mailer</w:t>
      </w:r>
      <w:r>
        <w:t xml:space="preserve"> Edge Function emails security events to HQ (</w:t>
      </w:r>
      <w:r>
        <w:rPr>
          <w:rFonts w:ascii="Courier New" w:hAnsi="Courier New"/>
        </w:rPr>
        <w:t>HELM_SECURITY_ALERTS_ENABLED</w:t>
      </w:r>
      <w:r>
        <w:t xml:space="preserve">, </w:t>
      </w:r>
      <w:r>
        <w:rPr>
          <w:rFonts w:ascii="Courier New" w:hAnsi="Courier New"/>
        </w:rPr>
        <w:t>HELM_SECURITY_ALERT_HQ_TO</w:t>
      </w:r>
      <w:r>
        <w:t>).</w:t>
      </w:r>
    </w:p>
    <w:p>
      <w:pPr>
        <w:pStyle w:val="ListBullet"/>
      </w:pPr>
      <w:r>
        <w:t xml:space="preserve">Sentry browser telemetry with token redaction; activation steps in </w:t>
      </w:r>
      <w:r>
        <w:rPr>
          <w:rFonts w:ascii="Courier New" w:hAnsi="Courier New"/>
        </w:rPr>
        <w:t>docs/OBSERVABILITY-ACTIVATION.md</w:t>
      </w:r>
      <w:r>
        <w:t>.</w:t>
      </w:r>
    </w:p>
    <w:p>
      <w:pPr>
        <w:pStyle w:val="ListBullet"/>
      </w:pPr>
      <w:r>
        <w:t xml:space="preserve">Incident steps: </w:t>
      </w:r>
      <w:r>
        <w:rPr>
          <w:rFonts w:ascii="Courier New" w:hAnsi="Courier New"/>
        </w:rPr>
        <w:t>docs/INCIDENT-RESPONSE-RUNBOOK.md</w:t>
      </w:r>
      <w:r>
        <w:t xml:space="preserve">; recovery: </w:t>
      </w:r>
      <w:r>
        <w:rPr>
          <w:rFonts w:ascii="Courier New" w:hAnsi="Courier New"/>
        </w:rPr>
        <w:t>docs/DISASTER-RECOVERY-RUNBOOK.md</w:t>
      </w:r>
      <w:r>
        <w:t>.</w:t>
      </w:r>
    </w:p>
    <w:p>
      <w:pPr>
        <w:pStyle w:val="ListBullet"/>
      </w:pPr>
      <w:r/>
      <w:r>
        <w:rPr>
          <w:rFonts w:ascii="Courier New" w:hAnsi="Courier New"/>
        </w:rPr>
        <w:t>public/.well-known/security.txt</w:t>
      </w:r>
      <w:r>
        <w:t xml:space="preserve"> advertises </w:t>
      </w:r>
      <w:r>
        <w:rPr>
          <w:rFonts w:ascii="Courier New" w:hAnsi="Courier New"/>
        </w:rPr>
        <w:t>security@helm.events</w:t>
      </w:r>
      <w:r>
        <w:t>.</w:t>
      </w:r>
    </w:p>
    <w:p>
      <w:pPr>
        <w:pStyle w:val="Heading2"/>
      </w:pPr>
      <w:r>
        <w:t>13. Audit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Audit</w:t>
            </w:r>
          </w:p>
        </w:tc>
        <w:tc>
          <w:tcPr>
            <w:tcW w:type="dxa" w:w="2880"/>
          </w:tcPr>
          <w:p>
            <w:r>
              <w:t>Date</w:t>
            </w:r>
          </w:p>
        </w:tc>
        <w:tc>
          <w:tcPr>
            <w:tcW w:type="dxa" w:w="2880"/>
          </w:tcPr>
          <w:p>
            <w:r>
              <w:t>Result</w:t>
            </w:r>
          </w:p>
        </w:tc>
      </w:tr>
      <w:tr>
        <w:tc>
          <w:tcPr>
            <w:tcW w:type="dxa" w:w="2880"/>
          </w:tcPr>
          <w:p>
            <w:r>
              <w:t>Blueprint stage review</w:t>
            </w:r>
          </w:p>
        </w:tc>
        <w:tc>
          <w:tcPr>
            <w:tcW w:type="dxa" w:w="2880"/>
          </w:tcPr>
          <w:p>
            <w:r>
              <w:t>2026-09-19</w:t>
            </w:r>
          </w:p>
        </w:tc>
        <w:tc>
          <w:tcPr>
            <w:tcW w:type="dxa" w:w="2880"/>
          </w:tcPr>
          <w:p>
            <w:r>
              <w:t>Strong. Missing security headers found and fixed</w:t>
            </w:r>
          </w:p>
        </w:tc>
      </w:tr>
      <w:tr>
        <w:tc>
          <w:tcPr>
            <w:tcW w:type="dxa" w:w="2880"/>
          </w:tcPr>
          <w:p>
            <w:r>
              <w:t>OWASP checklist (131 items, phases 1-10)</w:t>
            </w:r>
          </w:p>
        </w:tc>
        <w:tc>
          <w:tcPr>
            <w:tcW w:type="dxa" w:w="2880"/>
          </w:tcPr>
          <w:p>
            <w:r>
              <w:t>Oct 2026</w:t>
            </w:r>
          </w:p>
        </w:tc>
        <w:tc>
          <w:tcPr>
            <w:tcW w:type="dxa" w:w="2880"/>
          </w:tcPr>
          <w:p>
            <w:r>
              <w:t>Critical privilege escalation fixed (0021); 0019-0028 fixes; verdict "Ready with fixes" (</w:t>
            </w:r>
            <w:r>
              <w:rPr>
                <w:rFonts w:ascii="Courier New" w:hAnsi="Courier New"/>
              </w:rPr>
              <w:t>security/REPORT.md</w:t>
            </w:r>
            <w:r>
              <w:t>)</w:t>
            </w:r>
          </w:p>
        </w:tc>
      </w:tr>
      <w:tr>
        <w:tc>
          <w:tcPr>
            <w:tcW w:type="dxa" w:w="2880"/>
          </w:tcPr>
          <w:p>
            <w:r>
              <w:t>Cloudflare-style deep audit, runs 1-2</w:t>
            </w:r>
          </w:p>
        </w:tc>
        <w:tc>
          <w:tcPr>
            <w:tcW w:type="dxa" w:w="2880"/>
          </w:tcPr>
          <w:p>
            <w:r>
              <w:t>Oct 2026</w:t>
            </w:r>
          </w:p>
        </w:tc>
        <w:tc>
          <w:tcPr>
            <w:tcW w:type="dxa" w:w="2880"/>
          </w:tcPr>
          <w:p>
            <w:r>
              <w:t>Medium/Low findings fixed (commit 5d8e8ca, 0042/0043)</w:t>
            </w:r>
          </w:p>
        </w:tc>
      </w:tr>
      <w:tr>
        <w:tc>
          <w:tcPr>
            <w:tcW w:type="dxa" w:w="2880"/>
          </w:tcPr>
          <w:p>
            <w:r/>
            <w:r>
              <w:rPr>
                <w:b/>
              </w:rPr>
              <w:t>Security audit run-3</w:t>
            </w:r>
            <w:r>
              <w:t xml:space="preserve"> (source + local only, no prod probes)</w:t>
            </w:r>
          </w:p>
        </w:tc>
        <w:tc>
          <w:tcPr>
            <w:tcW w:type="dxa" w:w="2880"/>
          </w:tcPr>
          <w:p>
            <w:r>
              <w:t>Oct 2026</w:t>
            </w:r>
          </w:p>
        </w:tc>
        <w:tc>
          <w:tcPr>
            <w:tcW w:type="dxa" w:w="2880"/>
          </w:tcPr>
          <w:p>
            <w:r/>
            <w:r>
              <w:rPr>
                <w:b/>
              </w:rPr>
              <w:t>0 Critical, 1 High, 7 Medium</w:t>
            </w:r>
            <w:r>
              <w:t>, 29 Low, 9 Info, 5 need validation. No cross-tenant read through RLS</w:t>
            </w:r>
          </w:p>
        </w:tc>
      </w:tr>
    </w:tbl>
    <w:p>
      <w:r>
        <w:t>Run-3 outcome:</w:t>
      </w:r>
    </w:p>
    <w:p>
      <w:pPr>
        <w:pStyle w:val="ListBullet"/>
      </w:pPr>
      <w:r/>
      <w:r>
        <w:rPr>
          <w:b/>
        </w:rPr>
        <w:t>High: default seed passwords on 11 production accounts</w:t>
      </w:r>
      <w:r>
        <w:t xml:space="preserve"> (stated in docs and git history). Owner has </w:t>
      </w:r>
      <w:r>
        <w:rPr>
          <w:b/>
        </w:rPr>
        <w:t>accepted and kept</w:t>
      </w:r>
      <w:r>
        <w:t xml:space="preserve"> these accounts for now. Still the top owner action.</w:t>
      </w:r>
    </w:p>
    <w:p>
      <w:pPr>
        <w:pStyle w:val="ListBullet"/>
      </w:pPr>
      <w:r/>
      <w:r>
        <w:rPr>
          <w:b/>
        </w:rPr>
        <w:t>Mediums fixed</w:t>
      </w:r>
      <w:r>
        <w:t xml:space="preserve"> in forward-only migrations:</w:t>
      </w:r>
    </w:p>
    <w:p>
      <w:pPr>
        <w:pStyle w:val="ListBullet"/>
      </w:pPr>
      <w:r>
        <w:t>0155: trial end-date self-extension; pre-confirmed account squatting; booklet image storage budget; WhatsApp STOP enforcement; WhatsApp relay cap.</w:t>
      </w:r>
    </w:p>
    <w:p>
      <w:pPr>
        <w:pStyle w:val="ListBullet"/>
      </w:pPr>
      <w:r>
        <w:t>0156: the database Low findings (stale invite role overwrite, operator email oracle, client-role reads, shelf kill-switch, reopen bypass, refund/vendor-bill update guards, lead history tamper, Razorpay link-id spoofing).</w:t>
      </w:r>
    </w:p>
    <w:p>
      <w:pPr>
        <w:pStyle w:val="ListBullet"/>
      </w:pPr>
      <w:r>
        <w:t>0157: privacy PIN moved to the server.</w:t>
      </w:r>
    </w:p>
    <w:p>
      <w:pPr>
        <w:pStyle w:val="ListBullet"/>
      </w:pPr>
      <w:r>
        <w:t>0158: server-side MFA lockout hook.</w:t>
      </w:r>
    </w:p>
    <w:p>
      <w:pPr>
        <w:pStyle w:val="ListBullet"/>
      </w:pPr>
      <w:r>
        <w:t xml:space="preserve">Regression tests: </w:t>
      </w:r>
      <w:r>
        <w:rPr>
          <w:rFonts w:ascii="Courier New" w:hAnsi="Courier New"/>
        </w:rPr>
        <w:t>test/audit-medium-0155.test.mjs</w:t>
      </w:r>
      <w:r>
        <w:t xml:space="preserve">, </w:t>
      </w:r>
      <w:r>
        <w:rPr>
          <w:rFonts w:ascii="Courier New" w:hAnsi="Courier New"/>
        </w:rPr>
        <w:t>test/audit-p2-0156.test.mjs</w:t>
      </w:r>
      <w:r>
        <w:t xml:space="preserve">, </w:t>
      </w:r>
      <w:r>
        <w:rPr>
          <w:rFonts w:ascii="Courier New" w:hAnsi="Courier New"/>
        </w:rPr>
        <w:t>test/audit-run3-edge-client.test.mjs</w:t>
      </w:r>
      <w:r>
        <w:t xml:space="preserve">. Combined apply script generated by </w:t>
      </w:r>
      <w:r>
        <w:rPr>
          <w:rFonts w:ascii="Courier New" w:hAnsi="Courier New"/>
        </w:rPr>
        <w:t>scripts/gen-apply-0155-0158.mjs</w:t>
      </w:r>
      <w:r>
        <w:t>.</w:t>
      </w:r>
    </w:p>
    <w:p>
      <w:pPr>
        <w:pStyle w:val="ListBullet"/>
      </w:pPr>
      <w:r>
        <w:t>Shared staging password (Medium): fix is rotation by the owner.</w:t>
      </w:r>
    </w:p>
    <w:p>
      <w:pPr>
        <w:pStyle w:val="ListBullet"/>
      </w:pPr>
      <w:r>
        <w:t xml:space="preserve">Assumption: the aal1 profile-rewrite and paid-quote re-approval Mediums are covered by the 0155-0158 set or later work; verify against </w:t>
      </w:r>
      <w:r>
        <w:rPr>
          <w:rFonts w:ascii="Courier New" w:hAnsi="Courier New"/>
        </w:rPr>
        <w:t>~/security-audit-skill/Helm/run-3/REMEDIATION_PLAN.md</w:t>
      </w:r>
      <w:r>
        <w:t>.</w:t>
      </w:r>
    </w:p>
    <w:p>
      <w:pPr>
        <w:pStyle w:val="ListBullet"/>
      </w:pPr>
      <w:r/>
      <w:r>
        <w:rPr>
          <w:b/>
        </w:rPr>
        <w:t>Planner role review F1-F6</w:t>
      </w:r>
      <w:r>
        <w:t xml:space="preserve"> (commit 9332e808, Oct 2026): code fixes shipped (nav crash, blank issues route, buttons hidden for view-only roles). Decision needed: the remaining items are owner decisions about what the planner role may view and edit in the role matrix. The F1-F6 list was not found in this repo; record the decisions in Control Center and this doc.</w:t>
      </w:r>
    </w:p>
    <w:p>
      <w:r>
        <w:t xml:space="preserve">Open product decisions carried from the OWASP report (Decision needed): closing an event with a balance outstanding; resetting approval after a price change; overbooking guard; </w:t>
      </w:r>
      <w:r>
        <w:rPr>
          <w:rFonts w:ascii="Courier New" w:hAnsi="Courier New"/>
        </w:rPr>
        <w:t>helm_total_paid</w:t>
      </w:r>
      <w:r>
        <w:t xml:space="preserve"> ledger double-count (H04); admin exemption from refund maker-checker.</w:t>
      </w:r>
    </w:p>
    <w:p>
      <w:pPr>
        <w:pStyle w:val="Heading2"/>
      </w:pPr>
      <w:r>
        <w:t>14. Remaining risks</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Severity</w:t>
            </w:r>
          </w:p>
        </w:tc>
        <w:tc>
          <w:tcPr>
            <w:tcW w:type="dxa" w:w="2880"/>
          </w:tcPr>
          <w:p>
            <w:r>
              <w:t>Mitigation today</w:t>
            </w:r>
          </w:p>
        </w:tc>
      </w:tr>
      <w:tr>
        <w:tc>
          <w:tcPr>
            <w:tcW w:type="dxa" w:w="2880"/>
          </w:tcPr>
          <w:p>
            <w:r>
              <w:t>11 prod accounts on published default passwords</w:t>
            </w:r>
          </w:p>
        </w:tc>
        <w:tc>
          <w:tcPr>
            <w:tcW w:type="dxa" w:w="2880"/>
          </w:tcPr>
          <w:p>
            <w:r>
              <w:t>High</w:t>
            </w:r>
          </w:p>
        </w:tc>
        <w:tc>
          <w:tcPr>
            <w:tcW w:type="dxa" w:w="2880"/>
          </w:tcPr>
          <w:p>
            <w:r>
              <w:t>None in code; owner accepted for now</w:t>
            </w:r>
          </w:p>
        </w:tc>
      </w:tr>
      <w:tr>
        <w:tc>
          <w:tcPr>
            <w:tcW w:type="dxa" w:w="2880"/>
          </w:tcPr>
          <w:p>
            <w:r>
              <w:t>Public GitHub repos expose schema, audit and red-team docs</w:t>
            </w:r>
          </w:p>
        </w:tc>
        <w:tc>
          <w:tcPr>
            <w:tcW w:type="dxa" w:w="2880"/>
          </w:tcPr>
          <w:p>
            <w:r>
              <w:t>Medium</w:t>
            </w:r>
          </w:p>
        </w:tc>
        <w:tc>
          <w:tcPr>
            <w:tcW w:type="dxa" w:w="2880"/>
          </w:tcPr>
          <w:p>
            <w:r>
              <w:t>Nothing is secret in the repo, but it helps attackers</w:t>
            </w:r>
          </w:p>
        </w:tc>
      </w:tr>
      <w:tr>
        <w:tc>
          <w:tcPr>
            <w:tcW w:type="dxa" w:w="2880"/>
          </w:tcPr>
          <w:p>
            <w:r>
              <w:t>Shared staging password in git history</w:t>
            </w:r>
          </w:p>
        </w:tc>
        <w:tc>
          <w:tcPr>
            <w:tcW w:type="dxa" w:w="2880"/>
          </w:tcPr>
          <w:p>
            <w:r>
              <w:t>Medium</w:t>
            </w:r>
          </w:p>
        </w:tc>
        <w:tc>
          <w:tcPr>
            <w:tcW w:type="dxa" w:w="2880"/>
          </w:tcPr>
          <w:p>
            <w:r>
              <w:t>Rotate</w:t>
            </w:r>
          </w:p>
        </w:tc>
      </w:tr>
      <w:tr>
        <w:tc>
          <w:tcPr>
            <w:tcW w:type="dxa" w:w="2880"/>
          </w:tcPr>
          <w:p>
            <w:r>
              <w:t>MFA server lockout off until hook is enabled</w:t>
            </w:r>
          </w:p>
        </w:tc>
        <w:tc>
          <w:tcPr>
            <w:tcW w:type="dxa" w:w="2880"/>
          </w:tcPr>
          <w:p>
            <w:r>
              <w:t>Medium</w:t>
            </w:r>
          </w:p>
        </w:tc>
        <w:tc>
          <w:tcPr>
            <w:tcW w:type="dxa" w:w="2880"/>
          </w:tcPr>
          <w:p>
            <w:r>
              <w:t>Browser lockout + Supabase rate limit</w:t>
            </w:r>
          </w:p>
        </w:tc>
      </w:tr>
      <w:tr>
        <w:tc>
          <w:tcPr>
            <w:tcW w:type="dxa" w:w="2880"/>
          </w:tcPr>
          <w:p>
            <w:r>
              <w:t>No CAPTCHA on sign-in/sign-up</w:t>
            </w:r>
          </w:p>
        </w:tc>
        <w:tc>
          <w:tcPr>
            <w:tcW w:type="dxa" w:w="2880"/>
          </w:tcPr>
          <w:p>
            <w:r>
              <w:t>Low-Medium</w:t>
            </w:r>
          </w:p>
        </w:tc>
        <w:tc>
          <w:tcPr>
            <w:tcW w:type="dxa" w:w="2880"/>
          </w:tcPr>
          <w:p>
            <w:r>
              <w:t>Lockouts and Supabase rate limits</w:t>
            </w:r>
          </w:p>
        </w:tc>
      </w:tr>
      <w:tr>
        <w:tc>
          <w:tcPr>
            <w:tcW w:type="dxa" w:w="2880"/>
          </w:tcPr>
          <w:p>
            <w:r/>
            <w:r>
              <w:rPr>
                <w:rFonts w:ascii="Courier New" w:hAnsi="Courier New"/>
              </w:rPr>
              <w:t>mfa_ok()</w:t>
            </w:r>
            <w:r>
              <w:t xml:space="preserve"> not enforced in RLS</w:t>
            </w:r>
          </w:p>
        </w:tc>
        <w:tc>
          <w:tcPr>
            <w:tcW w:type="dxa" w:w="2880"/>
          </w:tcPr>
          <w:p>
            <w:r>
              <w:t>Low</w:t>
            </w:r>
          </w:p>
        </w:tc>
        <w:tc>
          <w:tcPr>
            <w:tcW w:type="dxa" w:w="2880"/>
          </w:tcPr>
          <w:p>
            <w:r>
              <w:t>MFA enforced at the app gate</w:t>
            </w:r>
          </w:p>
        </w:tc>
      </w:tr>
      <w:tr>
        <w:tc>
          <w:tcPr>
            <w:tcW w:type="dxa" w:w="2880"/>
          </w:tcPr>
          <w:p>
            <w:r>
              <w:t>Google OAuth implicit flow (not PKCE)</w:t>
            </w:r>
          </w:p>
        </w:tc>
        <w:tc>
          <w:tcPr>
            <w:tcW w:type="dxa" w:w="2880"/>
          </w:tcPr>
          <w:p>
            <w:r>
              <w:t>Low</w:t>
            </w:r>
          </w:p>
        </w:tc>
        <w:tc>
          <w:tcPr>
            <w:tcW w:type="dxa" w:w="2880"/>
          </w:tcPr>
          <w:p>
            <w:r>
              <w:t>Strict redirect allowlist</w:t>
            </w:r>
          </w:p>
        </w:tc>
      </w:tr>
      <w:tr>
        <w:tc>
          <w:tcPr>
            <w:tcW w:type="dxa" w:w="2880"/>
          </w:tcPr>
          <w:p>
            <w:r>
              <w:t>No antivirus on uploads unless scan is enabled</w:t>
            </w:r>
          </w:p>
        </w:tc>
        <w:tc>
          <w:tcPr>
            <w:tcW w:type="dxa" w:w="2880"/>
          </w:tcPr>
          <w:p>
            <w:r>
              <w:t>Low</w:t>
            </w:r>
          </w:p>
        </w:tc>
        <w:tc>
          <w:tcPr>
            <w:tcW w:type="dxa" w:w="2880"/>
          </w:tcPr>
          <w:p>
            <w:r>
              <w:t>Private buckets, MIME allowlist, quotas</w:t>
            </w:r>
          </w:p>
        </w:tc>
      </w:tr>
      <w:tr>
        <w:tc>
          <w:tcPr>
            <w:tcW w:type="dxa" w:w="2880"/>
          </w:tcPr>
          <w:p>
            <w:r>
              <w:t>Session in localStorage</w:t>
            </w:r>
          </w:p>
        </w:tc>
        <w:tc>
          <w:tcPr>
            <w:tcW w:type="dxa" w:w="2880"/>
          </w:tcPr>
          <w:p>
            <w:r>
              <w:t>Low</w:t>
            </w:r>
          </w:p>
        </w:tc>
        <w:tc>
          <w:tcPr>
            <w:tcW w:type="dxa" w:w="2880"/>
          </w:tcPr>
          <w:p>
            <w:r>
              <w:t>CSP, Trusted Types, timeouts</w:t>
            </w:r>
          </w:p>
        </w:tc>
      </w:tr>
      <w:tr>
        <w:tc>
          <w:tcPr>
            <w:tcW w:type="dxa" w:w="2880"/>
          </w:tcPr>
          <w:p>
            <w:r>
              <w:t>Staging open sign-up and deployed Edge Functions</w:t>
            </w:r>
          </w:p>
        </w:tc>
        <w:tc>
          <w:tcPr>
            <w:tcW w:type="dxa" w:w="2880"/>
          </w:tcPr>
          <w:p>
            <w:r>
              <w:t>Low</w:t>
            </w:r>
          </w:p>
        </w:tc>
        <w:tc>
          <w:tcPr>
            <w:tcW w:type="dxa" w:w="2880"/>
          </w:tcPr>
          <w:p>
            <w:r>
              <w:t>Turn sign-up off</w:t>
            </w:r>
          </w:p>
        </w:tc>
      </w:tr>
      <w:tr>
        <w:tc>
          <w:tcPr>
            <w:tcW w:type="dxa" w:w="2880"/>
          </w:tcPr>
          <w:p>
            <w:r>
              <w:t xml:space="preserve">Extra prod alias </w:t>
            </w:r>
            <w:r>
              <w:rPr>
                <w:rFonts w:ascii="Courier New" w:hAnsi="Courier New"/>
              </w:rPr>
              <w:t>helm-alpha-nine.vercel.app</w:t>
            </w:r>
            <w:r/>
          </w:p>
        </w:tc>
        <w:tc>
          <w:tcPr>
            <w:tcW w:type="dxa" w:w="2880"/>
          </w:tcPr>
          <w:p>
            <w:r>
              <w:t>Low</w:t>
            </w:r>
          </w:p>
        </w:tc>
        <w:tc>
          <w:tcPr>
            <w:tcW w:type="dxa" w:w="2880"/>
          </w:tcPr>
          <w:p>
            <w:r>
              <w:t>Same headers; remove alias</w:t>
            </w:r>
          </w:p>
        </w:tc>
      </w:tr>
    </w:tbl>
    <w:p>
      <w:r>
        <w:t xml:space="preserve">Razorpay, SMS and WhatsApp are switched off, so their risk is dormant. WhatsApp is being set up by the owner separately. Before switching any on, re-check </w:t>
      </w:r>
      <w:r>
        <w:rPr>
          <w:rFonts w:ascii="Courier New" w:hAnsi="Courier New"/>
        </w:rPr>
        <w:t>docs/INTEGRATIONS-WHATSAPP-RAZORPAY.md</w:t>
      </w:r>
      <w:r>
        <w:t>.</w:t>
      </w:r>
    </w:p>
    <w:p>
      <w:pPr>
        <w:pStyle w:val="Heading2"/>
      </w:pPr>
      <w:r>
        <w:t>15. Owner actions (checklist)</w:t>
      </w:r>
    </w:p>
    <w:p>
      <w:r>
        <w:t xml:space="preserve">Full steps in </w:t>
      </w:r>
      <w:r>
        <w:rPr>
          <w:rFonts w:ascii="Courier New" w:hAnsi="Courier New"/>
        </w:rPr>
        <w:t>docs/OWNER-ACTIONS-SECURITY.md</w:t>
      </w:r>
      <w:r>
        <w:t>.</w:t>
      </w:r>
    </w:p>
    <w:p>
      <w:pPr>
        <w:pStyle w:val="ListNumber"/>
      </w:pPr>
      <w:r>
        <w:t xml:space="preserve">[ ] </w:t>
      </w:r>
      <w:r>
        <w:rPr>
          <w:b/>
        </w:rPr>
        <w:t>Reset the default passwords</w:t>
      </w:r>
      <w:r>
        <w:t xml:space="preserve">: run </w:t>
      </w:r>
      <w:r>
        <w:rPr>
          <w:rFonts w:ascii="Courier New" w:hAnsi="Courier New"/>
        </w:rPr>
        <w:t>supabase/audit/P3-CHECK-default-passwords.sql</w:t>
      </w:r>
      <w:r>
        <w:t xml:space="preserve"> on prod, then </w:t>
      </w:r>
      <w:r>
        <w:rPr>
          <w:rFonts w:ascii="Courier New" w:hAnsi="Courier New"/>
        </w:rPr>
        <w:t>P3-FIX-rotate-default-passwords.sql</w:t>
      </w:r>
      <w:r>
        <w:t xml:space="preserve"> (or delete and recreate on @helm.events), and re-check for 0 rows. Rotate the staging shared password and any CI secret that reuses it.</w:t>
      </w:r>
    </w:p>
    <w:p>
      <w:pPr>
        <w:pStyle w:val="ListNumber"/>
      </w:pPr>
      <w:r>
        <w:t xml:space="preserve">[ ] </w:t>
      </w:r>
      <w:r>
        <w:rPr>
          <w:b/>
        </w:rPr>
        <w:t>Make both GitHub repos private</w:t>
      </w:r>
      <w:r>
        <w:t xml:space="preserve"> (</w:t>
      </w:r>
      <w:r>
        <w:rPr>
          <w:rFonts w:ascii="Courier New" w:hAnsi="Courier New"/>
        </w:rPr>
        <w:t>koushik1133/Helm</w:t>
      </w:r>
      <w:r>
        <w:t xml:space="preserve">, </w:t>
      </w:r>
      <w:r>
        <w:rPr>
          <w:rFonts w:ascii="Courier New" w:hAnsi="Courier New"/>
        </w:rPr>
        <w:t>praneethreddykiwik/Helm</w:t>
      </w:r>
      <w:r>
        <w:t>), then confirm Vercel still deploys.</w:t>
      </w:r>
    </w:p>
    <w:p>
      <w:pPr>
        <w:pStyle w:val="ListNumber"/>
      </w:pPr>
      <w:r>
        <w:t xml:space="preserve">[ ] </w:t>
      </w:r>
      <w:r>
        <w:rPr>
          <w:b/>
        </w:rPr>
        <w:t>Turnstile</w:t>
      </w:r>
      <w:r>
        <w:t xml:space="preserve">: create a Cloudflare Turnstile site; put the site key in </w:t>
      </w:r>
      <w:r>
        <w:rPr>
          <w:rFonts w:ascii="Courier New" w:hAnsi="Courier New"/>
        </w:rPr>
        <w:t>public/config.js</w:t>
      </w:r>
      <w:r>
        <w:t xml:space="preserve"> (code PR) and the secret in Supabase Auth &gt; Bot protection, on both projects.</w:t>
      </w:r>
    </w:p>
    <w:p>
      <w:pPr>
        <w:pStyle w:val="ListNumber"/>
      </w:pPr>
      <w:r>
        <w:t xml:space="preserve">[ ] </w:t>
      </w:r>
      <w:r>
        <w:rPr>
          <w:b/>
        </w:rPr>
        <w:t>Enable the MFA Verification Attempt hook</w:t>
      </w:r>
      <w:r>
        <w:t xml:space="preserve"> (</w:t>
      </w:r>
      <w:r>
        <w:rPr>
          <w:rFonts w:ascii="Courier New" w:hAnsi="Courier New"/>
        </w:rPr>
        <w:t>public.hook_mfa_verification_attempt</w:t>
      </w:r>
      <w:r>
        <w:t>), staging first, then prod. Check the plan offers it.</w:t>
      </w:r>
    </w:p>
    <w:p>
      <w:pPr>
        <w:pStyle w:val="ListNumber"/>
      </w:pPr>
      <w:r>
        <w:t xml:space="preserve">[ ] Supabase Auth settings on both projects: password rules, leaked-password protection, TOTP on, session limits, </w:t>
      </w:r>
      <w:r>
        <w:rPr>
          <w:rFonts w:ascii="Courier New" w:hAnsi="Courier New"/>
        </w:rPr>
        <w:t>/reset-password</w:t>
      </w:r>
      <w:r>
        <w:t xml:space="preserve"> redirect allowlist (</w:t>
      </w:r>
      <w:r>
        <w:rPr>
          <w:rFonts w:ascii="Courier New" w:hAnsi="Courier New"/>
        </w:rPr>
        <w:t>docs/AUTH-DASHBOARD-SETTINGS.md</w:t>
      </w:r>
      <w:r>
        <w:t>).</w:t>
      </w:r>
    </w:p>
    <w:p>
      <w:pPr>
        <w:pStyle w:val="ListNumber"/>
      </w:pPr>
      <w:r>
        <w:t>[ ] Staging: sign-ups off; Vercel preview protection on.</w:t>
      </w:r>
    </w:p>
    <w:p>
      <w:pPr>
        <w:pStyle w:val="ListNumber"/>
      </w:pPr>
      <w:r>
        <w:t xml:space="preserve">[ ] Mail: MX, SPF, DKIM, DMARC for helm.events; create </w:t>
      </w:r>
      <w:r>
        <w:rPr>
          <w:rFonts w:ascii="Courier New" w:hAnsi="Courier New"/>
        </w:rPr>
        <w:t>security@helm.events</w:t>
      </w:r>
      <w:r>
        <w:t>; enable GitHub private vulnerability reporting.</w:t>
      </w:r>
    </w:p>
    <w:p>
      <w:pPr>
        <w:pStyle w:val="ListNumber"/>
      </w:pPr>
      <w:r>
        <w:t xml:space="preserve">[ ] Vercel: remove or redirect </w:t>
      </w:r>
      <w:r>
        <w:rPr>
          <w:rFonts w:ascii="Courier New" w:hAnsi="Courier New"/>
        </w:rPr>
        <w:t>helm-alpha-nine.vercel.app</w:t>
      </w:r>
      <w:r>
        <w:t>; HSTS preload for the apex.</w:t>
      </w:r>
    </w:p>
    <w:p>
      <w:pPr>
        <w:pStyle w:val="ListNumber"/>
      </w:pPr>
      <w:r>
        <w:t>[ ] Make sure 0155-0158 (and 0162 on prod only) are applied on each database. Decision needed: confirm current state with the SQL staging-vs-prod 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