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47B35" w14:textId="23A45509" w:rsidR="00811D3B" w:rsidRPr="00A81BF2" w:rsidRDefault="00292AF3" w:rsidP="00E264DA">
      <w:pPr>
        <w:jc w:val="center"/>
        <w:rPr>
          <w:sz w:val="40"/>
          <w:szCs w:val="40"/>
        </w:rPr>
      </w:pPr>
      <w:r w:rsidRPr="00A81BF2">
        <w:rPr>
          <w:sz w:val="40"/>
          <w:szCs w:val="40"/>
        </w:rPr>
        <w:t>Theory</w:t>
      </w:r>
    </w:p>
    <w:p w14:paraId="725EEDD1" w14:textId="2CD92719" w:rsidR="00292AF3" w:rsidRDefault="00292AF3" w:rsidP="001A5635">
      <w:pPr>
        <w:spacing w:after="240"/>
      </w:pPr>
      <w:r>
        <w:t xml:space="preserve">1. </w:t>
      </w:r>
      <w:r w:rsidR="00BC4A05">
        <w:t xml:space="preserve">Assume we have our data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d×n</m:t>
            </m:r>
          </m:sup>
        </m:sSup>
      </m:oMath>
      <w:r w:rsidR="00BC4A05">
        <w:t>, where</w:t>
      </w:r>
      <w:r w:rsidR="001A5635">
        <w:t xml:space="preserve"> the </w:t>
      </w:r>
      <m:oMath>
        <m:r>
          <w:rPr>
            <w:rFonts w:ascii="Cambria Math" w:hAnsi="Cambria Math"/>
          </w:rPr>
          <m:t>i</m:t>
        </m:r>
      </m:oMath>
      <w:r w:rsidR="001A5635">
        <w:t>th sample</w:t>
      </w:r>
      <w:r w:rsidR="00BC4A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1A5635">
        <w:t xml:space="preserve"> has </w:t>
      </w:r>
      <m:oMath>
        <m:r>
          <w:rPr>
            <w:rFonts w:ascii="Cambria Math" w:hAnsi="Cambria Math"/>
          </w:rPr>
          <m:t>d</m:t>
        </m:r>
      </m:oMath>
      <w:r w:rsidR="001A5635">
        <w:t xml:space="preserve"> features.</w:t>
      </w:r>
      <w:r w:rsidR="00BC4A05"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4A05">
        <w:t xml:space="preserve"> be the first principal component. Then we have learned in the class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X</m:t>
        </m:r>
      </m:oMath>
      <w:r w:rsidR="00BC4A05">
        <w:t xml:space="preserve"> is the projection of the </w:t>
      </w:r>
      <m:oMath>
        <m:r>
          <w:rPr>
            <w:rFonts w:ascii="Cambria Math" w:hAnsi="Cambria Math"/>
          </w:rPr>
          <m:t>n</m:t>
        </m:r>
      </m:oMath>
      <w:r w:rsidR="00BC4A05">
        <w:t xml:space="preserve"> samples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4A05">
        <w:t xml:space="preserve">. </w:t>
      </w:r>
    </w:p>
    <w:p w14:paraId="01717144" w14:textId="667BC488" w:rsidR="00BC4A05" w:rsidRDefault="00BC4A05" w:rsidP="001A5635">
      <w:pPr>
        <w:spacing w:after="240"/>
      </w:pPr>
      <w:r>
        <w:t xml:space="preserve">1.1 prove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XC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where </w:t>
      </w:r>
      <m:oMath>
        <m:r>
          <w:rPr>
            <w:rFonts w:ascii="Cambria Math" w:hAnsi="Cambria Math"/>
          </w:rPr>
          <m:t>C=I-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. </w:t>
      </w:r>
      <m:oMath>
        <m:r>
          <w:rPr>
            <w:rFonts w:ascii="Cambria Math" w:hAnsi="Cambria Math"/>
          </w:rPr>
          <m:t>I</m:t>
        </m:r>
      </m:oMath>
      <w:r>
        <w:t xml:space="preserve"> is the identity matrix and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>
        <w:rPr>
          <w:b/>
          <w:bCs/>
        </w:rPr>
        <w:t xml:space="preserve"> </w:t>
      </w:r>
      <w:r w:rsidRPr="00BC4A05">
        <w:t>is</w:t>
      </w:r>
      <w:r>
        <w:t xml:space="preserve"> a </w:t>
      </w:r>
      <m:oMath>
        <m:r>
          <w:rPr>
            <w:rFonts w:ascii="Cambria Math" w:hAnsi="Cambria Math"/>
          </w:rPr>
          <m:t xml:space="preserve">n </m:t>
        </m:r>
      </m:oMath>
      <w:r>
        <w:t xml:space="preserve">dimensional vector with all ones as its elements. </w:t>
      </w:r>
      <m:oMath>
        <m:r>
          <w:rPr>
            <w:rFonts w:ascii="Cambria Math" w:hAnsi="Cambria Math"/>
          </w:rPr>
          <m:t>Var()</m:t>
        </m:r>
      </m:oMath>
      <w:r w:rsidR="001A5635">
        <w:t xml:space="preserve"> means the variance. Hint: unitize the definition of variance and write out everything using matrix formula. </w:t>
      </w:r>
    </w:p>
    <w:p w14:paraId="352F7205" w14:textId="21BDAE58" w:rsidR="001A5635" w:rsidRDefault="001A5635" w:rsidP="001A5635">
      <w:pPr>
        <w:spacing w:after="240"/>
      </w:pPr>
      <w:r>
        <w:t xml:space="preserve">1.2 show </w:t>
      </w:r>
      <m:oMath>
        <m:r>
          <w:rPr>
            <w:rFonts w:ascii="Cambria Math" w:hAnsi="Cambria Math"/>
          </w:rPr>
          <m:t>XC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is the covariance matrix between </w:t>
      </w:r>
      <m:oMath>
        <m:r>
          <w:rPr>
            <w:rFonts w:ascii="Cambria Math" w:hAnsi="Cambria Math"/>
          </w:rPr>
          <m:t>d</m:t>
        </m:r>
      </m:oMath>
      <w:r>
        <w:t xml:space="preserve"> features. </w:t>
      </w:r>
    </w:p>
    <w:p w14:paraId="159C34D1" w14:textId="7268467F" w:rsidR="001A5635" w:rsidRDefault="001A5635" w:rsidP="001A5635">
      <w:pPr>
        <w:spacing w:after="240"/>
      </w:pPr>
    </w:p>
    <w:p w14:paraId="6CB5BE41" w14:textId="77777777" w:rsidR="00A12A4E" w:rsidRDefault="00A12A4E" w:rsidP="001A5635">
      <w:pPr>
        <w:spacing w:after="240"/>
      </w:pPr>
    </w:p>
    <w:p w14:paraId="19486170" w14:textId="187D031D" w:rsidR="001A5635" w:rsidRDefault="001A5635" w:rsidP="001A5635">
      <w:pPr>
        <w:spacing w:after="240"/>
      </w:pPr>
      <w:r>
        <w:t xml:space="preserve">2. Nonnegative Matrix Factorization (NMF) can be formulated as </w:t>
      </w:r>
    </w:p>
    <w:p w14:paraId="20D84935" w14:textId="01BE98AA" w:rsidR="00292AF3" w:rsidRDefault="001A5635" w:rsidP="001A5635">
      <w:pPr>
        <w:jc w:val="center"/>
      </w:pPr>
      <w:r>
        <w:rPr>
          <w:noProof/>
        </w:rPr>
        <w:drawing>
          <wp:inline distT="0" distB="0" distL="0" distR="0" wp14:anchorId="5217D155" wp14:editId="77CCF2A3">
            <wp:extent cx="1207218" cy="46679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041" cy="47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07F372B9" w14:textId="399FE9E5" w:rsidR="001A5635" w:rsidRDefault="001A5635" w:rsidP="001A5635">
      <w:pPr>
        <w:jc w:val="both"/>
      </w:pPr>
      <w:r>
        <w:t xml:space="preserve">where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d×n</m:t>
            </m:r>
          </m:sup>
        </m:sSup>
        <m:r>
          <w:rPr>
            <w:rFonts w:ascii="Cambria Math" w:hAnsi="Cambria Math"/>
          </w:rPr>
          <m:t>, 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d×k</m:t>
            </m:r>
          </m:sup>
        </m:sSup>
        <m:r>
          <w:rPr>
            <w:rFonts w:ascii="Cambria Math" w:hAnsi="Cambria Math"/>
          </w:rPr>
          <m:t>, 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e>
          <m:sup>
            <m:r>
              <w:rPr>
                <w:rFonts w:ascii="Cambria Math" w:hAnsi="Cambria Math"/>
              </w:rPr>
              <m:t>k×n</m:t>
            </m:r>
          </m:sup>
        </m:sSup>
      </m:oMath>
      <w:r>
        <w:t xml:space="preserve"> . </w:t>
      </w:r>
      <w:r w:rsidR="00A12A4E">
        <w:t xml:space="preserve">Derive the algorithm to solve NMF by integrative coordinate descent and projected gradient decent. </w:t>
      </w:r>
    </w:p>
    <w:p w14:paraId="4DD9DB77" w14:textId="77777777" w:rsidR="001A5635" w:rsidRDefault="001A5635" w:rsidP="001A5635">
      <w:pPr>
        <w:jc w:val="both"/>
      </w:pPr>
    </w:p>
    <w:p w14:paraId="72F2CE5E" w14:textId="77777777" w:rsidR="00292AF3" w:rsidRDefault="00292AF3" w:rsidP="00307772"/>
    <w:p w14:paraId="0A19C630" w14:textId="59943F4D" w:rsidR="00811D3B" w:rsidRPr="00A81BF2" w:rsidRDefault="00811D3B" w:rsidP="00A81BF2">
      <w:pPr>
        <w:jc w:val="center"/>
        <w:rPr>
          <w:sz w:val="40"/>
          <w:szCs w:val="40"/>
        </w:rPr>
      </w:pPr>
      <w:r w:rsidRPr="00A81BF2">
        <w:rPr>
          <w:sz w:val="40"/>
          <w:szCs w:val="40"/>
        </w:rPr>
        <w:t>Programing</w:t>
      </w:r>
    </w:p>
    <w:p w14:paraId="4159AF3E" w14:textId="335CCC63" w:rsidR="00307772" w:rsidRDefault="00307772" w:rsidP="00307772">
      <w:r>
        <w:t>Description:</w:t>
      </w:r>
    </w:p>
    <w:p w14:paraId="0E705E88" w14:textId="70882E62" w:rsidR="00307772" w:rsidRDefault="00307772" w:rsidP="00307772">
      <w:r>
        <w:t xml:space="preserve">We are going to use what we learned in the class to analyze real-world single-cell RNA-seq data. You will need to use </w:t>
      </w:r>
      <w:r w:rsidR="00012057">
        <w:t xml:space="preserve">the </w:t>
      </w:r>
      <w:r>
        <w:t>dimension reduction</w:t>
      </w:r>
      <w:r w:rsidR="00012057">
        <w:t xml:space="preserve"> techniques introduced in the class</w:t>
      </w:r>
      <w:r>
        <w:t xml:space="preserve">. And you will need to use clustering algorithms to cluster the data. In the end, you will need to visualize the clustering results. </w:t>
      </w:r>
    </w:p>
    <w:p w14:paraId="6F309488" w14:textId="35BF1307" w:rsidR="00182893" w:rsidRDefault="00182893" w:rsidP="00307772"/>
    <w:p w14:paraId="7E49C37D" w14:textId="33686881" w:rsidR="00182893" w:rsidRDefault="00B901C1" w:rsidP="00307772">
      <w:r>
        <w:t xml:space="preserve">Write everything in a </w:t>
      </w:r>
      <w:proofErr w:type="spellStart"/>
      <w:r>
        <w:t>jupyter</w:t>
      </w:r>
      <w:proofErr w:type="spellEnd"/>
      <w:r>
        <w:t xml:space="preserve"> notebook. Write your code in the “code” section in </w:t>
      </w:r>
      <w:proofErr w:type="spellStart"/>
      <w:r>
        <w:t>jupyter</w:t>
      </w:r>
      <w:proofErr w:type="spellEnd"/>
      <w:r>
        <w:t xml:space="preserve"> notebook and your answers to the questions in the “Markdown” section. You can use python package to do the following tasks. </w:t>
      </w:r>
    </w:p>
    <w:p w14:paraId="4E4BF071" w14:textId="77777777" w:rsidR="00307772" w:rsidRDefault="00307772" w:rsidP="00307772"/>
    <w:p w14:paraId="2E7AAB0E" w14:textId="77777777" w:rsidR="00AA6D51" w:rsidRDefault="00307772" w:rsidP="00307772">
      <w:r>
        <w:t xml:space="preserve">1. Data preparation: </w:t>
      </w:r>
    </w:p>
    <w:p w14:paraId="25B9E0BD" w14:textId="1CC7DE6E" w:rsidR="00307772" w:rsidRDefault="00AA6D51" w:rsidP="00307772">
      <w:r>
        <w:t xml:space="preserve">1.1 </w:t>
      </w:r>
      <w:r w:rsidR="00307772">
        <w:t xml:space="preserve">Download the </w:t>
      </w:r>
      <w:r>
        <w:t xml:space="preserve">single-cell RNA-seq </w:t>
      </w:r>
      <w:r w:rsidR="00307772">
        <w:t xml:space="preserve">data from the GEO website: </w:t>
      </w:r>
      <w:hyperlink r:id="rId6" w:history="1">
        <w:r w:rsidR="00307772" w:rsidRPr="00F24D16">
          <w:rPr>
            <w:rStyle w:val="Hyperlink"/>
          </w:rPr>
          <w:t>https://www.ncbi.nlm.nih.gov/geo/query/acc.cgi?acc=GSE126074</w:t>
        </w:r>
      </w:hyperlink>
      <w:r w:rsidR="00307772">
        <w:t xml:space="preserve"> </w:t>
      </w:r>
    </w:p>
    <w:p w14:paraId="0AAE7B4B" w14:textId="45B6A52C" w:rsidR="00307772" w:rsidRDefault="00307772" w:rsidP="00307772">
      <w:r>
        <w:t>You need to download the following three files</w:t>
      </w:r>
    </w:p>
    <w:p w14:paraId="0AEB7423" w14:textId="6E53FA37" w:rsidR="00307772" w:rsidRDefault="00307772" w:rsidP="00307772">
      <w:r w:rsidRPr="00307772">
        <w:rPr>
          <w:noProof/>
        </w:rPr>
        <w:lastRenderedPageBreak/>
        <w:drawing>
          <wp:inline distT="0" distB="0" distL="0" distR="0" wp14:anchorId="279A6CCD" wp14:editId="62A27F08">
            <wp:extent cx="5943600" cy="138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F0F1" w14:textId="3AACE240" w:rsidR="00307772" w:rsidRDefault="00307772" w:rsidP="00307772">
      <w:r>
        <w:t xml:space="preserve">Hint: you can use </w:t>
      </w:r>
      <w:proofErr w:type="spellStart"/>
      <w:r w:rsidRPr="00307772">
        <w:t>scanpy.read_mtx</w:t>
      </w:r>
      <w:proofErr w:type="spellEnd"/>
      <w:r>
        <w:t xml:space="preserve"> to read in the data. </w:t>
      </w:r>
    </w:p>
    <w:p w14:paraId="3EA52745" w14:textId="77777777" w:rsidR="00307772" w:rsidRDefault="00307772" w:rsidP="00307772"/>
    <w:p w14:paraId="3221E481" w14:textId="3397B781" w:rsidR="00307772" w:rsidRDefault="00307772" w:rsidP="00307772">
      <w:r>
        <w:t xml:space="preserve">2. Dimension reduction: </w:t>
      </w:r>
    </w:p>
    <w:p w14:paraId="5E679D90" w14:textId="79E2300C" w:rsidR="00307772" w:rsidRDefault="00307772" w:rsidP="00307772">
      <w:r>
        <w:t xml:space="preserve">Use the built-in </w:t>
      </w:r>
      <w:proofErr w:type="spellStart"/>
      <w:r>
        <w:t>pca</w:t>
      </w:r>
      <w:proofErr w:type="spellEnd"/>
      <w:r>
        <w:t xml:space="preserve"> function in </w:t>
      </w:r>
      <w:proofErr w:type="spellStart"/>
      <w:r>
        <w:t>scanpy</w:t>
      </w:r>
      <w:proofErr w:type="spellEnd"/>
      <w:r>
        <w:t xml:space="preserve"> to do dimension reduction on the </w:t>
      </w:r>
      <w:proofErr w:type="spellStart"/>
      <w:r>
        <w:t>scRNA</w:t>
      </w:r>
      <w:proofErr w:type="spellEnd"/>
      <w:r>
        <w:t xml:space="preserve">-seq data. </w:t>
      </w:r>
      <w:r w:rsidR="00A81BF2">
        <w:t>Assuming the</w:t>
      </w:r>
      <w:r w:rsidR="00146073">
        <w:t xml:space="preserve"> raw</w:t>
      </w:r>
      <w:r w:rsidR="00A81BF2">
        <w:t xml:space="preserve"> </w:t>
      </w:r>
      <w:proofErr w:type="spellStart"/>
      <w:r w:rsidR="00A81BF2">
        <w:t>scRNA</w:t>
      </w:r>
      <w:proofErr w:type="spellEnd"/>
      <w:r w:rsidR="00A81BF2">
        <w:t xml:space="preserve">-seq data is in a matrix of the format data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d×n</m:t>
            </m:r>
          </m:sup>
        </m:sSup>
      </m:oMath>
      <w:r w:rsidR="00A81BF2">
        <w:t xml:space="preserve">, where </w:t>
      </w:r>
      <m:oMath>
        <m:r>
          <w:rPr>
            <w:rFonts w:ascii="Cambria Math" w:hAnsi="Cambria Math"/>
          </w:rPr>
          <m:t xml:space="preserve">d </m:t>
        </m:r>
      </m:oMath>
      <w:r w:rsidR="00A81BF2">
        <w:t xml:space="preserve">is the number of genes and </w:t>
      </w:r>
      <m:oMath>
        <m:r>
          <w:rPr>
            <w:rFonts w:ascii="Cambria Math" w:hAnsi="Cambria Math"/>
          </w:rPr>
          <m:t>n</m:t>
        </m:r>
      </m:oMath>
      <w:r w:rsidR="00A81BF2">
        <w:t xml:space="preserve"> is the number cells. </w:t>
      </w:r>
    </w:p>
    <w:p w14:paraId="5C6E568A" w14:textId="6F173F0F" w:rsidR="00A81BF2" w:rsidRDefault="00A81BF2" w:rsidP="00307772">
      <w:r>
        <w:t xml:space="preserve">2.1 Use PCA to reduce </w:t>
      </w:r>
      <m:oMath>
        <m:r>
          <w:rPr>
            <w:rFonts w:ascii="Cambria Math" w:hAnsi="Cambria Math"/>
          </w:rPr>
          <m:t>d</m:t>
        </m:r>
      </m:oMath>
      <w:r>
        <w:t xml:space="preserve"> to </w:t>
      </w:r>
      <m:oMath>
        <m:r>
          <w:rPr>
            <w:rFonts w:ascii="Cambria Math" w:hAnsi="Cambria Math"/>
          </w:rPr>
          <m:t>p</m:t>
        </m:r>
      </m:oMath>
      <w:r>
        <w:t xml:space="preserve">. Please select </w:t>
      </w:r>
      <m:oMath>
        <m:r>
          <w:rPr>
            <w:rFonts w:ascii="Cambria Math" w:hAnsi="Cambria Math"/>
          </w:rPr>
          <m:t>p</m:t>
        </m:r>
      </m:oMath>
      <w:r>
        <w:t xml:space="preserve"> to make sure 90% variance are preserved.</w:t>
      </w:r>
    </w:p>
    <w:p w14:paraId="69DB1264" w14:textId="2660A622" w:rsidR="00A81BF2" w:rsidRDefault="00A81BF2" w:rsidP="00307772">
      <w:r>
        <w:t xml:space="preserve">2.2 After PCA,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d×n</m:t>
            </m:r>
          </m:sup>
        </m:sSup>
      </m:oMath>
      <w:r>
        <w:t xml:space="preserve"> becomes to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p×n</m:t>
            </m:r>
          </m:sup>
        </m:sSup>
      </m:oMath>
      <w:r>
        <w:t xml:space="preserve">. Please project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p×n</m:t>
            </m:r>
          </m:sup>
        </m:sSup>
      </m:oMath>
      <w:r>
        <w:t xml:space="preserve"> back to the original space and get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e>
          <m:sup>
            <m:r>
              <w:rPr>
                <w:rFonts w:ascii="Cambria Math" w:hAnsi="Cambria Math"/>
              </w:rPr>
              <m:t>d×n</m:t>
            </m:r>
          </m:sup>
        </m:sSup>
      </m:oMath>
      <w:r>
        <w:t>.</w:t>
      </w:r>
    </w:p>
    <w:p w14:paraId="12068C01" w14:textId="2035BF95" w:rsidR="00EF3F39" w:rsidRDefault="00EF3F39" w:rsidP="00307772"/>
    <w:p w14:paraId="256AD378" w14:textId="77777777" w:rsidR="00EF3F39" w:rsidRDefault="00EF3F39" w:rsidP="00EF3F39">
      <w:r>
        <w:t>3. Clustering:</w:t>
      </w:r>
    </w:p>
    <w:p w14:paraId="490379F7" w14:textId="382577CA" w:rsidR="00EF3F39" w:rsidRDefault="00146073" w:rsidP="00307772">
      <w:r>
        <w:t xml:space="preserve">Find clusters using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d×n</m:t>
            </m:r>
          </m:sup>
        </m:sSup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p×n</m:t>
            </m:r>
          </m:sup>
        </m:sSup>
      </m:oMath>
      <w:r>
        <w:t xml:space="preserve">,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e>
          <m:sup>
            <m:r>
              <w:rPr>
                <w:rFonts w:ascii="Cambria Math" w:hAnsi="Cambria Math"/>
              </w:rPr>
              <m:t>d×n</m:t>
            </m:r>
          </m:sup>
        </m:sSup>
      </m:oMath>
      <w:r>
        <w:t>, respectively</w:t>
      </w:r>
      <w:r w:rsidR="00EF3F39">
        <w:t>.</w:t>
      </w:r>
      <w:r>
        <w:t xml:space="preserve"> </w:t>
      </w:r>
    </w:p>
    <w:p w14:paraId="44EAB91A" w14:textId="77777777" w:rsidR="00EF3F39" w:rsidRDefault="00EF3F39" w:rsidP="00EF3F39"/>
    <w:p w14:paraId="68C13005" w14:textId="77777777" w:rsidR="00EF3F39" w:rsidRDefault="00EF3F39" w:rsidP="00EF3F39">
      <w:r>
        <w:t xml:space="preserve">4. </w:t>
      </w:r>
      <w:r w:rsidRPr="00B901C1">
        <w:t>Visualization</w:t>
      </w:r>
      <w:r>
        <w:t>:</w:t>
      </w:r>
    </w:p>
    <w:p w14:paraId="2E0E2EE1" w14:textId="41AAE93A" w:rsidR="00EF3F39" w:rsidRDefault="00EF3F39" w:rsidP="00307772">
      <w:r>
        <w:t xml:space="preserve">Using </w:t>
      </w:r>
      <w:proofErr w:type="spellStart"/>
      <w:r>
        <w:t>Umap</w:t>
      </w:r>
      <w:proofErr w:type="spellEnd"/>
      <w:r>
        <w:t xml:space="preserve"> to plot th</w:t>
      </w:r>
      <w:r w:rsidR="00146073">
        <w:t>ree</w:t>
      </w:r>
      <w:r>
        <w:t xml:space="preserve"> clustering results </w:t>
      </w:r>
      <w:r w:rsidR="00146073">
        <w:t xml:space="preserve">from using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d×n</m:t>
            </m:r>
          </m:sup>
        </m:sSup>
      </m:oMath>
      <w:r w:rsidR="00146073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p×n</m:t>
            </m:r>
          </m:sup>
        </m:sSup>
      </m:oMath>
      <w:r w:rsidR="00146073">
        <w:t xml:space="preserve">,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e>
          <m:sup>
            <m:r>
              <w:rPr>
                <w:rFonts w:ascii="Cambria Math" w:hAnsi="Cambria Math"/>
              </w:rPr>
              <m:t>d×n</m:t>
            </m:r>
          </m:sup>
        </m:sSup>
      </m:oMath>
      <w:r w:rsidR="00146073">
        <w:t>.</w:t>
      </w:r>
    </w:p>
    <w:p w14:paraId="7FBA47E0" w14:textId="286455D6" w:rsidR="00EF3F39" w:rsidRDefault="00EF3F39" w:rsidP="00EF3F39"/>
    <w:p w14:paraId="2C3DB727" w14:textId="3833C479" w:rsidR="00EF3F39" w:rsidRDefault="00EF3F39" w:rsidP="00EF3F39">
      <w:r>
        <w:t xml:space="preserve">5. </w:t>
      </w:r>
      <w:r w:rsidR="00146073">
        <w:t>Marker genes</w:t>
      </w:r>
      <w:r>
        <w:t>:</w:t>
      </w:r>
    </w:p>
    <w:p w14:paraId="1C0198E7" w14:textId="2B4B7DB0" w:rsidR="007930B6" w:rsidRDefault="007930B6" w:rsidP="00EF3F39">
      <w:r>
        <w:t xml:space="preserve">5.1 </w:t>
      </w:r>
      <w:r w:rsidR="00146073">
        <w:t xml:space="preserve">Using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d×n</m:t>
            </m:r>
          </m:sup>
        </m:sSup>
      </m:oMath>
      <w:r w:rsidR="00146073">
        <w:t xml:space="preserve"> and the clustering result, we can identify marker genes for each cluster.</w:t>
      </w:r>
      <w:r>
        <w:t xml:space="preserve"> Use this </w:t>
      </w:r>
      <w:proofErr w:type="spellStart"/>
      <w:r>
        <w:t>scanpy</w:t>
      </w:r>
      <w:proofErr w:type="spellEnd"/>
      <w:r>
        <w:t xml:space="preserve"> code (more details can be found here </w:t>
      </w:r>
      <w:hyperlink r:id="rId8" w:anchor="Finding-marker-genes" w:history="1">
        <w:r w:rsidRPr="00CE3F9D">
          <w:rPr>
            <w:rStyle w:val="Hyperlink"/>
          </w:rPr>
          <w:t>https://scanpy-tutorials.readthedocs.io/en/latest/pbmc3k.html#Finding-marker-genes</w:t>
        </w:r>
      </w:hyperlink>
      <w:r>
        <w:t xml:space="preserve"> )</w:t>
      </w:r>
    </w:p>
    <w:p w14:paraId="193DFDB3" w14:textId="77777777" w:rsidR="007930B6" w:rsidRPr="007930B6" w:rsidRDefault="007930B6" w:rsidP="0079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0B6">
        <w:rPr>
          <w:rFonts w:ascii="Courier New" w:eastAsia="Times New Roman" w:hAnsi="Courier New" w:cs="Courier New"/>
          <w:sz w:val="20"/>
          <w:szCs w:val="20"/>
        </w:rPr>
        <w:t>sc.tl.rank_genes_groups</w:t>
      </w:r>
      <w:proofErr w:type="spellEnd"/>
      <w:r w:rsidRPr="007930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930B6">
        <w:rPr>
          <w:rFonts w:ascii="Courier New" w:eastAsia="Times New Roman" w:hAnsi="Courier New" w:cs="Courier New"/>
          <w:sz w:val="20"/>
          <w:szCs w:val="20"/>
        </w:rPr>
        <w:t>adata</w:t>
      </w:r>
      <w:proofErr w:type="spellEnd"/>
      <w:r w:rsidRPr="007930B6">
        <w:rPr>
          <w:rFonts w:ascii="Courier New" w:eastAsia="Times New Roman" w:hAnsi="Courier New" w:cs="Courier New"/>
          <w:sz w:val="20"/>
          <w:szCs w:val="20"/>
        </w:rPr>
        <w:t>, '</w:t>
      </w:r>
      <w:proofErr w:type="spellStart"/>
      <w:r w:rsidRPr="007930B6">
        <w:rPr>
          <w:rFonts w:ascii="Courier New" w:eastAsia="Times New Roman" w:hAnsi="Courier New" w:cs="Courier New"/>
          <w:sz w:val="20"/>
          <w:szCs w:val="20"/>
        </w:rPr>
        <w:t>leiden</w:t>
      </w:r>
      <w:proofErr w:type="spellEnd"/>
      <w:r w:rsidRPr="007930B6">
        <w:rPr>
          <w:rFonts w:ascii="Courier New" w:eastAsia="Times New Roman" w:hAnsi="Courier New" w:cs="Courier New"/>
          <w:sz w:val="20"/>
          <w:szCs w:val="20"/>
        </w:rPr>
        <w:t>', method='</w:t>
      </w:r>
      <w:proofErr w:type="spellStart"/>
      <w:r w:rsidRPr="007930B6">
        <w:rPr>
          <w:rFonts w:ascii="Courier New" w:eastAsia="Times New Roman" w:hAnsi="Courier New" w:cs="Courier New"/>
          <w:sz w:val="20"/>
          <w:szCs w:val="20"/>
        </w:rPr>
        <w:t>wilcoxon</w:t>
      </w:r>
      <w:proofErr w:type="spellEnd"/>
      <w:r w:rsidRPr="007930B6">
        <w:rPr>
          <w:rFonts w:ascii="Courier New" w:eastAsia="Times New Roman" w:hAnsi="Courier New" w:cs="Courier New"/>
          <w:sz w:val="20"/>
          <w:szCs w:val="20"/>
        </w:rPr>
        <w:t>')</w:t>
      </w:r>
    </w:p>
    <w:p w14:paraId="7A3A6D67" w14:textId="47502B00" w:rsidR="007930B6" w:rsidRDefault="007930B6" w:rsidP="0079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0B6">
        <w:rPr>
          <w:rFonts w:ascii="Courier New" w:eastAsia="Times New Roman" w:hAnsi="Courier New" w:cs="Courier New"/>
          <w:sz w:val="20"/>
          <w:szCs w:val="20"/>
        </w:rPr>
        <w:t>sc.pl.rank_genes_groups</w:t>
      </w:r>
      <w:proofErr w:type="spellEnd"/>
      <w:r w:rsidRPr="007930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930B6">
        <w:rPr>
          <w:rFonts w:ascii="Courier New" w:eastAsia="Times New Roman" w:hAnsi="Courier New" w:cs="Courier New"/>
          <w:sz w:val="20"/>
          <w:szCs w:val="20"/>
        </w:rPr>
        <w:t>adata</w:t>
      </w:r>
      <w:proofErr w:type="spellEnd"/>
      <w:r w:rsidRPr="007930B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930B6">
        <w:rPr>
          <w:rFonts w:ascii="Courier New" w:eastAsia="Times New Roman" w:hAnsi="Courier New" w:cs="Courier New"/>
          <w:sz w:val="20"/>
          <w:szCs w:val="20"/>
        </w:rPr>
        <w:t>n_genes</w:t>
      </w:r>
      <w:proofErr w:type="spellEnd"/>
      <w:r w:rsidRPr="007930B6">
        <w:rPr>
          <w:rFonts w:ascii="Courier New" w:eastAsia="Times New Roman" w:hAnsi="Courier New" w:cs="Courier New"/>
          <w:sz w:val="20"/>
          <w:szCs w:val="20"/>
        </w:rPr>
        <w:t xml:space="preserve">=25, </w:t>
      </w:r>
      <w:proofErr w:type="spellStart"/>
      <w:r w:rsidRPr="007930B6">
        <w:rPr>
          <w:rFonts w:ascii="Courier New" w:eastAsia="Times New Roman" w:hAnsi="Courier New" w:cs="Courier New"/>
          <w:sz w:val="20"/>
          <w:szCs w:val="20"/>
        </w:rPr>
        <w:t>sharey</w:t>
      </w:r>
      <w:proofErr w:type="spellEnd"/>
      <w:r w:rsidRPr="007930B6">
        <w:rPr>
          <w:rFonts w:ascii="Courier New" w:eastAsia="Times New Roman" w:hAnsi="Courier New" w:cs="Courier New"/>
          <w:sz w:val="20"/>
          <w:szCs w:val="20"/>
        </w:rPr>
        <w:t>=False)</w:t>
      </w:r>
    </w:p>
    <w:p w14:paraId="698E7DEF" w14:textId="77777777" w:rsidR="007930B6" w:rsidRPr="007930B6" w:rsidRDefault="007930B6" w:rsidP="0079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5051653" w14:textId="62E41FC7" w:rsidR="00146073" w:rsidRDefault="007930B6" w:rsidP="00EF3F39">
      <w:r>
        <w:t xml:space="preserve">5.2 Using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e>
          <m:sup>
            <m:r>
              <w:rPr>
                <w:rFonts w:ascii="Cambria Math" w:hAnsi="Cambria Math"/>
              </w:rPr>
              <m:t>d×n</m:t>
            </m:r>
          </m:sup>
        </m:sSup>
      </m:oMath>
      <w:r>
        <w:t xml:space="preserve"> and the clustering result, we can identify marker genes for each cluster.</w:t>
      </w:r>
    </w:p>
    <w:p w14:paraId="2FC78087" w14:textId="139A8A18" w:rsidR="007930B6" w:rsidRDefault="007930B6" w:rsidP="00EF3F39"/>
    <w:p w14:paraId="2AB08666" w14:textId="70FAA28A" w:rsidR="007930B6" w:rsidRDefault="007930B6" w:rsidP="00EF3F39">
      <w:r>
        <w:t xml:space="preserve">5.3 Compare the top 20 marker genes identified from using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d×n</m:t>
            </m:r>
          </m:sup>
        </m:sSup>
      </m:oMath>
      <w: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e>
          <m:sup>
            <m:r>
              <w:rPr>
                <w:rFonts w:ascii="Cambria Math" w:hAnsi="Cambria Math"/>
              </w:rPr>
              <m:t>d×n</m:t>
            </m:r>
          </m:sup>
        </m:sSup>
      </m:oMath>
      <w:r>
        <w:t>. Point out the difference for each cluster.</w:t>
      </w:r>
    </w:p>
    <w:p w14:paraId="1DD4F0B7" w14:textId="77777777" w:rsidR="00B901C1" w:rsidRDefault="00B901C1" w:rsidP="00307772"/>
    <w:sectPr w:rsidR="00B901C1" w:rsidSect="0037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F2CB5"/>
    <w:multiLevelType w:val="hybridMultilevel"/>
    <w:tmpl w:val="2F542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2108E"/>
    <w:multiLevelType w:val="hybridMultilevel"/>
    <w:tmpl w:val="CE3A4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B1D13"/>
    <w:multiLevelType w:val="hybridMultilevel"/>
    <w:tmpl w:val="6B063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520915">
    <w:abstractNumId w:val="1"/>
  </w:num>
  <w:num w:numId="2" w16cid:durableId="1476337015">
    <w:abstractNumId w:val="0"/>
  </w:num>
  <w:num w:numId="3" w16cid:durableId="532037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72"/>
    <w:rsid w:val="00012057"/>
    <w:rsid w:val="00146073"/>
    <w:rsid w:val="00182893"/>
    <w:rsid w:val="001A5635"/>
    <w:rsid w:val="00207555"/>
    <w:rsid w:val="002335EB"/>
    <w:rsid w:val="00292AF3"/>
    <w:rsid w:val="00297161"/>
    <w:rsid w:val="00307772"/>
    <w:rsid w:val="003727EF"/>
    <w:rsid w:val="0045079E"/>
    <w:rsid w:val="005303C5"/>
    <w:rsid w:val="005F5E44"/>
    <w:rsid w:val="00780540"/>
    <w:rsid w:val="007930B6"/>
    <w:rsid w:val="007C263C"/>
    <w:rsid w:val="00804449"/>
    <w:rsid w:val="00811D3B"/>
    <w:rsid w:val="00A12A4E"/>
    <w:rsid w:val="00A81BF2"/>
    <w:rsid w:val="00AA6D51"/>
    <w:rsid w:val="00B901C1"/>
    <w:rsid w:val="00BC4A05"/>
    <w:rsid w:val="00CF3E4C"/>
    <w:rsid w:val="00E264DA"/>
    <w:rsid w:val="00EB4F70"/>
    <w:rsid w:val="00E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58D3"/>
  <w15:chartTrackingRefBased/>
  <w15:docId w15:val="{052EF13F-7488-524C-AE04-A3784C54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7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77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C4A0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0B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930B6"/>
  </w:style>
  <w:style w:type="character" w:customStyle="1" w:styleId="o">
    <w:name w:val="o"/>
    <w:basedOn w:val="DefaultParagraphFont"/>
    <w:rsid w:val="007930B6"/>
  </w:style>
  <w:style w:type="character" w:customStyle="1" w:styleId="p">
    <w:name w:val="p"/>
    <w:basedOn w:val="DefaultParagraphFont"/>
    <w:rsid w:val="007930B6"/>
  </w:style>
  <w:style w:type="character" w:customStyle="1" w:styleId="s1">
    <w:name w:val="s1"/>
    <w:basedOn w:val="DefaultParagraphFont"/>
    <w:rsid w:val="007930B6"/>
  </w:style>
  <w:style w:type="character" w:customStyle="1" w:styleId="mi">
    <w:name w:val="mi"/>
    <w:basedOn w:val="DefaultParagraphFont"/>
    <w:rsid w:val="007930B6"/>
  </w:style>
  <w:style w:type="character" w:customStyle="1" w:styleId="kc">
    <w:name w:val="kc"/>
    <w:basedOn w:val="DefaultParagraphFont"/>
    <w:rsid w:val="00793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anpy-tutorials.readthedocs.io/en/latest/pbmc3k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o/query/acc.cgi?acc=GSE126074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Yijie</dc:creator>
  <cp:keywords/>
  <dc:description/>
  <cp:lastModifiedBy>KOUSHIK REDDY PARUKOLA</cp:lastModifiedBy>
  <cp:revision>13</cp:revision>
  <dcterms:created xsi:type="dcterms:W3CDTF">2021-02-08T02:54:00Z</dcterms:created>
  <dcterms:modified xsi:type="dcterms:W3CDTF">2024-10-23T17:25:00Z</dcterms:modified>
</cp:coreProperties>
</file>