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z w:val="40"/>
          <w:szCs w:val="40"/>
        </w:rPr>
        <w:t xml:space="preserve">Technology Stack - Template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Credit Card Approval Prediction</w:t>
      </w:r>
    </w:p>
    <w:p>
      <w:pPr>
        <w:pStyle w:val="Heading1"/>
        <w:spacing w:after="120" w:before="260"/>
      </w:pPr>
      <w:r>
        <w:t xml:space="preserve">Languages &amp; Frameworks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00"/>
      </w:tblGrid>
      <w:tr>
        <w:tc>
          <w:tcPr>
            <w:tcW w:type="dxa" w:w="22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application and ML pipeline language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Routing, templating, request handling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server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Gunicorn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WSGI server for live deployment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ML/Data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training, evaluation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loading, cleaning, feature engineering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EDA plots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Users, Applicant_Details, Credit_History, ML_Model, Approval_Prediction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Werkzeug (security)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CSS3, Jinja2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Server-rendered templates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Git, GitHub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control, collaboration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live deployment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ML (prepared)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IBM watsonx.ai SDK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registry + scoring endpoint (see deploy_to_watson_ml.py)</w:t>
            </w:r>
          </w:p>
        </w:tc>
      </w:tr>
    </w:tbl>
    <w:p>
      <w:pPr>
        <w:pStyle w:val="Heading1"/>
        <w:spacing w:after="120" w:before="260"/>
      </w:pPr>
      <w:r>
        <w:t xml:space="preserve">Why these choices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Flask over Django: lightweight, minimal boilerplate for a focused single-purpose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over a hosted DB: zero external setup, matches the free-tier deployment constraint, still relational and matches the ER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scikit-learn + XGBoost: industry-standard, well-documented, directly comparable via consistent evaluation metrics.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 over a from-scratch server: free tier, GitHub-integrated continuous deployment, no server maintenance.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2026-07-19T06:20:08.606Z</dcterms:created>
  <dcterms:modified xsi:type="dcterms:W3CDTF">2026-07-19T06:20:08.606Z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