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4F46E5"/>
          <w:sz w:val="40"/>
          <w:szCs w:val="40"/>
        </w:rPr>
        <w:t xml:space="preserve">Empathy Map Canvas</w:t>
      </w:r>
    </w:p>
    <w:p>
      <w:pPr>
        <w:spacing w:after="300"/>
      </w:pPr>
      <w:r>
        <w:rPr>
          <w:color w:val="6B7280"/>
          <w:sz w:val="24"/>
          <w:szCs w:val="24"/>
        </w:rPr>
        <w:t xml:space="preserve">Persona: Bank Credit Analyst</w:t>
      </w:r>
    </w:p>
    <w:p>
      <w:pPr>
        <w:pStyle w:val="Heading1"/>
        <w:spacing w:after="120" w:before="260"/>
      </w:pPr>
      <w:r>
        <w:t xml:space="preserve">Background</w:t>
      </w:r>
    </w:p>
    <w:p>
      <w:pPr>
        <w:spacing w:after="120"/>
      </w:pPr>
      <w:r>
        <w:t xml:space="preserve">Priya, 29, works as a credit card underwriting analyst at a mid-sized private bank in India. She reviews 40-60 applications a day against income, CIBIL score, and employment criteria.</w:t>
      </w:r>
    </w:p>
    <w:p>
      <w:pPr>
        <w:pStyle w:val="Heading1"/>
        <w:spacing w:after="120" w:before="260"/>
      </w:pPr>
      <w:r>
        <w:t xml:space="preserve">Says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"I spend most of my day just checking the same 4-5 numbers over and over."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"I need to be able to explain to my manager exactly why I approved or declined something."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"Policy changes (like minimum CIBIL score) happen and I have to remember to apply them manually."</w:t>
      </w:r>
    </w:p>
    <w:p>
      <w:pPr>
        <w:pStyle w:val="Heading1"/>
        <w:spacing w:after="120" w:before="260"/>
      </w:pPr>
      <w:r>
        <w:t xml:space="preserve">Thinks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"Am I being consistent with the last analyst who reviewed a similar profile?"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"I wish I could flag high-risk applicants faster so I can focus on the borderline ones."</w:t>
      </w:r>
    </w:p>
    <w:p>
      <w:pPr>
        <w:pStyle w:val="Heading1"/>
        <w:spacing w:after="120" w:before="260"/>
      </w:pPr>
      <w:r>
        <w:t xml:space="preserve">Does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Manually cross-checks income, CIBIL score, and employment type against policy thresholds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Escalates ambiguous cases to a senior reviewer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Re-checks past-due payment history for existing customers</w:t>
      </w:r>
    </w:p>
    <w:p>
      <w:pPr>
        <w:pStyle w:val="Heading1"/>
        <w:spacing w:after="120" w:before="260"/>
      </w:pPr>
      <w:r>
        <w:t xml:space="preserve">Feels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Time-pressured by application backlog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Anxious about inconsistent decisions across the team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Relieved when a clear policy rule makes a decision obvious</w:t>
      </w:r>
    </w:p>
    <w:p>
      <w:pPr>
        <w:pStyle w:val="Heading1"/>
        <w:spacing w:after="120" w:before="260"/>
      </w:pPr>
      <w:r>
        <w:t xml:space="preserve">Pain Points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Repetitive manual checks that a system could do instantly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single place that combines policy rules and a risk score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Hard to justify decisions with a clear, written reason</w:t>
      </w:r>
    </w:p>
    <w:p>
      <w:pPr>
        <w:pStyle w:val="Heading1"/>
        <w:spacing w:after="120" w:before="260"/>
      </w:pPr>
      <w:r>
        <w:t xml:space="preserve">Gains (what a solution should deliver)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Instant, consistent screening against both policy rules and a trained risk model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written reason attached to every decision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More time to focus on genuinely borderline applications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2026-07-19T06:19:38.618Z</dcterms:created>
  <dcterms:modified xsi:type="dcterms:W3CDTF">2026-07-19T06:19:38.618Z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